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ind w:left="1920" w:hanging="1920" w:hangingChars="6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wordWrap/>
        <w:ind w:left="1920" w:hanging="1920" w:hangingChars="6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住房城乡建设行业技能人员职业培训工作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联系人报名表</w:t>
      </w:r>
    </w:p>
    <w:p>
      <w:pPr>
        <w:wordWrap/>
        <w:ind w:left="1920" w:hanging="1920" w:hangingChars="6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ind w:left="1920" w:hanging="1920" w:hangingChars="6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填报单位（盖章）：</w:t>
      </w:r>
    </w:p>
    <w:tbl>
      <w:tblPr>
        <w:tblStyle w:val="3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6"/>
        <w:gridCol w:w="5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686" w:type="dxa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5835" w:type="dxa"/>
            <w:vAlign w:val="center"/>
          </w:tcPr>
          <w:p>
            <w:pPr>
              <w:wordWrap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686" w:type="dxa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部门及职务</w:t>
            </w:r>
          </w:p>
        </w:tc>
        <w:tc>
          <w:tcPr>
            <w:tcW w:w="5835" w:type="dxa"/>
            <w:vAlign w:val="center"/>
          </w:tcPr>
          <w:p>
            <w:pPr>
              <w:wordWrap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（座机、手机）</w:t>
            </w:r>
          </w:p>
        </w:tc>
        <w:tc>
          <w:tcPr>
            <w:tcW w:w="5835" w:type="dxa"/>
            <w:vAlign w:val="center"/>
          </w:tcPr>
          <w:p>
            <w:pPr>
              <w:wordWrap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686" w:type="dxa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5835" w:type="dxa"/>
            <w:vAlign w:val="center"/>
          </w:tcPr>
          <w:p>
            <w:pPr>
              <w:wordWrap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686" w:type="dxa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5835" w:type="dxa"/>
            <w:vAlign w:val="center"/>
          </w:tcPr>
          <w:p>
            <w:pPr>
              <w:wordWrap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p>
      <w:pPr>
        <w:spacing w:line="240" w:lineRule="auto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240" w:lineRule="auto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240" w:lineRule="auto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240" w:lineRule="auto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240" w:lineRule="auto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240" w:lineRule="auto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240" w:lineRule="auto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240" w:lineRule="auto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240" w:lineRule="auto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四川省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住房和城乡建设行业技能人员</w:t>
      </w:r>
    </w:p>
    <w:p>
      <w:pPr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职业培训机构有关要求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试行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）</w:t>
      </w:r>
    </w:p>
    <w:p>
      <w:pPr>
        <w:spacing w:line="560" w:lineRule="exact"/>
        <w:ind w:firstLine="480" w:firstLineChars="200"/>
        <w:rPr>
          <w:sz w:val="24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一、培训机构类别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开展住房和城乡建设行业技能人员职业培训的机构应遵纪守法，熟悉国家职业教育方针和就业政策，社会信用良好，无违法</w:t>
      </w:r>
      <w:r>
        <w:rPr>
          <w:rFonts w:hint="eastAsia" w:ascii="仿宋" w:hAnsi="仿宋" w:eastAsia="仿宋"/>
          <w:sz w:val="32"/>
          <w:szCs w:val="32"/>
          <w:lang w:eastAsia="zh-CN"/>
        </w:rPr>
        <w:t>违规行为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，且</w:t>
      </w:r>
      <w:r>
        <w:rPr>
          <w:rFonts w:hint="eastAsia" w:ascii="仿宋" w:hAnsi="仿宋" w:eastAsia="仿宋"/>
          <w:sz w:val="32"/>
          <w:szCs w:val="32"/>
        </w:rPr>
        <w:t>为下列之一。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（一）一级及以上施工企业，且具有企业培训中心等专门培训机构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具有一定规模的自有技能人员，无拖欠农民工工资等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行为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（二）具有相关办学资质的培训机构或具有培训职能的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行业</w:t>
      </w:r>
      <w:r>
        <w:rPr>
          <w:rFonts w:hint="eastAsia" w:ascii="仿宋" w:hAnsi="仿宋" w:eastAsia="仿宋"/>
          <w:sz w:val="32"/>
          <w:szCs w:val="32"/>
        </w:rPr>
        <w:t>社会团体，</w:t>
      </w:r>
      <w:r>
        <w:rPr>
          <w:rFonts w:hint="eastAsia" w:ascii="仿宋" w:hAnsi="仿宋" w:eastAsia="仿宋"/>
          <w:sz w:val="32"/>
          <w:szCs w:val="32"/>
          <w:lang w:eastAsia="zh-CN"/>
        </w:rPr>
        <w:t>且</w:t>
      </w:r>
      <w:r>
        <w:rPr>
          <w:rFonts w:hint="eastAsia" w:ascii="仿宋" w:hAnsi="仿宋" w:eastAsia="仿宋"/>
          <w:sz w:val="32"/>
          <w:szCs w:val="32"/>
        </w:rPr>
        <w:t>具备从事住房和城乡建设领域相关培训能力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和实训场地</w:t>
      </w:r>
      <w:r>
        <w:rPr>
          <w:rFonts w:hint="eastAsia" w:ascii="仿宋" w:hAnsi="仿宋" w:eastAsia="仿宋"/>
          <w:sz w:val="32"/>
          <w:szCs w:val="32"/>
        </w:rPr>
        <w:t>，长期支持行业人才培养工作。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（三）开设住房和城乡建设领域相关课程的职业院校（含技师学院、技工院校）等，</w:t>
      </w:r>
      <w:r>
        <w:rPr>
          <w:rFonts w:hint="eastAsia" w:ascii="仿宋" w:hAnsi="仿宋" w:eastAsia="仿宋"/>
          <w:sz w:val="32"/>
          <w:szCs w:val="32"/>
          <w:lang w:eastAsia="zh-CN"/>
        </w:rPr>
        <w:t>且</w:t>
      </w:r>
      <w:r>
        <w:rPr>
          <w:rFonts w:hint="eastAsia" w:ascii="仿宋" w:hAnsi="仿宋" w:eastAsia="仿宋"/>
          <w:sz w:val="32"/>
          <w:szCs w:val="32"/>
        </w:rPr>
        <w:t>长期从事行业相关人才培养，为行业输送大量合格人才。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二、培训机构应具备的基本条件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/>
          <w:sz w:val="32"/>
          <w:szCs w:val="32"/>
        </w:rPr>
        <w:t>）建立相对完善的培训管理制度，具有规范的财务制度和内部规章制度，运营管理规范。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/>
          <w:sz w:val="32"/>
          <w:szCs w:val="32"/>
        </w:rPr>
        <w:t>）具有与培训职业岗位、规模相适应的培训场所、实训设施、设备和实操培训考核场地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总</w:t>
      </w:r>
      <w:r>
        <w:rPr>
          <w:rStyle w:val="5"/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面积不低于</w:t>
      </w:r>
      <w:r>
        <w:rPr>
          <w:rStyle w:val="5"/>
          <w:rFonts w:hint="eastAsia" w:ascii="仿宋" w:hAnsi="仿宋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500</w:t>
      </w:r>
      <w:r>
        <w:rPr>
          <w:rStyle w:val="5"/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平方米</w:t>
      </w:r>
      <w:r>
        <w:rPr>
          <w:rStyle w:val="5"/>
          <w:rFonts w:hint="eastAsia" w:ascii="仿宋" w:hAnsi="仿宋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Style w:val="5"/>
          <w:rFonts w:hint="eastAsia" w:ascii="仿宋" w:hAnsi="仿宋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其中</w:t>
      </w:r>
      <w:r>
        <w:rPr>
          <w:rFonts w:hint="eastAsia" w:ascii="仿宋" w:hAnsi="仿宋" w:eastAsia="仿宋"/>
          <w:sz w:val="32"/>
          <w:szCs w:val="32"/>
        </w:rPr>
        <w:t>实操培训考核场地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不少于400平方米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）有专门负责技能人员职业培训工作的机构,有与培训工作相适应的专职工作人员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3人以上。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相关专业专职教师及稳定的兼职教师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6人以上</w:t>
      </w:r>
      <w:r>
        <w:rPr>
          <w:rFonts w:hint="eastAsia" w:ascii="仿宋" w:hAnsi="仿宋" w:eastAsia="仿宋"/>
          <w:sz w:val="32"/>
          <w:szCs w:val="32"/>
        </w:rPr>
        <w:t>，各工种授课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教师</w:t>
      </w:r>
      <w:r>
        <w:rPr>
          <w:rFonts w:hint="eastAsia" w:ascii="仿宋" w:hAnsi="仿宋" w:eastAsia="仿宋"/>
          <w:sz w:val="32"/>
          <w:szCs w:val="32"/>
        </w:rPr>
        <w:t>应有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人以上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专职教师不少于1人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，包括专业理论和实作指导老师，可以兼任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教师</w:t>
      </w:r>
      <w:r>
        <w:rPr>
          <w:rFonts w:hint="eastAsia" w:ascii="仿宋" w:hAnsi="仿宋" w:eastAsia="仿宋"/>
          <w:sz w:val="32"/>
          <w:szCs w:val="32"/>
        </w:rPr>
        <w:t>应是取得</w:t>
      </w:r>
      <w:r>
        <w:rPr>
          <w:rStyle w:val="5"/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中级及以上相关专业技术职称</w:t>
      </w:r>
      <w:r>
        <w:rPr>
          <w:rFonts w:hint="eastAsia" w:ascii="仿宋" w:hAnsi="仿宋" w:eastAsia="仿宋"/>
          <w:sz w:val="32"/>
          <w:szCs w:val="32"/>
        </w:rPr>
        <w:t>、或获得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市级以上</w:t>
      </w:r>
      <w:r>
        <w:rPr>
          <w:rFonts w:hint="eastAsia" w:ascii="仿宋" w:hAnsi="仿宋" w:eastAsia="仿宋"/>
          <w:sz w:val="32"/>
          <w:szCs w:val="32"/>
        </w:rPr>
        <w:t>相关专业劳动技能竞赛荣誉的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人员</w:t>
      </w:r>
      <w:r>
        <w:rPr>
          <w:rFonts w:hint="eastAsia" w:ascii="仿宋" w:hAnsi="仿宋" w:eastAsia="仿宋"/>
          <w:sz w:val="32"/>
          <w:szCs w:val="32"/>
        </w:rPr>
        <w:t>。有与实操技能培训和考核相适应的实操考评员。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/>
          <w:sz w:val="32"/>
          <w:szCs w:val="32"/>
        </w:rPr>
        <w:t>）配备开展培训测试所必须的网络环境、视频监控等设备，</w:t>
      </w:r>
      <w:r>
        <w:rPr>
          <w:rStyle w:val="5"/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具有不少于30台及不低于5%备用机的自有产权考试机的考试机房，</w:t>
      </w:r>
      <w:r>
        <w:rPr>
          <w:rFonts w:hint="eastAsia" w:ascii="仿宋" w:hAnsi="仿宋" w:eastAsia="仿宋"/>
          <w:sz w:val="32"/>
          <w:szCs w:val="32"/>
        </w:rPr>
        <w:t>自愿接受并积极配合相关部门的培训监管。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wordWrap/>
        <w:ind w:left="1920" w:hanging="1920" w:hangingChars="6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p/>
    <w:p/>
    <w:p/>
    <w:p/>
    <w:p/>
    <w:p/>
    <w:p/>
    <w:p/>
    <w:p/>
    <w:p/>
    <w:p/>
    <w:p/>
    <w:p/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四川省住房和城乡建设行业技能人员职业培训机构汇总表</w:t>
      </w:r>
    </w:p>
    <w:tbl>
      <w:tblPr>
        <w:tblStyle w:val="2"/>
        <w:tblW w:w="10600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2264"/>
        <w:gridCol w:w="2726"/>
        <w:gridCol w:w="42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0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填报单位：（盖章）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机构负责人</w:t>
            </w:r>
          </w:p>
        </w:tc>
        <w:tc>
          <w:tcPr>
            <w:tcW w:w="4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填表人：                         联系电话：            填报时间：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5666C7"/>
    <w:rsid w:val="27A64E15"/>
    <w:rsid w:val="3CB36E31"/>
    <w:rsid w:val="511759D2"/>
    <w:rsid w:val="62412F5B"/>
    <w:rsid w:val="7220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Emphasis"/>
    <w:basedOn w:val="4"/>
    <w:qFormat/>
    <w:uiPriority w:val="2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2021-04-11T06:31:00Z</dcterms:created>
  <dc:creator>LWZX</dc:creator>
  <cp:lastModifiedBy>李裕</cp:lastModifiedBy>
  <dcterms:modified xsi:type="dcterms:W3CDTF">2021-04-13T02:47:40Z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DA46A0708D394FD0858E0D59988D20E5</vt:lpwstr>
  </property>
</Properties>
</file>