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D34A" w14:textId="77777777" w:rsidR="00887ADB" w:rsidRDefault="00000000">
      <w:pPr>
        <w:rPr>
          <w:rFonts w:ascii="黑体" w:eastAsia="黑体" w:hAnsi="黑体" w:cs="黑体"/>
          <w:sz w:val="32"/>
          <w:szCs w:val="32"/>
        </w:rPr>
      </w:pPr>
      <w:r>
        <w:rPr>
          <w:rFonts w:ascii="黑体" w:eastAsia="黑体" w:hAnsi="黑体" w:cs="黑体" w:hint="eastAsia"/>
          <w:sz w:val="32"/>
          <w:szCs w:val="32"/>
        </w:rPr>
        <w:t>附件1</w:t>
      </w:r>
    </w:p>
    <w:p w14:paraId="4D08AFEC" w14:textId="77777777" w:rsidR="00887ADB" w:rsidRDefault="00000000">
      <w:pPr>
        <w:jc w:val="center"/>
        <w:rPr>
          <w:rFonts w:ascii="宋体" w:eastAsia="宋体" w:hAnsi="宋体" w:cs="宋体"/>
          <w:b/>
          <w:bCs/>
          <w:sz w:val="44"/>
          <w:szCs w:val="44"/>
        </w:rPr>
      </w:pPr>
      <w:r>
        <w:rPr>
          <w:rFonts w:ascii="宋体" w:eastAsia="宋体" w:hAnsi="宋体" w:cs="宋体" w:hint="eastAsia"/>
          <w:b/>
          <w:bCs/>
          <w:sz w:val="44"/>
          <w:szCs w:val="44"/>
        </w:rPr>
        <w:t>标准招标文件修改、补充和解释（三）</w:t>
      </w:r>
    </w:p>
    <w:p w14:paraId="6151DC1B" w14:textId="77777777" w:rsidR="00887ADB" w:rsidRDefault="00000000">
      <w:pPr>
        <w:jc w:val="center"/>
        <w:rPr>
          <w:rFonts w:ascii="宋体" w:eastAsia="宋体" w:hAnsi="宋体" w:cs="宋体"/>
          <w:b/>
          <w:bCs/>
          <w:sz w:val="44"/>
          <w:szCs w:val="44"/>
        </w:rPr>
      </w:pPr>
      <w:r>
        <w:rPr>
          <w:rFonts w:ascii="宋体" w:eastAsia="宋体" w:hAnsi="宋体" w:cs="宋体" w:hint="eastAsia"/>
          <w:b/>
          <w:bCs/>
          <w:sz w:val="44"/>
          <w:szCs w:val="44"/>
        </w:rPr>
        <w:t>（征求意见稿）</w:t>
      </w:r>
    </w:p>
    <w:p w14:paraId="1C75DCD0" w14:textId="77777777" w:rsidR="00887ADB" w:rsidRDefault="00887ADB">
      <w:pPr>
        <w:rPr>
          <w:rFonts w:ascii="仿宋" w:eastAsia="仿宋" w:hAnsi="仿宋" w:cs="仿宋"/>
          <w:sz w:val="32"/>
          <w:szCs w:val="32"/>
        </w:rPr>
      </w:pPr>
    </w:p>
    <w:p w14:paraId="70A4EBB4" w14:textId="77777777" w:rsidR="00887ADB" w:rsidRDefault="00000000">
      <w:pPr>
        <w:pStyle w:val="a5"/>
        <w:widowControl/>
        <w:spacing w:beforeAutospacing="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对标准招标文件作如下修改、补充和解释，除明确为针对某类标准招标文件修改、补充和解释的，其他均适用于所有标准招标文件。</w:t>
      </w:r>
    </w:p>
    <w:p w14:paraId="01F357EC" w14:textId="77777777" w:rsidR="00887ADB" w:rsidRDefault="00000000">
      <w:pPr>
        <w:pStyle w:val="a5"/>
        <w:widowControl/>
        <w:spacing w:beforeAutospacing="0" w:afterAutospacing="0"/>
        <w:ind w:firstLineChars="200" w:firstLine="640"/>
        <w:jc w:val="both"/>
        <w:rPr>
          <w:rFonts w:ascii="黑体" w:eastAsia="黑体" w:hAnsi="黑体" w:cs="黑体"/>
          <w:sz w:val="32"/>
          <w:szCs w:val="32"/>
        </w:rPr>
      </w:pPr>
      <w:r>
        <w:rPr>
          <w:rFonts w:ascii="黑体" w:eastAsia="黑体" w:hAnsi="黑体" w:cs="黑体" w:hint="eastAsia"/>
          <w:sz w:val="32"/>
          <w:szCs w:val="32"/>
        </w:rPr>
        <w:t>一、修改和补充</w:t>
      </w:r>
    </w:p>
    <w:p w14:paraId="6F80B234" w14:textId="77777777" w:rsidR="00887ADB" w:rsidRDefault="00000000">
      <w:pPr>
        <w:ind w:firstLineChars="200" w:firstLine="640"/>
        <w:rPr>
          <w:rFonts w:ascii="仿宋" w:eastAsia="仿宋" w:hAnsi="仿宋" w:cs="仿宋"/>
          <w:sz w:val="32"/>
          <w:szCs w:val="32"/>
        </w:rPr>
      </w:pPr>
      <w:r>
        <w:rPr>
          <w:rFonts w:ascii="仿宋" w:eastAsia="仿宋" w:hAnsi="仿宋" w:cs="仿宋" w:hint="eastAsia"/>
          <w:sz w:val="32"/>
          <w:szCs w:val="32"/>
        </w:rPr>
        <w:t>（一）修改施工招标文件和设计施工总承包招标文件第二章“投标人须知”前附表1.4.3：</w:t>
      </w:r>
    </w:p>
    <w:tbl>
      <w:tblPr>
        <w:tblStyle w:val="a6"/>
        <w:tblW w:w="0" w:type="auto"/>
        <w:tblLook w:val="04A0" w:firstRow="1" w:lastRow="0" w:firstColumn="1" w:lastColumn="0" w:noHBand="0" w:noVBand="1"/>
      </w:tblPr>
      <w:tblGrid>
        <w:gridCol w:w="4649"/>
        <w:gridCol w:w="4186"/>
      </w:tblGrid>
      <w:tr w:rsidR="00887ADB" w14:paraId="0E0B310C" w14:textId="77777777">
        <w:tc>
          <w:tcPr>
            <w:tcW w:w="4767" w:type="dxa"/>
          </w:tcPr>
          <w:p w14:paraId="37415AF2" w14:textId="77777777" w:rsidR="00887ADB" w:rsidRDefault="00000000">
            <w:pPr>
              <w:pStyle w:val="a5"/>
              <w:widowControl/>
              <w:spacing w:beforeAutospacing="0" w:afterAutospacing="0"/>
              <w:jc w:val="center"/>
              <w:rPr>
                <w:rFonts w:ascii="仿宋" w:eastAsia="仿宋" w:hAnsi="仿宋" w:cs="仿宋"/>
                <w:b/>
                <w:bCs/>
                <w:sz w:val="28"/>
                <w:szCs w:val="28"/>
              </w:rPr>
            </w:pPr>
            <w:r>
              <w:rPr>
                <w:rFonts w:ascii="仿宋" w:eastAsia="仿宋" w:hAnsi="仿宋" w:cs="仿宋" w:hint="eastAsia"/>
                <w:b/>
                <w:bCs/>
                <w:sz w:val="28"/>
                <w:szCs w:val="28"/>
              </w:rPr>
              <w:t>原内容</w:t>
            </w:r>
          </w:p>
        </w:tc>
        <w:tc>
          <w:tcPr>
            <w:tcW w:w="4294" w:type="dxa"/>
          </w:tcPr>
          <w:p w14:paraId="614ACF9A" w14:textId="77777777" w:rsidR="00887ADB" w:rsidRDefault="00000000">
            <w:pPr>
              <w:pStyle w:val="a5"/>
              <w:widowControl/>
              <w:spacing w:beforeAutospacing="0" w:afterAutospacing="0"/>
              <w:jc w:val="center"/>
              <w:rPr>
                <w:rFonts w:ascii="仿宋" w:eastAsia="仿宋" w:hAnsi="仿宋" w:cs="仿宋"/>
                <w:b/>
                <w:bCs/>
                <w:sz w:val="28"/>
                <w:szCs w:val="28"/>
              </w:rPr>
            </w:pPr>
            <w:r>
              <w:rPr>
                <w:rFonts w:ascii="仿宋" w:eastAsia="仿宋" w:hAnsi="仿宋" w:cs="仿宋" w:hint="eastAsia"/>
                <w:b/>
                <w:bCs/>
                <w:sz w:val="28"/>
                <w:szCs w:val="28"/>
              </w:rPr>
              <w:t>修改后内容</w:t>
            </w:r>
          </w:p>
        </w:tc>
      </w:tr>
      <w:tr w:rsidR="00887ADB" w14:paraId="290DC969" w14:textId="77777777">
        <w:tc>
          <w:tcPr>
            <w:tcW w:w="4767" w:type="dxa"/>
          </w:tcPr>
          <w:p w14:paraId="5E6554A0" w14:textId="77777777" w:rsidR="00887ADB" w:rsidRDefault="00000000">
            <w:pPr>
              <w:rPr>
                <w:rFonts w:ascii="仿宋" w:eastAsia="仿宋" w:hAnsi="仿宋" w:cs="仿宋"/>
                <w:sz w:val="28"/>
                <w:szCs w:val="28"/>
              </w:rPr>
            </w:pPr>
            <w:r>
              <w:rPr>
                <w:rFonts w:ascii="仿宋" w:eastAsia="仿宋" w:hAnsi="仿宋" w:cs="仿宋" w:hint="eastAsia"/>
                <w:sz w:val="28"/>
                <w:szCs w:val="28"/>
              </w:rPr>
              <w:t>骗取中标是指投标人实施了以弄虚作假的行为作为谋取中标的手段，投标人只要具有弄虚作假的行为，无论结果是否中标，都属于骗取中标。</w:t>
            </w:r>
          </w:p>
          <w:p w14:paraId="706C71F6" w14:textId="77777777" w:rsidR="00887ADB" w:rsidRDefault="00000000">
            <w:pPr>
              <w:rPr>
                <w:rFonts w:ascii="仿宋" w:eastAsia="仿宋" w:hAnsi="仿宋" w:cs="仿宋"/>
                <w:sz w:val="28"/>
                <w:szCs w:val="28"/>
              </w:rPr>
            </w:pPr>
            <w:r>
              <w:rPr>
                <w:rFonts w:ascii="仿宋" w:eastAsia="仿宋" w:hAnsi="仿宋" w:cs="仿宋" w:hint="eastAsia"/>
                <w:sz w:val="28"/>
                <w:szCs w:val="28"/>
              </w:rPr>
              <w:t>“严重违约”是指：</w:t>
            </w:r>
          </w:p>
          <w:p w14:paraId="0B5CE388" w14:textId="77777777" w:rsidR="00887ADB" w:rsidRDefault="00000000">
            <w:pPr>
              <w:rPr>
                <w:rFonts w:ascii="仿宋" w:eastAsia="仿宋" w:hAnsi="仿宋" w:cs="仿宋"/>
                <w:sz w:val="28"/>
                <w:szCs w:val="28"/>
              </w:rPr>
            </w:pPr>
            <w:r>
              <w:rPr>
                <w:rFonts w:ascii="仿宋" w:eastAsia="仿宋" w:hAnsi="仿宋" w:cs="仿宋" w:hint="eastAsia"/>
                <w:sz w:val="28"/>
                <w:szCs w:val="28"/>
              </w:rPr>
              <w:t>（1）在经营活动中，被行政监督部门认定为情节严重的或严重违约的。</w:t>
            </w:r>
          </w:p>
          <w:p w14:paraId="059180F2" w14:textId="77777777" w:rsidR="00887ADB" w:rsidRDefault="00000000">
            <w:pPr>
              <w:rPr>
                <w:rFonts w:ascii="仿宋" w:eastAsia="仿宋" w:hAnsi="仿宋" w:cs="仿宋"/>
                <w:sz w:val="28"/>
                <w:szCs w:val="28"/>
              </w:rPr>
            </w:pPr>
            <w:r>
              <w:rPr>
                <w:rFonts w:ascii="仿宋" w:eastAsia="仿宋" w:hAnsi="仿宋" w:cs="仿宋" w:hint="eastAsia"/>
                <w:sz w:val="28"/>
                <w:szCs w:val="28"/>
              </w:rPr>
              <w:t>（2）在既往工程建设项目中，转包的。</w:t>
            </w:r>
          </w:p>
          <w:p w14:paraId="3A0C81A8" w14:textId="77777777" w:rsidR="00887ADB" w:rsidRDefault="00000000">
            <w:pPr>
              <w:rPr>
                <w:rFonts w:ascii="仿宋" w:eastAsia="仿宋" w:hAnsi="仿宋" w:cs="仿宋"/>
                <w:sz w:val="28"/>
                <w:szCs w:val="28"/>
              </w:rPr>
            </w:pPr>
            <w:r>
              <w:rPr>
                <w:rFonts w:ascii="仿宋" w:eastAsia="仿宋" w:hAnsi="仿宋" w:cs="仿宋" w:hint="eastAsia"/>
                <w:sz w:val="28"/>
                <w:szCs w:val="28"/>
              </w:rPr>
              <w:t>（3）在既往工程建设项目中，违法分</w:t>
            </w:r>
            <w:r>
              <w:rPr>
                <w:rFonts w:ascii="仿宋" w:eastAsia="仿宋" w:hAnsi="仿宋" w:cs="仿宋" w:hint="eastAsia"/>
                <w:sz w:val="28"/>
                <w:szCs w:val="28"/>
              </w:rPr>
              <w:lastRenderedPageBreak/>
              <w:t>包 2 次以上的。</w:t>
            </w:r>
          </w:p>
        </w:tc>
        <w:tc>
          <w:tcPr>
            <w:tcW w:w="4294" w:type="dxa"/>
          </w:tcPr>
          <w:p w14:paraId="0CD6D749" w14:textId="77777777" w:rsidR="00887ADB" w:rsidRDefault="00000000">
            <w:pPr>
              <w:pStyle w:val="a5"/>
              <w:widowControl/>
              <w:spacing w:beforeAutospacing="0" w:afterAutospacing="0"/>
              <w:jc w:val="both"/>
              <w:rPr>
                <w:rFonts w:ascii="仿宋" w:eastAsia="仿宋" w:hAnsi="仿宋" w:cs="仿宋"/>
                <w:sz w:val="28"/>
                <w:szCs w:val="28"/>
              </w:rPr>
            </w:pPr>
            <w:r>
              <w:rPr>
                <w:rFonts w:ascii="仿宋" w:eastAsia="仿宋" w:hAnsi="仿宋" w:cs="仿宋" w:hint="eastAsia"/>
                <w:sz w:val="28"/>
                <w:szCs w:val="28"/>
              </w:rPr>
              <w:lastRenderedPageBreak/>
              <w:t>删除。</w:t>
            </w:r>
          </w:p>
        </w:tc>
      </w:tr>
    </w:tbl>
    <w:p w14:paraId="10F49C56" w14:textId="77777777" w:rsidR="00887ADB" w:rsidRDefault="00000000">
      <w:pPr>
        <w:ind w:firstLineChars="200" w:firstLine="640"/>
        <w:rPr>
          <w:rFonts w:ascii="仿宋" w:eastAsia="仿宋" w:hAnsi="仿宋" w:cs="仿宋"/>
          <w:sz w:val="32"/>
          <w:szCs w:val="32"/>
        </w:rPr>
      </w:pPr>
      <w:r>
        <w:rPr>
          <w:rFonts w:ascii="仿宋" w:eastAsia="仿宋" w:hAnsi="仿宋" w:cs="仿宋" w:hint="eastAsia"/>
          <w:sz w:val="32"/>
          <w:szCs w:val="32"/>
        </w:rPr>
        <w:t>同时修改施工招标文件第二章“投标人须知”正文1.4.3第（11）（12）项和设计施工总承包招标文件第二章“投标人须知”正文1.4.3第（8）（9）项：</w:t>
      </w:r>
    </w:p>
    <w:tbl>
      <w:tblPr>
        <w:tblStyle w:val="a6"/>
        <w:tblW w:w="0" w:type="auto"/>
        <w:tblLook w:val="04A0" w:firstRow="1" w:lastRow="0" w:firstColumn="1" w:lastColumn="0" w:noHBand="0" w:noVBand="1"/>
      </w:tblPr>
      <w:tblGrid>
        <w:gridCol w:w="4417"/>
        <w:gridCol w:w="4418"/>
      </w:tblGrid>
      <w:tr w:rsidR="00887ADB" w14:paraId="0D1AC62D" w14:textId="77777777">
        <w:tc>
          <w:tcPr>
            <w:tcW w:w="4530" w:type="dxa"/>
          </w:tcPr>
          <w:p w14:paraId="131E44E5" w14:textId="77777777" w:rsidR="00887ADB" w:rsidRDefault="00000000">
            <w:pPr>
              <w:pStyle w:val="a5"/>
              <w:widowControl/>
              <w:spacing w:beforeAutospacing="0" w:afterAutospacing="0"/>
              <w:jc w:val="center"/>
              <w:rPr>
                <w:rFonts w:ascii="仿宋" w:eastAsia="仿宋" w:hAnsi="仿宋" w:cs="仿宋"/>
                <w:b/>
                <w:bCs/>
                <w:sz w:val="28"/>
                <w:szCs w:val="28"/>
              </w:rPr>
            </w:pPr>
            <w:r>
              <w:rPr>
                <w:rFonts w:ascii="仿宋" w:eastAsia="仿宋" w:hAnsi="仿宋" w:cs="仿宋" w:hint="eastAsia"/>
                <w:b/>
                <w:bCs/>
                <w:sz w:val="28"/>
                <w:szCs w:val="28"/>
              </w:rPr>
              <w:t>原内容</w:t>
            </w:r>
          </w:p>
        </w:tc>
        <w:tc>
          <w:tcPr>
            <w:tcW w:w="4531" w:type="dxa"/>
          </w:tcPr>
          <w:p w14:paraId="0B45BAC5" w14:textId="77777777" w:rsidR="00887ADB" w:rsidRDefault="00000000">
            <w:pPr>
              <w:pStyle w:val="a5"/>
              <w:widowControl/>
              <w:spacing w:beforeAutospacing="0" w:afterAutospacing="0"/>
              <w:jc w:val="center"/>
              <w:rPr>
                <w:rFonts w:ascii="仿宋" w:eastAsia="仿宋" w:hAnsi="仿宋" w:cs="仿宋"/>
                <w:b/>
                <w:bCs/>
                <w:sz w:val="28"/>
                <w:szCs w:val="28"/>
              </w:rPr>
            </w:pPr>
            <w:r>
              <w:rPr>
                <w:rFonts w:ascii="仿宋" w:eastAsia="仿宋" w:hAnsi="仿宋" w:cs="仿宋" w:hint="eastAsia"/>
                <w:b/>
                <w:bCs/>
                <w:sz w:val="28"/>
                <w:szCs w:val="28"/>
              </w:rPr>
              <w:t>修改后内容</w:t>
            </w:r>
          </w:p>
        </w:tc>
      </w:tr>
      <w:tr w:rsidR="00887ADB" w14:paraId="5AEED0B1" w14:textId="77777777">
        <w:tc>
          <w:tcPr>
            <w:tcW w:w="4530" w:type="dxa"/>
          </w:tcPr>
          <w:p w14:paraId="57315F13" w14:textId="77777777" w:rsidR="00887ADB" w:rsidRDefault="00000000">
            <w:pPr>
              <w:spacing w:line="360" w:lineRule="auto"/>
              <w:rPr>
                <w:rFonts w:ascii="仿宋" w:eastAsia="仿宋" w:hAnsi="仿宋" w:cs="仿宋"/>
                <w:sz w:val="28"/>
                <w:szCs w:val="28"/>
              </w:rPr>
            </w:pPr>
            <w:r>
              <w:rPr>
                <w:rFonts w:ascii="仿宋" w:eastAsia="仿宋" w:hAnsi="仿宋" w:cs="仿宋" w:hint="eastAsia"/>
                <w:sz w:val="28"/>
                <w:szCs w:val="28"/>
              </w:rPr>
              <w:t>（11）财产被接管或冻结的；</w:t>
            </w:r>
          </w:p>
          <w:p w14:paraId="1C19349F" w14:textId="77777777" w:rsidR="00887ADB" w:rsidRDefault="00000000">
            <w:pPr>
              <w:spacing w:line="360" w:lineRule="auto"/>
              <w:rPr>
                <w:rFonts w:ascii="仿宋" w:eastAsia="仿宋" w:hAnsi="仿宋" w:cs="仿宋"/>
                <w:sz w:val="28"/>
                <w:szCs w:val="28"/>
              </w:rPr>
            </w:pPr>
            <w:r>
              <w:rPr>
                <w:rFonts w:ascii="仿宋" w:eastAsia="仿宋" w:hAnsi="仿宋" w:cs="仿宋" w:hint="eastAsia"/>
                <w:sz w:val="28"/>
                <w:szCs w:val="28"/>
              </w:rPr>
              <w:t>（12）在最近三年内有骗取中标或严重违约或重大工程质量问题的。</w:t>
            </w:r>
          </w:p>
        </w:tc>
        <w:tc>
          <w:tcPr>
            <w:tcW w:w="4531" w:type="dxa"/>
          </w:tcPr>
          <w:p w14:paraId="0E046DA3" w14:textId="77777777" w:rsidR="00887ADB" w:rsidRDefault="00000000">
            <w:pPr>
              <w:pStyle w:val="a5"/>
              <w:widowControl/>
              <w:spacing w:beforeAutospacing="0" w:afterAutospacing="0"/>
              <w:jc w:val="both"/>
              <w:rPr>
                <w:rFonts w:ascii="仿宋" w:eastAsia="仿宋" w:hAnsi="仿宋" w:cs="仿宋"/>
                <w:sz w:val="28"/>
                <w:szCs w:val="28"/>
              </w:rPr>
            </w:pPr>
            <w:r>
              <w:rPr>
                <w:rFonts w:ascii="仿宋" w:eastAsia="仿宋" w:hAnsi="仿宋" w:cs="仿宋" w:hint="eastAsia"/>
                <w:sz w:val="28"/>
                <w:szCs w:val="28"/>
              </w:rPr>
              <w:t>（11）进入清算程序，或被宣告破产，或其他丧失履约能力的情形；（12）在最近三年内发生重大工程质量问题的。</w:t>
            </w:r>
          </w:p>
        </w:tc>
      </w:tr>
      <w:tr w:rsidR="00887ADB" w14:paraId="56AC164B" w14:textId="77777777">
        <w:tc>
          <w:tcPr>
            <w:tcW w:w="4530" w:type="dxa"/>
          </w:tcPr>
          <w:p w14:paraId="16C90546" w14:textId="77777777" w:rsidR="00887ADB" w:rsidRDefault="00000000">
            <w:pPr>
              <w:spacing w:line="360" w:lineRule="auto"/>
              <w:rPr>
                <w:rFonts w:ascii="仿宋" w:eastAsia="仿宋" w:hAnsi="仿宋" w:cs="仿宋"/>
                <w:sz w:val="28"/>
                <w:szCs w:val="28"/>
              </w:rPr>
            </w:pPr>
            <w:r>
              <w:rPr>
                <w:rFonts w:ascii="仿宋" w:eastAsia="仿宋" w:hAnsi="仿宋" w:cs="仿宋" w:hint="eastAsia"/>
                <w:sz w:val="28"/>
                <w:szCs w:val="28"/>
              </w:rPr>
              <w:t>（8）财产被接管或冻结的；</w:t>
            </w:r>
          </w:p>
          <w:p w14:paraId="38DC0248" w14:textId="77777777" w:rsidR="00887ADB" w:rsidRDefault="00000000">
            <w:pPr>
              <w:spacing w:line="360" w:lineRule="auto"/>
              <w:rPr>
                <w:rFonts w:ascii="仿宋" w:eastAsia="仿宋" w:hAnsi="仿宋" w:cs="仿宋"/>
                <w:sz w:val="28"/>
                <w:szCs w:val="28"/>
              </w:rPr>
            </w:pPr>
            <w:r>
              <w:rPr>
                <w:rFonts w:ascii="仿宋" w:eastAsia="仿宋" w:hAnsi="仿宋" w:cs="仿宋" w:hint="eastAsia"/>
                <w:sz w:val="28"/>
                <w:szCs w:val="28"/>
              </w:rPr>
              <w:t>（9）在最近三年内有骗取中标或严重违约或重大工程质量问题的；</w:t>
            </w:r>
          </w:p>
        </w:tc>
        <w:tc>
          <w:tcPr>
            <w:tcW w:w="4531" w:type="dxa"/>
          </w:tcPr>
          <w:p w14:paraId="6B50524E" w14:textId="77777777" w:rsidR="00887ADB" w:rsidRDefault="00000000">
            <w:pPr>
              <w:spacing w:line="360" w:lineRule="auto"/>
              <w:rPr>
                <w:rFonts w:ascii="仿宋" w:eastAsia="仿宋" w:hAnsi="仿宋" w:cs="仿宋"/>
                <w:sz w:val="28"/>
                <w:szCs w:val="28"/>
              </w:rPr>
            </w:pPr>
            <w:r>
              <w:rPr>
                <w:rFonts w:ascii="仿宋" w:eastAsia="仿宋" w:hAnsi="仿宋" w:cs="仿宋" w:hint="eastAsia"/>
                <w:sz w:val="28"/>
                <w:szCs w:val="28"/>
              </w:rPr>
              <w:t>（8）进入清算程序，或被宣告破产，或其他丧失履约能力的情形；</w:t>
            </w:r>
          </w:p>
          <w:p w14:paraId="0372657D" w14:textId="77777777" w:rsidR="00887ADB" w:rsidRDefault="00000000">
            <w:pPr>
              <w:spacing w:line="360" w:lineRule="auto"/>
              <w:rPr>
                <w:rFonts w:ascii="仿宋" w:eastAsia="仿宋" w:hAnsi="仿宋" w:cs="仿宋"/>
                <w:sz w:val="28"/>
                <w:szCs w:val="28"/>
              </w:rPr>
            </w:pPr>
            <w:r>
              <w:rPr>
                <w:rFonts w:ascii="仿宋" w:eastAsia="仿宋" w:hAnsi="仿宋" w:cs="仿宋" w:hint="eastAsia"/>
                <w:sz w:val="28"/>
                <w:szCs w:val="28"/>
              </w:rPr>
              <w:t>（9）在最近三年内发生重大工程质量问题的；</w:t>
            </w:r>
          </w:p>
        </w:tc>
      </w:tr>
    </w:tbl>
    <w:p w14:paraId="22E029B1" w14:textId="77777777" w:rsidR="00887ADB" w:rsidRDefault="00000000">
      <w:pPr>
        <w:ind w:firstLineChars="200" w:firstLine="640"/>
        <w:rPr>
          <w:rFonts w:ascii="仿宋" w:eastAsia="仿宋" w:hAnsi="仿宋" w:cs="仿宋"/>
          <w:sz w:val="32"/>
          <w:szCs w:val="32"/>
        </w:rPr>
      </w:pPr>
      <w:r>
        <w:rPr>
          <w:rFonts w:ascii="仿宋" w:eastAsia="仿宋" w:hAnsi="仿宋" w:cs="仿宋" w:hint="eastAsia"/>
          <w:sz w:val="32"/>
          <w:szCs w:val="32"/>
        </w:rPr>
        <w:t>（二）修改设计施工总承包招标文件第二章“投标人须知”前附表3.2.4：</w:t>
      </w:r>
    </w:p>
    <w:tbl>
      <w:tblPr>
        <w:tblStyle w:val="a6"/>
        <w:tblW w:w="0" w:type="auto"/>
        <w:tblLook w:val="04A0" w:firstRow="1" w:lastRow="0" w:firstColumn="1" w:lastColumn="0" w:noHBand="0" w:noVBand="1"/>
      </w:tblPr>
      <w:tblGrid>
        <w:gridCol w:w="4426"/>
        <w:gridCol w:w="4409"/>
      </w:tblGrid>
      <w:tr w:rsidR="00887ADB" w14:paraId="0922FCCB" w14:textId="77777777">
        <w:tc>
          <w:tcPr>
            <w:tcW w:w="4530" w:type="dxa"/>
          </w:tcPr>
          <w:p w14:paraId="0CAC3B1A" w14:textId="77777777" w:rsidR="00887ADB" w:rsidRDefault="00000000">
            <w:pPr>
              <w:pStyle w:val="a5"/>
              <w:widowControl/>
              <w:spacing w:beforeAutospacing="0" w:afterAutospacing="0"/>
              <w:jc w:val="center"/>
              <w:rPr>
                <w:rFonts w:ascii="仿宋" w:eastAsia="仿宋" w:hAnsi="仿宋" w:cs="仿宋"/>
                <w:b/>
                <w:bCs/>
                <w:sz w:val="28"/>
                <w:szCs w:val="28"/>
              </w:rPr>
            </w:pPr>
            <w:r>
              <w:rPr>
                <w:rFonts w:ascii="仿宋" w:eastAsia="仿宋" w:hAnsi="仿宋" w:cs="仿宋" w:hint="eastAsia"/>
                <w:b/>
                <w:bCs/>
                <w:sz w:val="28"/>
                <w:szCs w:val="28"/>
              </w:rPr>
              <w:t>原内容</w:t>
            </w:r>
          </w:p>
        </w:tc>
        <w:tc>
          <w:tcPr>
            <w:tcW w:w="4531" w:type="dxa"/>
          </w:tcPr>
          <w:p w14:paraId="46641914" w14:textId="77777777" w:rsidR="00887ADB" w:rsidRDefault="00000000">
            <w:pPr>
              <w:pStyle w:val="a5"/>
              <w:widowControl/>
              <w:spacing w:beforeAutospacing="0" w:afterAutospacing="0"/>
              <w:jc w:val="center"/>
              <w:rPr>
                <w:rFonts w:ascii="仿宋" w:eastAsia="仿宋" w:hAnsi="仿宋" w:cs="仿宋"/>
                <w:b/>
                <w:bCs/>
                <w:sz w:val="28"/>
                <w:szCs w:val="28"/>
              </w:rPr>
            </w:pPr>
            <w:r>
              <w:rPr>
                <w:rFonts w:ascii="仿宋" w:eastAsia="仿宋" w:hAnsi="仿宋" w:cs="仿宋" w:hint="eastAsia"/>
                <w:b/>
                <w:bCs/>
                <w:sz w:val="28"/>
                <w:szCs w:val="28"/>
              </w:rPr>
              <w:t>修改后内容</w:t>
            </w:r>
          </w:p>
        </w:tc>
      </w:tr>
      <w:tr w:rsidR="00887ADB" w14:paraId="39C86F8D" w14:textId="77777777">
        <w:tc>
          <w:tcPr>
            <w:tcW w:w="4530" w:type="dxa"/>
          </w:tcPr>
          <w:p w14:paraId="1E48BA23" w14:textId="77777777" w:rsidR="00887ADB" w:rsidRDefault="00000000">
            <w:pPr>
              <w:spacing w:line="360" w:lineRule="auto"/>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（由招标人按照“川建行规〔2021〕19号”的规定设定。）</w:t>
            </w:r>
          </w:p>
        </w:tc>
        <w:tc>
          <w:tcPr>
            <w:tcW w:w="4531" w:type="dxa"/>
          </w:tcPr>
          <w:p w14:paraId="671981A4" w14:textId="77777777" w:rsidR="00887ADB" w:rsidRDefault="00000000">
            <w:pPr>
              <w:pStyle w:val="a5"/>
              <w:widowControl/>
              <w:spacing w:beforeAutospacing="0" w:afterAutospacing="0"/>
              <w:jc w:val="both"/>
              <w:rPr>
                <w:rFonts w:ascii="仿宋" w:eastAsia="仿宋" w:hAnsi="仿宋" w:cs="仿宋"/>
                <w:kern w:val="2"/>
                <w:sz w:val="28"/>
                <w:szCs w:val="28"/>
              </w:rPr>
            </w:pPr>
            <w:r>
              <w:rPr>
                <w:rFonts w:ascii="仿宋" w:eastAsia="仿宋" w:hAnsi="仿宋" w:cs="仿宋" w:hint="eastAsia"/>
                <w:kern w:val="2"/>
                <w:sz w:val="28"/>
                <w:szCs w:val="28"/>
              </w:rPr>
              <w:t>□总价合同</w:t>
            </w:r>
          </w:p>
          <w:p w14:paraId="588F61DE" w14:textId="77777777" w:rsidR="00887ADB" w:rsidRDefault="00000000">
            <w:pPr>
              <w:pStyle w:val="a5"/>
              <w:widowControl/>
              <w:spacing w:beforeAutospacing="0" w:afterAutospacing="0"/>
              <w:jc w:val="both"/>
              <w:rPr>
                <w:rFonts w:ascii="仿宋" w:eastAsia="仿宋" w:hAnsi="仿宋" w:cs="仿宋"/>
                <w:kern w:val="2"/>
                <w:sz w:val="28"/>
                <w:szCs w:val="28"/>
              </w:rPr>
            </w:pPr>
            <w:r>
              <w:rPr>
                <w:rFonts w:ascii="仿宋" w:eastAsia="仿宋" w:hAnsi="仿宋" w:cs="仿宋" w:hint="eastAsia"/>
                <w:kern w:val="2"/>
                <w:sz w:val="28"/>
                <w:szCs w:val="28"/>
              </w:rPr>
              <w:t>招标控制价：</w:t>
            </w:r>
            <w:r>
              <w:rPr>
                <w:rFonts w:ascii="仿宋" w:eastAsia="仿宋" w:hAnsi="仿宋" w:cs="仿宋" w:hint="eastAsia"/>
                <w:kern w:val="2"/>
                <w:sz w:val="28"/>
                <w:szCs w:val="28"/>
                <w:u w:val="single"/>
              </w:rPr>
              <w:t xml:space="preserve">              </w:t>
            </w:r>
            <w:r>
              <w:rPr>
                <w:rFonts w:ascii="仿宋" w:eastAsia="仿宋" w:hAnsi="仿宋" w:cs="仿宋" w:hint="eastAsia"/>
                <w:kern w:val="2"/>
                <w:sz w:val="28"/>
                <w:szCs w:val="28"/>
              </w:rPr>
              <w:t>元</w:t>
            </w:r>
          </w:p>
          <w:p w14:paraId="0FAA7411" w14:textId="77777777" w:rsidR="00887ADB" w:rsidRDefault="00000000">
            <w:pPr>
              <w:pStyle w:val="a5"/>
              <w:widowControl/>
              <w:spacing w:beforeAutospacing="0" w:afterAutospacing="0"/>
              <w:jc w:val="both"/>
              <w:rPr>
                <w:rFonts w:ascii="仿宋" w:eastAsia="仿宋" w:hAnsi="仿宋" w:cs="仿宋"/>
                <w:kern w:val="2"/>
                <w:sz w:val="28"/>
                <w:szCs w:val="28"/>
              </w:rPr>
            </w:pPr>
            <w:r>
              <w:rPr>
                <w:rFonts w:ascii="仿宋" w:eastAsia="仿宋" w:hAnsi="仿宋" w:cs="仿宋" w:hint="eastAsia"/>
                <w:kern w:val="2"/>
                <w:sz w:val="28"/>
                <w:szCs w:val="28"/>
              </w:rPr>
              <w:t>□总价与单价组合式合同</w:t>
            </w:r>
          </w:p>
          <w:p w14:paraId="193371AA" w14:textId="77777777" w:rsidR="00887ADB" w:rsidRDefault="00000000">
            <w:pPr>
              <w:pStyle w:val="a5"/>
              <w:widowControl/>
              <w:spacing w:beforeAutospacing="0" w:afterAutospacing="0"/>
              <w:jc w:val="both"/>
              <w:rPr>
                <w:rFonts w:ascii="仿宋" w:eastAsia="仿宋" w:hAnsi="仿宋" w:cs="仿宋"/>
                <w:kern w:val="2"/>
                <w:sz w:val="28"/>
                <w:szCs w:val="28"/>
              </w:rPr>
            </w:pPr>
            <w:r>
              <w:rPr>
                <w:rFonts w:ascii="仿宋" w:eastAsia="仿宋" w:hAnsi="仿宋" w:cs="仿宋" w:hint="eastAsia"/>
                <w:kern w:val="2"/>
                <w:sz w:val="28"/>
                <w:szCs w:val="28"/>
              </w:rPr>
              <w:t>招标控制价：</w:t>
            </w:r>
            <w:r>
              <w:rPr>
                <w:rFonts w:ascii="仿宋" w:eastAsia="仿宋" w:hAnsi="仿宋" w:cs="仿宋" w:hint="eastAsia"/>
                <w:kern w:val="2"/>
                <w:sz w:val="28"/>
                <w:szCs w:val="28"/>
                <w:u w:val="single"/>
              </w:rPr>
              <w:t xml:space="preserve">              </w:t>
            </w:r>
            <w:r>
              <w:rPr>
                <w:rFonts w:ascii="仿宋" w:eastAsia="仿宋" w:hAnsi="仿宋" w:cs="仿宋" w:hint="eastAsia"/>
                <w:kern w:val="2"/>
                <w:sz w:val="28"/>
                <w:szCs w:val="28"/>
              </w:rPr>
              <w:t>元</w:t>
            </w:r>
          </w:p>
          <w:p w14:paraId="659C5727" w14:textId="77777777" w:rsidR="00887ADB" w:rsidRDefault="00000000">
            <w:pPr>
              <w:pStyle w:val="a5"/>
              <w:widowControl/>
              <w:spacing w:beforeAutospacing="0" w:afterAutospacing="0"/>
              <w:jc w:val="both"/>
              <w:rPr>
                <w:rFonts w:ascii="仿宋" w:eastAsia="仿宋" w:hAnsi="仿宋" w:cs="仿宋"/>
                <w:kern w:val="2"/>
                <w:sz w:val="28"/>
                <w:szCs w:val="28"/>
              </w:rPr>
            </w:pPr>
            <w:r>
              <w:rPr>
                <w:rFonts w:ascii="仿宋" w:eastAsia="仿宋" w:hAnsi="仿宋" w:cs="仿宋" w:hint="eastAsia"/>
                <w:kern w:val="2"/>
                <w:sz w:val="22"/>
                <w:szCs w:val="22"/>
              </w:rPr>
              <w:lastRenderedPageBreak/>
              <w:t>其中，总价部分招标控制价：</w:t>
            </w:r>
            <w:r>
              <w:rPr>
                <w:rFonts w:ascii="仿宋" w:eastAsia="仿宋" w:hAnsi="仿宋" w:cs="仿宋" w:hint="eastAsia"/>
                <w:kern w:val="2"/>
                <w:sz w:val="22"/>
                <w:szCs w:val="22"/>
                <w:u w:val="single"/>
              </w:rPr>
              <w:t xml:space="preserve">           </w:t>
            </w:r>
            <w:r>
              <w:rPr>
                <w:rFonts w:ascii="仿宋" w:eastAsia="仿宋" w:hAnsi="仿宋" w:cs="仿宋" w:hint="eastAsia"/>
                <w:kern w:val="2"/>
                <w:sz w:val="22"/>
                <w:szCs w:val="22"/>
              </w:rPr>
              <w:t>元，单价部分招标控制价：</w:t>
            </w:r>
            <w:r>
              <w:rPr>
                <w:rFonts w:ascii="仿宋" w:eastAsia="仿宋" w:hAnsi="仿宋" w:cs="仿宋" w:hint="eastAsia"/>
                <w:kern w:val="2"/>
                <w:sz w:val="22"/>
                <w:szCs w:val="22"/>
                <w:u w:val="single"/>
              </w:rPr>
              <w:t xml:space="preserve">           </w:t>
            </w:r>
            <w:r>
              <w:rPr>
                <w:rFonts w:ascii="仿宋" w:eastAsia="仿宋" w:hAnsi="仿宋" w:cs="仿宋" w:hint="eastAsia"/>
                <w:kern w:val="2"/>
                <w:sz w:val="22"/>
                <w:szCs w:val="22"/>
              </w:rPr>
              <w:t>元。</w:t>
            </w:r>
          </w:p>
        </w:tc>
      </w:tr>
    </w:tbl>
    <w:p w14:paraId="596C3BC7" w14:textId="77777777" w:rsidR="00887ADB" w:rsidRDefault="0000000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（三）修改设计施工总承包招标文件第二章“投标人须知”前附表3.2.5：</w:t>
      </w:r>
    </w:p>
    <w:tbl>
      <w:tblPr>
        <w:tblStyle w:val="a6"/>
        <w:tblW w:w="0" w:type="auto"/>
        <w:tblLook w:val="04A0" w:firstRow="1" w:lastRow="0" w:firstColumn="1" w:lastColumn="0" w:noHBand="0" w:noVBand="1"/>
      </w:tblPr>
      <w:tblGrid>
        <w:gridCol w:w="4397"/>
        <w:gridCol w:w="4438"/>
      </w:tblGrid>
      <w:tr w:rsidR="00887ADB" w14:paraId="24BAD071" w14:textId="77777777">
        <w:tc>
          <w:tcPr>
            <w:tcW w:w="4530" w:type="dxa"/>
          </w:tcPr>
          <w:p w14:paraId="283E2D0B" w14:textId="77777777" w:rsidR="00887ADB" w:rsidRDefault="00000000">
            <w:pPr>
              <w:pStyle w:val="a5"/>
              <w:widowControl/>
              <w:spacing w:beforeAutospacing="0" w:afterAutospacing="0"/>
              <w:jc w:val="center"/>
              <w:rPr>
                <w:rFonts w:ascii="仿宋" w:eastAsia="仿宋" w:hAnsi="仿宋" w:cs="仿宋"/>
                <w:b/>
                <w:bCs/>
                <w:sz w:val="28"/>
                <w:szCs w:val="28"/>
              </w:rPr>
            </w:pPr>
            <w:r>
              <w:rPr>
                <w:rFonts w:ascii="仿宋" w:eastAsia="仿宋" w:hAnsi="仿宋" w:cs="仿宋" w:hint="eastAsia"/>
                <w:b/>
                <w:bCs/>
                <w:sz w:val="28"/>
                <w:szCs w:val="28"/>
              </w:rPr>
              <w:t>原内容</w:t>
            </w:r>
          </w:p>
        </w:tc>
        <w:tc>
          <w:tcPr>
            <w:tcW w:w="4531" w:type="dxa"/>
          </w:tcPr>
          <w:p w14:paraId="7452BA1D" w14:textId="77777777" w:rsidR="00887ADB" w:rsidRDefault="00000000">
            <w:pPr>
              <w:pStyle w:val="a5"/>
              <w:widowControl/>
              <w:spacing w:beforeAutospacing="0" w:afterAutospacing="0"/>
              <w:jc w:val="center"/>
              <w:rPr>
                <w:rFonts w:ascii="仿宋" w:eastAsia="仿宋" w:hAnsi="仿宋" w:cs="仿宋"/>
                <w:b/>
                <w:bCs/>
                <w:sz w:val="28"/>
                <w:szCs w:val="28"/>
              </w:rPr>
            </w:pPr>
            <w:r>
              <w:rPr>
                <w:rFonts w:ascii="仿宋" w:eastAsia="仿宋" w:hAnsi="仿宋" w:cs="仿宋" w:hint="eastAsia"/>
                <w:b/>
                <w:bCs/>
                <w:sz w:val="28"/>
                <w:szCs w:val="28"/>
              </w:rPr>
              <w:t>修改后内容</w:t>
            </w:r>
          </w:p>
        </w:tc>
      </w:tr>
      <w:tr w:rsidR="00887ADB" w14:paraId="680A55D1" w14:textId="77777777">
        <w:tc>
          <w:tcPr>
            <w:tcW w:w="4530" w:type="dxa"/>
          </w:tcPr>
          <w:p w14:paraId="2DDB33BA" w14:textId="77777777" w:rsidR="00887ADB" w:rsidRDefault="00000000">
            <w:pPr>
              <w:spacing w:line="360" w:lineRule="auto"/>
              <w:rPr>
                <w:rFonts w:ascii="仿宋" w:eastAsia="仿宋" w:hAnsi="仿宋" w:cs="仿宋"/>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rPr>
              <w:t>。</w:t>
            </w:r>
          </w:p>
        </w:tc>
        <w:tc>
          <w:tcPr>
            <w:tcW w:w="4531" w:type="dxa"/>
          </w:tcPr>
          <w:p w14:paraId="4D5C34A5" w14:textId="77777777" w:rsidR="00887ADB" w:rsidRDefault="00000000">
            <w:pPr>
              <w:pStyle w:val="a5"/>
              <w:widowControl/>
              <w:spacing w:beforeAutospacing="0" w:afterAutospacing="0"/>
              <w:jc w:val="both"/>
              <w:rPr>
                <w:rFonts w:ascii="仿宋" w:eastAsia="仿宋" w:hAnsi="仿宋" w:cs="仿宋"/>
                <w:kern w:val="2"/>
                <w:sz w:val="28"/>
                <w:szCs w:val="28"/>
              </w:rPr>
            </w:pPr>
            <w:r>
              <w:rPr>
                <w:rFonts w:ascii="仿宋" w:eastAsia="仿宋" w:hAnsi="仿宋" w:cs="仿宋" w:hint="eastAsia"/>
                <w:kern w:val="2"/>
                <w:sz w:val="28"/>
                <w:szCs w:val="28"/>
              </w:rPr>
              <w:t>投标总价扉页应按规定签字、盖章，投标报价实质性表格应完整，安全文明施工费、暂列金额、暂估费用应按招标清单公布的金额填报。（上述要求不适用于总价与单价组合式合同中的单价部分不要求投标人对项目清单的各项费用进行报价的）。</w:t>
            </w:r>
          </w:p>
          <w:p w14:paraId="655C821E" w14:textId="77777777" w:rsidR="00887ADB" w:rsidRDefault="00000000">
            <w:pPr>
              <w:pStyle w:val="a5"/>
              <w:widowControl/>
              <w:spacing w:beforeAutospacing="0" w:afterAutospacing="0"/>
              <w:jc w:val="both"/>
              <w:rPr>
                <w:rFonts w:ascii="仿宋" w:eastAsia="仿宋" w:hAnsi="仿宋" w:cs="仿宋"/>
                <w:kern w:val="2"/>
                <w:sz w:val="28"/>
                <w:szCs w:val="28"/>
              </w:rPr>
            </w:pPr>
            <w:r>
              <w:rPr>
                <w:rFonts w:ascii="仿宋" w:eastAsia="仿宋" w:hAnsi="仿宋" w:cs="仿宋" w:hint="eastAsia"/>
                <w:kern w:val="2"/>
                <w:sz w:val="28"/>
                <w:szCs w:val="28"/>
              </w:rPr>
              <w:t>□总价与单价组合式合同中的单价部分不要求投标人对项目清单的各项费用进行报价，投标人仅需填报单价部分的投标总价。项目实施过程中按投标总价（扣除安全文明施工费、暂列金额和暂估费用等）与招标控制价相应价格的下浮率，对项目清单价格同比下浮并结合合同约定确定价格。</w:t>
            </w:r>
          </w:p>
          <w:p w14:paraId="28F8B37C" w14:textId="77777777" w:rsidR="00887ADB" w:rsidRDefault="00000000">
            <w:pPr>
              <w:pStyle w:val="a5"/>
              <w:widowControl/>
              <w:spacing w:beforeAutospacing="0" w:afterAutospacing="0"/>
              <w:jc w:val="both"/>
              <w:rPr>
                <w:rFonts w:ascii="仿宋" w:eastAsia="仿宋" w:hAnsi="仿宋" w:cs="仿宋"/>
                <w:kern w:val="2"/>
                <w:sz w:val="28"/>
                <w:szCs w:val="28"/>
              </w:rPr>
            </w:pPr>
            <w:r>
              <w:rPr>
                <w:rFonts w:ascii="仿宋" w:eastAsia="仿宋" w:hAnsi="仿宋" w:cs="仿宋" w:hint="eastAsia"/>
                <w:kern w:val="2"/>
                <w:sz w:val="28"/>
                <w:szCs w:val="28"/>
              </w:rPr>
              <w:lastRenderedPageBreak/>
              <w:t>其他：</w:t>
            </w:r>
            <w:r>
              <w:rPr>
                <w:rFonts w:ascii="仿宋" w:eastAsia="仿宋" w:hAnsi="仿宋" w:cs="仿宋" w:hint="eastAsia"/>
                <w:kern w:val="2"/>
                <w:sz w:val="28"/>
                <w:szCs w:val="28"/>
                <w:u w:val="single"/>
              </w:rPr>
              <w:t xml:space="preserve">                  </w:t>
            </w:r>
            <w:r>
              <w:rPr>
                <w:rFonts w:ascii="仿宋" w:eastAsia="仿宋" w:hAnsi="仿宋" w:cs="仿宋" w:hint="eastAsia"/>
                <w:kern w:val="2"/>
                <w:sz w:val="28"/>
                <w:szCs w:val="28"/>
              </w:rPr>
              <w:t>。</w:t>
            </w:r>
          </w:p>
        </w:tc>
      </w:tr>
    </w:tbl>
    <w:p w14:paraId="6F8B0E7C" w14:textId="77777777" w:rsidR="00887ADB" w:rsidRDefault="0000000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（四）修改设计施工总承包招标文件第二章“投标人须知”前附表3.7.3：</w:t>
      </w:r>
    </w:p>
    <w:tbl>
      <w:tblPr>
        <w:tblStyle w:val="a6"/>
        <w:tblW w:w="0" w:type="auto"/>
        <w:tblLook w:val="04A0" w:firstRow="1" w:lastRow="0" w:firstColumn="1" w:lastColumn="0" w:noHBand="0" w:noVBand="1"/>
      </w:tblPr>
      <w:tblGrid>
        <w:gridCol w:w="4417"/>
        <w:gridCol w:w="4418"/>
      </w:tblGrid>
      <w:tr w:rsidR="00887ADB" w14:paraId="2747AFF7" w14:textId="77777777">
        <w:tc>
          <w:tcPr>
            <w:tcW w:w="4530" w:type="dxa"/>
          </w:tcPr>
          <w:p w14:paraId="44B7A9E7" w14:textId="77777777" w:rsidR="00887ADB" w:rsidRDefault="00000000">
            <w:pPr>
              <w:pStyle w:val="a5"/>
              <w:widowControl/>
              <w:spacing w:beforeAutospacing="0" w:afterAutospacing="0"/>
              <w:jc w:val="center"/>
              <w:rPr>
                <w:rFonts w:ascii="仿宋" w:eastAsia="仿宋" w:hAnsi="仿宋" w:cs="仿宋"/>
                <w:b/>
                <w:bCs/>
                <w:sz w:val="28"/>
                <w:szCs w:val="28"/>
              </w:rPr>
            </w:pPr>
            <w:r>
              <w:rPr>
                <w:rFonts w:ascii="仿宋" w:eastAsia="仿宋" w:hAnsi="仿宋" w:cs="仿宋" w:hint="eastAsia"/>
                <w:b/>
                <w:bCs/>
                <w:sz w:val="28"/>
                <w:szCs w:val="28"/>
              </w:rPr>
              <w:t>原内容</w:t>
            </w:r>
          </w:p>
        </w:tc>
        <w:tc>
          <w:tcPr>
            <w:tcW w:w="4531" w:type="dxa"/>
          </w:tcPr>
          <w:p w14:paraId="54FDCA53" w14:textId="77777777" w:rsidR="00887ADB" w:rsidRDefault="00000000">
            <w:pPr>
              <w:pStyle w:val="a5"/>
              <w:widowControl/>
              <w:spacing w:beforeAutospacing="0" w:afterAutospacing="0"/>
              <w:jc w:val="center"/>
              <w:rPr>
                <w:rFonts w:ascii="仿宋" w:eastAsia="仿宋" w:hAnsi="仿宋" w:cs="仿宋"/>
                <w:b/>
                <w:bCs/>
                <w:sz w:val="28"/>
                <w:szCs w:val="28"/>
              </w:rPr>
            </w:pPr>
            <w:r>
              <w:rPr>
                <w:rFonts w:ascii="仿宋" w:eastAsia="仿宋" w:hAnsi="仿宋" w:cs="仿宋" w:hint="eastAsia"/>
                <w:b/>
                <w:bCs/>
                <w:sz w:val="28"/>
                <w:szCs w:val="28"/>
              </w:rPr>
              <w:t>修改后内容</w:t>
            </w:r>
          </w:p>
        </w:tc>
      </w:tr>
      <w:tr w:rsidR="00887ADB" w14:paraId="7218A24E" w14:textId="77777777">
        <w:tc>
          <w:tcPr>
            <w:tcW w:w="4530" w:type="dxa"/>
          </w:tcPr>
          <w:p w14:paraId="04365A18" w14:textId="77777777" w:rsidR="00887ADB" w:rsidRDefault="00000000">
            <w:pPr>
              <w:spacing w:line="360" w:lineRule="auto"/>
              <w:rPr>
                <w:rFonts w:ascii="仿宋" w:eastAsia="仿宋" w:hAnsi="仿宋" w:cs="仿宋"/>
                <w:sz w:val="28"/>
                <w:szCs w:val="28"/>
              </w:rPr>
            </w:pPr>
            <w:r>
              <w:rPr>
                <w:rFonts w:ascii="仿宋" w:eastAsia="仿宋" w:hAnsi="仿宋" w:cs="仿宋" w:hint="eastAsia"/>
                <w:sz w:val="28"/>
                <w:szCs w:val="28"/>
              </w:rPr>
              <w:t>（3）数据电文形式投标文件所有要求盖章的地方，除联合体协议书外，均应加盖投标人（联合体投标的，为联合体牵头人）电子印章，联合体协议书上传签字、盖章的扫描件。</w:t>
            </w:r>
          </w:p>
        </w:tc>
        <w:tc>
          <w:tcPr>
            <w:tcW w:w="4531" w:type="dxa"/>
          </w:tcPr>
          <w:p w14:paraId="342B0982" w14:textId="77777777" w:rsidR="00887ADB" w:rsidRDefault="00000000">
            <w:pPr>
              <w:pStyle w:val="a5"/>
              <w:widowControl/>
              <w:spacing w:beforeAutospacing="0" w:afterAutospacing="0"/>
              <w:jc w:val="both"/>
              <w:rPr>
                <w:rFonts w:ascii="仿宋" w:eastAsia="仿宋" w:hAnsi="仿宋" w:cs="仿宋"/>
                <w:kern w:val="2"/>
                <w:sz w:val="28"/>
                <w:szCs w:val="28"/>
              </w:rPr>
            </w:pPr>
            <w:r>
              <w:rPr>
                <w:rFonts w:ascii="仿宋" w:eastAsia="仿宋" w:hAnsi="仿宋" w:cs="仿宋" w:hint="eastAsia"/>
                <w:sz w:val="28"/>
                <w:szCs w:val="28"/>
              </w:rPr>
              <w:t>（3）数据电文形式投标文件所有要求盖章的地方，除投标总价扉页和联合体协议书外，均应加盖投标人（联合体投标的，为联合体牵头人）电子印章，投标总价扉页和联合体协议书上传签字、盖章的扫描件。</w:t>
            </w:r>
          </w:p>
        </w:tc>
      </w:tr>
    </w:tbl>
    <w:p w14:paraId="3617819F" w14:textId="77777777" w:rsidR="00887ADB" w:rsidRDefault="00000000">
      <w:pPr>
        <w:ind w:firstLineChars="200" w:firstLine="640"/>
        <w:rPr>
          <w:rFonts w:ascii="仿宋" w:eastAsia="仿宋" w:hAnsi="仿宋" w:cs="仿宋"/>
          <w:sz w:val="32"/>
          <w:szCs w:val="32"/>
        </w:rPr>
      </w:pPr>
      <w:r>
        <w:rPr>
          <w:rFonts w:ascii="仿宋" w:eastAsia="仿宋" w:hAnsi="仿宋" w:cs="仿宋" w:hint="eastAsia"/>
          <w:sz w:val="32"/>
          <w:szCs w:val="32"/>
        </w:rPr>
        <w:t>（五）修改设计施工总承包招标文件第三章“评标办法”前附表2.1.3“响应性评审标准”中“投标报价”评审项：</w:t>
      </w:r>
    </w:p>
    <w:tbl>
      <w:tblPr>
        <w:tblStyle w:val="a6"/>
        <w:tblW w:w="0" w:type="auto"/>
        <w:tblLook w:val="04A0" w:firstRow="1" w:lastRow="0" w:firstColumn="1" w:lastColumn="0" w:noHBand="0" w:noVBand="1"/>
      </w:tblPr>
      <w:tblGrid>
        <w:gridCol w:w="4417"/>
        <w:gridCol w:w="4418"/>
      </w:tblGrid>
      <w:tr w:rsidR="00887ADB" w14:paraId="6823782A" w14:textId="77777777">
        <w:tc>
          <w:tcPr>
            <w:tcW w:w="4530" w:type="dxa"/>
          </w:tcPr>
          <w:p w14:paraId="3ED49132" w14:textId="77777777" w:rsidR="00887ADB" w:rsidRDefault="00000000">
            <w:pPr>
              <w:pStyle w:val="a5"/>
              <w:widowControl/>
              <w:spacing w:beforeAutospacing="0" w:afterAutospacing="0"/>
              <w:jc w:val="center"/>
              <w:rPr>
                <w:rFonts w:ascii="仿宋" w:eastAsia="仿宋" w:hAnsi="仿宋" w:cs="仿宋"/>
                <w:b/>
                <w:bCs/>
                <w:sz w:val="28"/>
                <w:szCs w:val="28"/>
              </w:rPr>
            </w:pPr>
            <w:r>
              <w:rPr>
                <w:rFonts w:ascii="仿宋" w:eastAsia="仿宋" w:hAnsi="仿宋" w:cs="仿宋" w:hint="eastAsia"/>
                <w:b/>
                <w:bCs/>
                <w:sz w:val="28"/>
                <w:szCs w:val="28"/>
              </w:rPr>
              <w:t>原内容</w:t>
            </w:r>
          </w:p>
        </w:tc>
        <w:tc>
          <w:tcPr>
            <w:tcW w:w="4531" w:type="dxa"/>
          </w:tcPr>
          <w:p w14:paraId="7BD2FC3C" w14:textId="77777777" w:rsidR="00887ADB" w:rsidRDefault="00000000">
            <w:pPr>
              <w:pStyle w:val="a5"/>
              <w:widowControl/>
              <w:spacing w:beforeAutospacing="0" w:afterAutospacing="0"/>
              <w:jc w:val="center"/>
              <w:rPr>
                <w:rFonts w:ascii="仿宋" w:eastAsia="仿宋" w:hAnsi="仿宋" w:cs="仿宋"/>
                <w:b/>
                <w:bCs/>
                <w:sz w:val="28"/>
                <w:szCs w:val="28"/>
              </w:rPr>
            </w:pPr>
            <w:r>
              <w:rPr>
                <w:rFonts w:ascii="仿宋" w:eastAsia="仿宋" w:hAnsi="仿宋" w:cs="仿宋" w:hint="eastAsia"/>
                <w:b/>
                <w:bCs/>
                <w:sz w:val="28"/>
                <w:szCs w:val="28"/>
              </w:rPr>
              <w:t>修改后内容</w:t>
            </w:r>
          </w:p>
        </w:tc>
      </w:tr>
      <w:tr w:rsidR="00887ADB" w14:paraId="3E02C73C" w14:textId="77777777">
        <w:tc>
          <w:tcPr>
            <w:tcW w:w="4530" w:type="dxa"/>
          </w:tcPr>
          <w:p w14:paraId="33C5D287" w14:textId="77777777" w:rsidR="00887ADB" w:rsidRDefault="00000000">
            <w:pPr>
              <w:spacing w:line="360" w:lineRule="auto"/>
              <w:rPr>
                <w:rFonts w:ascii="仿宋" w:eastAsia="仿宋" w:hAnsi="仿宋" w:cs="仿宋"/>
                <w:sz w:val="28"/>
                <w:szCs w:val="28"/>
              </w:rPr>
            </w:pPr>
            <w:r>
              <w:rPr>
                <w:rFonts w:ascii="仿宋" w:eastAsia="仿宋" w:hAnsi="仿宋" w:cs="仿宋" w:hint="eastAsia"/>
                <w:sz w:val="28"/>
                <w:szCs w:val="28"/>
              </w:rPr>
              <w:t>符合第二章“投标人须知”第3.2.4项规定</w:t>
            </w:r>
          </w:p>
        </w:tc>
        <w:tc>
          <w:tcPr>
            <w:tcW w:w="4531" w:type="dxa"/>
          </w:tcPr>
          <w:p w14:paraId="472A54C4" w14:textId="77777777" w:rsidR="00887ADB" w:rsidRDefault="00000000">
            <w:pPr>
              <w:pStyle w:val="a5"/>
              <w:widowControl/>
              <w:spacing w:beforeAutospacing="0" w:afterAutospacing="0"/>
              <w:jc w:val="both"/>
              <w:rPr>
                <w:rFonts w:ascii="仿宋" w:eastAsia="仿宋" w:hAnsi="仿宋" w:cs="仿宋"/>
                <w:kern w:val="2"/>
                <w:sz w:val="28"/>
                <w:szCs w:val="28"/>
              </w:rPr>
            </w:pPr>
            <w:r>
              <w:rPr>
                <w:rFonts w:ascii="仿宋" w:eastAsia="仿宋" w:hAnsi="仿宋" w:cs="仿宋" w:hint="eastAsia"/>
                <w:sz w:val="28"/>
                <w:szCs w:val="28"/>
              </w:rPr>
              <w:t>符合第二章“投标人须知”第3.2.4项和第3.2.5项规定</w:t>
            </w:r>
          </w:p>
        </w:tc>
      </w:tr>
    </w:tbl>
    <w:p w14:paraId="0BA20F15" w14:textId="77777777" w:rsidR="00887ADB" w:rsidRDefault="00000000">
      <w:pPr>
        <w:ind w:firstLineChars="200" w:firstLine="640"/>
        <w:rPr>
          <w:rFonts w:ascii="仿宋" w:eastAsia="仿宋" w:hAnsi="仿宋" w:cs="仿宋"/>
          <w:sz w:val="32"/>
          <w:szCs w:val="32"/>
        </w:rPr>
      </w:pPr>
      <w:r>
        <w:rPr>
          <w:rFonts w:ascii="仿宋" w:eastAsia="仿宋" w:hAnsi="仿宋" w:cs="仿宋" w:hint="eastAsia"/>
          <w:sz w:val="32"/>
          <w:szCs w:val="32"/>
        </w:rPr>
        <w:t>（六）修改设计施工总承包招标文件第七章“投标文件格式”  中“投标函”：</w:t>
      </w:r>
    </w:p>
    <w:tbl>
      <w:tblPr>
        <w:tblStyle w:val="a6"/>
        <w:tblW w:w="0" w:type="auto"/>
        <w:tblLook w:val="04A0" w:firstRow="1" w:lastRow="0" w:firstColumn="1" w:lastColumn="0" w:noHBand="0" w:noVBand="1"/>
      </w:tblPr>
      <w:tblGrid>
        <w:gridCol w:w="4412"/>
        <w:gridCol w:w="4423"/>
      </w:tblGrid>
      <w:tr w:rsidR="00887ADB" w14:paraId="0EF27BDD" w14:textId="77777777">
        <w:tc>
          <w:tcPr>
            <w:tcW w:w="4530" w:type="dxa"/>
          </w:tcPr>
          <w:p w14:paraId="63295AA4" w14:textId="77777777" w:rsidR="00887ADB" w:rsidRDefault="00000000">
            <w:pPr>
              <w:pStyle w:val="a5"/>
              <w:widowControl/>
              <w:spacing w:beforeAutospacing="0" w:afterAutospacing="0"/>
              <w:jc w:val="center"/>
              <w:rPr>
                <w:rFonts w:ascii="仿宋" w:eastAsia="仿宋" w:hAnsi="仿宋" w:cs="仿宋"/>
                <w:b/>
                <w:bCs/>
                <w:sz w:val="28"/>
                <w:szCs w:val="28"/>
              </w:rPr>
            </w:pPr>
            <w:r>
              <w:rPr>
                <w:rFonts w:ascii="仿宋" w:eastAsia="仿宋" w:hAnsi="仿宋" w:cs="仿宋" w:hint="eastAsia"/>
                <w:b/>
                <w:bCs/>
                <w:sz w:val="28"/>
                <w:szCs w:val="28"/>
              </w:rPr>
              <w:t>原内容</w:t>
            </w:r>
          </w:p>
        </w:tc>
        <w:tc>
          <w:tcPr>
            <w:tcW w:w="4531" w:type="dxa"/>
          </w:tcPr>
          <w:p w14:paraId="44872064" w14:textId="77777777" w:rsidR="00887ADB" w:rsidRDefault="00000000">
            <w:pPr>
              <w:pStyle w:val="a5"/>
              <w:widowControl/>
              <w:spacing w:beforeAutospacing="0" w:afterAutospacing="0"/>
              <w:jc w:val="center"/>
              <w:rPr>
                <w:rFonts w:ascii="仿宋" w:eastAsia="仿宋" w:hAnsi="仿宋" w:cs="仿宋"/>
                <w:b/>
                <w:bCs/>
                <w:sz w:val="28"/>
                <w:szCs w:val="28"/>
              </w:rPr>
            </w:pPr>
            <w:r>
              <w:rPr>
                <w:rFonts w:ascii="仿宋" w:eastAsia="仿宋" w:hAnsi="仿宋" w:cs="仿宋" w:hint="eastAsia"/>
                <w:b/>
                <w:bCs/>
                <w:sz w:val="28"/>
                <w:szCs w:val="28"/>
              </w:rPr>
              <w:t>修改后内容</w:t>
            </w:r>
          </w:p>
        </w:tc>
      </w:tr>
      <w:tr w:rsidR="00887ADB" w14:paraId="3C7204D9" w14:textId="77777777">
        <w:tc>
          <w:tcPr>
            <w:tcW w:w="4530" w:type="dxa"/>
          </w:tcPr>
          <w:p w14:paraId="07869778" w14:textId="77777777" w:rsidR="00887ADB" w:rsidRDefault="00000000">
            <w:pPr>
              <w:spacing w:line="360" w:lineRule="auto"/>
              <w:rPr>
                <w:rFonts w:ascii="仿宋" w:eastAsia="仿宋" w:hAnsi="仿宋" w:cs="仿宋"/>
                <w:sz w:val="28"/>
                <w:szCs w:val="28"/>
              </w:rPr>
            </w:pPr>
            <w:r>
              <w:rPr>
                <w:rFonts w:ascii="仿宋" w:eastAsia="仿宋" w:hAnsi="仿宋" w:cs="仿宋" w:hint="eastAsia"/>
                <w:sz w:val="28"/>
                <w:szCs w:val="28"/>
              </w:rPr>
              <w:t>......愿意以</w:t>
            </w:r>
            <w:r>
              <w:rPr>
                <w:rFonts w:ascii="仿宋" w:eastAsia="仿宋" w:hAnsi="仿宋" w:cs="仿宋" w:hint="eastAsia"/>
                <w:sz w:val="28"/>
                <w:szCs w:val="28"/>
                <w:u w:val="single"/>
              </w:rPr>
              <w:t xml:space="preserve">            </w:t>
            </w:r>
            <w:r>
              <w:rPr>
                <w:rFonts w:ascii="仿宋" w:eastAsia="仿宋" w:hAnsi="仿宋" w:cs="仿宋" w:hint="eastAsia"/>
                <w:sz w:val="28"/>
                <w:szCs w:val="28"/>
              </w:rPr>
              <w:t>的投标报价......</w:t>
            </w:r>
          </w:p>
        </w:tc>
        <w:tc>
          <w:tcPr>
            <w:tcW w:w="4531" w:type="dxa"/>
          </w:tcPr>
          <w:p w14:paraId="516D8353" w14:textId="77777777" w:rsidR="00887ADB" w:rsidRDefault="00000000">
            <w:pPr>
              <w:pStyle w:val="a5"/>
              <w:widowControl/>
              <w:spacing w:beforeAutospacing="0" w:afterAutospacing="0"/>
              <w:jc w:val="both"/>
              <w:rPr>
                <w:rFonts w:ascii="仿宋" w:eastAsia="仿宋" w:hAnsi="仿宋" w:cs="仿宋"/>
                <w:color w:val="000000"/>
                <w:sz w:val="28"/>
                <w:szCs w:val="28"/>
              </w:rPr>
            </w:pPr>
            <w:r>
              <w:rPr>
                <w:rFonts w:ascii="仿宋" w:eastAsia="仿宋" w:hAnsi="仿宋" w:cs="仿宋" w:hint="eastAsia"/>
                <w:color w:val="000000"/>
                <w:sz w:val="28"/>
                <w:szCs w:val="28"/>
              </w:rPr>
              <w:t>......愿意以</w:t>
            </w:r>
            <w:r>
              <w:rPr>
                <w:rFonts w:ascii="仿宋" w:eastAsia="仿宋" w:hAnsi="仿宋" w:cs="仿宋" w:hint="eastAsia"/>
                <w:kern w:val="2"/>
                <w:sz w:val="28"/>
                <w:szCs w:val="28"/>
              </w:rPr>
              <w:t>□</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的投标报价（适用于总价合同方式）</w:t>
            </w:r>
          </w:p>
          <w:p w14:paraId="7153F1D9" w14:textId="77777777" w:rsidR="00887ADB" w:rsidRDefault="00000000">
            <w:pPr>
              <w:pStyle w:val="a5"/>
              <w:widowControl/>
              <w:spacing w:beforeAutospacing="0" w:afterAutospacing="0"/>
              <w:jc w:val="both"/>
              <w:rPr>
                <w:rFonts w:ascii="仿宋" w:eastAsia="仿宋" w:hAnsi="仿宋" w:cs="仿宋"/>
                <w:kern w:val="2"/>
                <w:sz w:val="28"/>
                <w:szCs w:val="28"/>
              </w:rPr>
            </w:pPr>
            <w:r>
              <w:rPr>
                <w:rFonts w:ascii="仿宋" w:eastAsia="仿宋" w:hAnsi="仿宋" w:cs="仿宋" w:hint="eastAsia"/>
                <w:kern w:val="2"/>
                <w:sz w:val="28"/>
                <w:szCs w:val="28"/>
              </w:rPr>
              <w:lastRenderedPageBreak/>
              <w:t>□</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的投标报价【其中总价部分</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元，单价部分</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元】（适用于总价与单价组合式合同方式）......</w:t>
            </w:r>
          </w:p>
        </w:tc>
      </w:tr>
    </w:tbl>
    <w:p w14:paraId="7D30CBC6" w14:textId="77777777" w:rsidR="00887ADB" w:rsidRDefault="0000000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（七）修改设计施工总承包招标文件第七章“投标文件格式”  中“五、价格清单”：                                    </w:t>
      </w:r>
    </w:p>
    <w:tbl>
      <w:tblPr>
        <w:tblStyle w:val="a6"/>
        <w:tblW w:w="0" w:type="auto"/>
        <w:tblLook w:val="04A0" w:firstRow="1" w:lastRow="0" w:firstColumn="1" w:lastColumn="0" w:noHBand="0" w:noVBand="1"/>
      </w:tblPr>
      <w:tblGrid>
        <w:gridCol w:w="4474"/>
        <w:gridCol w:w="4361"/>
      </w:tblGrid>
      <w:tr w:rsidR="00887ADB" w14:paraId="7114A60B" w14:textId="77777777">
        <w:tc>
          <w:tcPr>
            <w:tcW w:w="4530" w:type="dxa"/>
          </w:tcPr>
          <w:p w14:paraId="54066E0E" w14:textId="77777777" w:rsidR="00887ADB" w:rsidRDefault="00000000">
            <w:pPr>
              <w:pStyle w:val="a5"/>
              <w:widowControl/>
              <w:spacing w:beforeAutospacing="0" w:afterAutospacing="0"/>
              <w:jc w:val="center"/>
              <w:rPr>
                <w:rFonts w:ascii="仿宋" w:eastAsia="仿宋" w:hAnsi="仿宋" w:cs="仿宋"/>
                <w:b/>
                <w:bCs/>
                <w:sz w:val="28"/>
                <w:szCs w:val="28"/>
              </w:rPr>
            </w:pPr>
            <w:r>
              <w:rPr>
                <w:rFonts w:ascii="仿宋" w:eastAsia="仿宋" w:hAnsi="仿宋" w:cs="仿宋" w:hint="eastAsia"/>
                <w:b/>
                <w:bCs/>
                <w:sz w:val="28"/>
                <w:szCs w:val="28"/>
              </w:rPr>
              <w:t>原内容</w:t>
            </w:r>
          </w:p>
        </w:tc>
        <w:tc>
          <w:tcPr>
            <w:tcW w:w="4531" w:type="dxa"/>
          </w:tcPr>
          <w:p w14:paraId="15B8E422" w14:textId="77777777" w:rsidR="00887ADB" w:rsidRDefault="00000000">
            <w:pPr>
              <w:pStyle w:val="a5"/>
              <w:widowControl/>
              <w:spacing w:beforeAutospacing="0" w:afterAutospacing="0"/>
              <w:jc w:val="center"/>
              <w:rPr>
                <w:rFonts w:ascii="仿宋" w:eastAsia="仿宋" w:hAnsi="仿宋" w:cs="仿宋"/>
                <w:b/>
                <w:bCs/>
                <w:sz w:val="28"/>
                <w:szCs w:val="28"/>
              </w:rPr>
            </w:pPr>
            <w:r>
              <w:rPr>
                <w:rFonts w:ascii="仿宋" w:eastAsia="仿宋" w:hAnsi="仿宋" w:cs="仿宋" w:hint="eastAsia"/>
                <w:b/>
                <w:bCs/>
                <w:sz w:val="28"/>
                <w:szCs w:val="28"/>
              </w:rPr>
              <w:t>修改后内容</w:t>
            </w:r>
          </w:p>
        </w:tc>
      </w:tr>
      <w:tr w:rsidR="00887ADB" w14:paraId="1765544C" w14:textId="77777777">
        <w:tc>
          <w:tcPr>
            <w:tcW w:w="4530" w:type="dxa"/>
          </w:tcPr>
          <w:p w14:paraId="4032EEF4" w14:textId="77777777" w:rsidR="00887ADB" w:rsidRDefault="00000000">
            <w:pPr>
              <w:spacing w:line="360" w:lineRule="auto"/>
              <w:rPr>
                <w:rFonts w:ascii="仿宋" w:eastAsia="仿宋" w:hAnsi="仿宋" w:cs="仿宋"/>
                <w:sz w:val="28"/>
                <w:szCs w:val="28"/>
              </w:rPr>
            </w:pPr>
            <w:r>
              <w:rPr>
                <w:rFonts w:ascii="仿宋" w:eastAsia="仿宋" w:hAnsi="仿宋" w:cs="仿宋" w:hint="eastAsia"/>
                <w:sz w:val="28"/>
                <w:szCs w:val="28"/>
              </w:rPr>
              <w:t>注：投标人应详细列出投标报价的构成，格式自拟。</w:t>
            </w:r>
          </w:p>
          <w:p w14:paraId="7D05E353" w14:textId="77777777" w:rsidR="00887ADB" w:rsidRDefault="00000000">
            <w:pPr>
              <w:spacing w:line="360" w:lineRule="auto"/>
              <w:rPr>
                <w:rFonts w:ascii="仿宋" w:eastAsia="仿宋" w:hAnsi="仿宋" w:cs="仿宋"/>
                <w:sz w:val="28"/>
                <w:szCs w:val="28"/>
              </w:rPr>
            </w:pPr>
            <w:r>
              <w:rPr>
                <w:rFonts w:ascii="仿宋" w:eastAsia="仿宋" w:hAnsi="仿宋" w:cs="仿宋" w:hint="eastAsia"/>
                <w:sz w:val="28"/>
                <w:szCs w:val="28"/>
              </w:rPr>
              <w:t>投标报价构成：</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tc>
        <w:tc>
          <w:tcPr>
            <w:tcW w:w="4531" w:type="dxa"/>
          </w:tcPr>
          <w:p w14:paraId="65EEDB70" w14:textId="77777777" w:rsidR="00887ADB" w:rsidRDefault="00000000">
            <w:pPr>
              <w:pStyle w:val="a5"/>
              <w:widowControl/>
              <w:spacing w:beforeAutospacing="0" w:afterAutospacing="0"/>
              <w:jc w:val="both"/>
              <w:rPr>
                <w:rFonts w:ascii="仿宋" w:eastAsia="仿宋" w:hAnsi="仿宋" w:cs="仿宋"/>
                <w:kern w:val="2"/>
                <w:sz w:val="28"/>
                <w:szCs w:val="28"/>
              </w:rPr>
            </w:pPr>
            <w:r>
              <w:rPr>
                <w:rFonts w:ascii="仿宋" w:eastAsia="仿宋" w:hAnsi="仿宋" w:cs="仿宋" w:hint="eastAsia"/>
                <w:kern w:val="2"/>
                <w:sz w:val="28"/>
                <w:szCs w:val="28"/>
              </w:rPr>
              <w:t>注：投标人应按照招标文件的要求和《关于四川省房屋建筑和市政基础设施项目工程总承包合同计价的指导意见》的规定提交价格清单。</w:t>
            </w:r>
          </w:p>
        </w:tc>
      </w:tr>
    </w:tbl>
    <w:p w14:paraId="255F9DB6" w14:textId="77777777" w:rsidR="00887ADB" w:rsidRDefault="00000000">
      <w:pPr>
        <w:ind w:firstLineChars="200" w:firstLine="640"/>
        <w:rPr>
          <w:rFonts w:ascii="仿宋" w:eastAsia="仿宋" w:hAnsi="仿宋" w:cs="仿宋"/>
          <w:sz w:val="32"/>
          <w:szCs w:val="32"/>
        </w:rPr>
      </w:pPr>
      <w:r>
        <w:rPr>
          <w:rFonts w:ascii="仿宋" w:eastAsia="仿宋" w:hAnsi="仿宋" w:cs="仿宋" w:hint="eastAsia"/>
          <w:sz w:val="32"/>
          <w:szCs w:val="32"/>
        </w:rPr>
        <w:t>（八）修改“投标文件格式”中“近年财务状况表”的“注”：</w:t>
      </w:r>
    </w:p>
    <w:tbl>
      <w:tblPr>
        <w:tblStyle w:val="a6"/>
        <w:tblW w:w="0" w:type="auto"/>
        <w:tblLook w:val="04A0" w:firstRow="1" w:lastRow="0" w:firstColumn="1" w:lastColumn="0" w:noHBand="0" w:noVBand="1"/>
      </w:tblPr>
      <w:tblGrid>
        <w:gridCol w:w="4424"/>
        <w:gridCol w:w="4411"/>
      </w:tblGrid>
      <w:tr w:rsidR="00887ADB" w14:paraId="10C56A21" w14:textId="77777777">
        <w:tc>
          <w:tcPr>
            <w:tcW w:w="4530" w:type="dxa"/>
          </w:tcPr>
          <w:p w14:paraId="60320823" w14:textId="77777777" w:rsidR="00887ADB" w:rsidRDefault="00000000">
            <w:pPr>
              <w:pStyle w:val="a5"/>
              <w:widowControl/>
              <w:spacing w:beforeAutospacing="0" w:afterAutospacing="0"/>
              <w:jc w:val="center"/>
              <w:rPr>
                <w:rFonts w:ascii="仿宋" w:eastAsia="仿宋" w:hAnsi="仿宋" w:cs="仿宋"/>
                <w:b/>
                <w:bCs/>
                <w:sz w:val="28"/>
                <w:szCs w:val="28"/>
              </w:rPr>
            </w:pPr>
            <w:r>
              <w:rPr>
                <w:rFonts w:ascii="仿宋" w:eastAsia="仿宋" w:hAnsi="仿宋" w:cs="仿宋" w:hint="eastAsia"/>
                <w:b/>
                <w:bCs/>
                <w:sz w:val="28"/>
                <w:szCs w:val="28"/>
              </w:rPr>
              <w:t>原内容</w:t>
            </w:r>
          </w:p>
        </w:tc>
        <w:tc>
          <w:tcPr>
            <w:tcW w:w="4531" w:type="dxa"/>
          </w:tcPr>
          <w:p w14:paraId="7A6F0951" w14:textId="77777777" w:rsidR="00887ADB" w:rsidRDefault="00000000">
            <w:pPr>
              <w:pStyle w:val="a5"/>
              <w:widowControl/>
              <w:spacing w:beforeAutospacing="0" w:afterAutospacing="0"/>
              <w:jc w:val="center"/>
              <w:rPr>
                <w:rFonts w:ascii="仿宋" w:eastAsia="仿宋" w:hAnsi="仿宋" w:cs="仿宋"/>
                <w:b/>
                <w:bCs/>
                <w:sz w:val="28"/>
                <w:szCs w:val="28"/>
              </w:rPr>
            </w:pPr>
            <w:r>
              <w:rPr>
                <w:rFonts w:ascii="仿宋" w:eastAsia="仿宋" w:hAnsi="仿宋" w:cs="仿宋" w:hint="eastAsia"/>
                <w:b/>
                <w:bCs/>
                <w:sz w:val="28"/>
                <w:szCs w:val="28"/>
              </w:rPr>
              <w:t>修改后内容</w:t>
            </w:r>
          </w:p>
        </w:tc>
      </w:tr>
      <w:tr w:rsidR="00887ADB" w14:paraId="5CB5BCB1" w14:textId="77777777">
        <w:tc>
          <w:tcPr>
            <w:tcW w:w="4530" w:type="dxa"/>
          </w:tcPr>
          <w:p w14:paraId="008537A7" w14:textId="77777777" w:rsidR="00887ADB" w:rsidRDefault="00000000">
            <w:pPr>
              <w:spacing w:line="360" w:lineRule="auto"/>
              <w:rPr>
                <w:rFonts w:ascii="仿宋" w:eastAsia="仿宋" w:hAnsi="仿宋" w:cs="仿宋"/>
                <w:sz w:val="28"/>
                <w:szCs w:val="28"/>
              </w:rPr>
            </w:pPr>
            <w:r>
              <w:rPr>
                <w:rFonts w:ascii="仿宋" w:eastAsia="仿宋" w:hAnsi="仿宋" w:cs="仿宋" w:hint="eastAsia"/>
                <w:sz w:val="28"/>
                <w:szCs w:val="28"/>
              </w:rPr>
              <w:t>（3）财务状况表应附材料扫描件见第二章“投标人须知”3.5.2。</w:t>
            </w:r>
          </w:p>
        </w:tc>
        <w:tc>
          <w:tcPr>
            <w:tcW w:w="4531" w:type="dxa"/>
          </w:tcPr>
          <w:p w14:paraId="11B4B5F9" w14:textId="77777777" w:rsidR="00887ADB" w:rsidRDefault="00000000">
            <w:pPr>
              <w:pStyle w:val="a5"/>
              <w:widowControl/>
              <w:spacing w:beforeAutospacing="0" w:afterAutospacing="0"/>
              <w:jc w:val="both"/>
              <w:rPr>
                <w:rFonts w:ascii="仿宋" w:eastAsia="仿宋" w:hAnsi="仿宋" w:cs="仿宋"/>
                <w:kern w:val="2"/>
                <w:sz w:val="28"/>
                <w:szCs w:val="28"/>
              </w:rPr>
            </w:pPr>
            <w:r>
              <w:rPr>
                <w:rFonts w:ascii="仿宋" w:eastAsia="仿宋" w:hAnsi="仿宋" w:cs="仿宋" w:hint="eastAsia"/>
                <w:kern w:val="2"/>
                <w:sz w:val="28"/>
                <w:szCs w:val="28"/>
              </w:rPr>
              <w:t>删除,后续序号递进。</w:t>
            </w:r>
          </w:p>
        </w:tc>
      </w:tr>
    </w:tbl>
    <w:p w14:paraId="4314B039" w14:textId="77777777" w:rsidR="00887ADB" w:rsidRDefault="00000000">
      <w:pPr>
        <w:ind w:firstLineChars="200" w:firstLine="640"/>
        <w:rPr>
          <w:rFonts w:ascii="仿宋" w:eastAsia="仿宋" w:hAnsi="仿宋" w:cs="仿宋"/>
          <w:sz w:val="32"/>
          <w:szCs w:val="32"/>
        </w:rPr>
      </w:pPr>
      <w:r>
        <w:rPr>
          <w:rFonts w:ascii="仿宋" w:eastAsia="仿宋" w:hAnsi="仿宋" w:cs="仿宋" w:hint="eastAsia"/>
          <w:sz w:val="32"/>
          <w:szCs w:val="32"/>
        </w:rPr>
        <w:t>（九）补充施工招标文件第三章“评标办法”前附表，综合评估法2.2.4（1）“施工组织设计评分标准”，经评审的最低投标价法2.1.4“施工组织设计”：</w:t>
      </w:r>
    </w:p>
    <w:p w14:paraId="0BB95BAB" w14:textId="77777777" w:rsidR="00887ADB" w:rsidRDefault="00000000">
      <w:pPr>
        <w:ind w:firstLineChars="200" w:firstLine="640"/>
        <w:rPr>
          <w:rFonts w:ascii="仿宋" w:eastAsia="仿宋" w:hAnsi="仿宋" w:cs="仿宋"/>
          <w:sz w:val="32"/>
          <w:szCs w:val="32"/>
        </w:rPr>
      </w:pPr>
      <w:r>
        <w:rPr>
          <w:rFonts w:ascii="仿宋" w:eastAsia="仿宋" w:hAnsi="仿宋" w:cs="仿宋" w:hint="eastAsia"/>
          <w:sz w:val="32"/>
          <w:szCs w:val="32"/>
        </w:rPr>
        <w:t>增加一项：绿色建材应用计划与措施。</w:t>
      </w:r>
    </w:p>
    <w:p w14:paraId="60FE643E" w14:textId="77777777" w:rsidR="00887ADB" w:rsidRDefault="00000000">
      <w:pPr>
        <w:ind w:firstLineChars="200" w:firstLine="640"/>
        <w:rPr>
          <w:rFonts w:ascii="仿宋" w:eastAsia="仿宋" w:hAnsi="仿宋" w:cs="仿宋"/>
          <w:sz w:val="32"/>
          <w:szCs w:val="32"/>
        </w:rPr>
      </w:pPr>
      <w:r>
        <w:rPr>
          <w:rFonts w:ascii="仿宋" w:eastAsia="仿宋" w:hAnsi="仿宋" w:cs="仿宋" w:hint="eastAsia"/>
          <w:sz w:val="32"/>
          <w:szCs w:val="32"/>
        </w:rPr>
        <w:t>（十）补充设计招标文件第五章“发包人要求”第三条“成</w:t>
      </w:r>
      <w:r>
        <w:rPr>
          <w:rFonts w:ascii="仿宋" w:eastAsia="仿宋" w:hAnsi="仿宋" w:cs="仿宋" w:hint="eastAsia"/>
          <w:sz w:val="32"/>
          <w:szCs w:val="32"/>
        </w:rPr>
        <w:lastRenderedPageBreak/>
        <w:t>果文件要求”第7项“成果文件的其他要求”，补充勘察设计招标文件第五章“发包人要求”第二部分“设计要求”第三条“成果文件要求”第7项“成果文件的其他要求”：</w:t>
      </w:r>
    </w:p>
    <w:p w14:paraId="1A589669" w14:textId="77777777" w:rsidR="00887ADB" w:rsidRDefault="00000000">
      <w:pPr>
        <w:ind w:firstLineChars="200" w:firstLine="640"/>
        <w:rPr>
          <w:rFonts w:ascii="仿宋" w:eastAsia="仿宋" w:hAnsi="仿宋" w:cs="仿宋"/>
          <w:sz w:val="32"/>
          <w:szCs w:val="32"/>
        </w:rPr>
      </w:pPr>
      <w:r>
        <w:rPr>
          <w:rFonts w:ascii="仿宋" w:eastAsia="仿宋" w:hAnsi="仿宋" w:cs="仿宋" w:hint="eastAsia"/>
          <w:sz w:val="32"/>
          <w:szCs w:val="32"/>
        </w:rPr>
        <w:t>增加：建筑工程设计应编制绿色建筑设计专篇。</w:t>
      </w:r>
    </w:p>
    <w:p w14:paraId="538F0599" w14:textId="77777777" w:rsidR="00887ADB" w:rsidRDefault="00000000">
      <w:pPr>
        <w:ind w:firstLineChars="200" w:firstLine="640"/>
        <w:rPr>
          <w:rFonts w:ascii="仿宋" w:eastAsia="仿宋" w:hAnsi="仿宋" w:cs="仿宋"/>
          <w:sz w:val="32"/>
          <w:szCs w:val="32"/>
        </w:rPr>
      </w:pPr>
      <w:r>
        <w:rPr>
          <w:rFonts w:ascii="仿宋" w:eastAsia="仿宋" w:hAnsi="仿宋" w:cs="仿宋" w:hint="eastAsia"/>
          <w:sz w:val="32"/>
          <w:szCs w:val="32"/>
        </w:rPr>
        <w:t>（十一）补充除设备采购和材料采购招标文件外的其他招标文件“投标文件格式”中“主要人员简历表”下“注”：</w:t>
      </w:r>
    </w:p>
    <w:p w14:paraId="30D6950D" w14:textId="77777777" w:rsidR="00887ADB" w:rsidRDefault="00000000">
      <w:pPr>
        <w:ind w:firstLineChars="200" w:firstLine="640"/>
        <w:rPr>
          <w:rFonts w:ascii="仿宋" w:eastAsia="仿宋" w:hAnsi="仿宋" w:cs="仿宋"/>
          <w:sz w:val="32"/>
          <w:szCs w:val="32"/>
        </w:rPr>
      </w:pPr>
      <w:r>
        <w:rPr>
          <w:rFonts w:ascii="仿宋" w:eastAsia="仿宋" w:hAnsi="仿宋" w:cs="仿宋" w:hint="eastAsia"/>
          <w:sz w:val="32"/>
          <w:szCs w:val="32"/>
        </w:rPr>
        <w:t>末尾增加一条：已实行电子注册证书的，其电子证书的有效性应符合有关规定。</w:t>
      </w:r>
    </w:p>
    <w:p w14:paraId="3320DEBA" w14:textId="77777777" w:rsidR="00887ADB" w:rsidRDefault="00000000">
      <w:pPr>
        <w:ind w:firstLineChars="200" w:firstLine="640"/>
        <w:rPr>
          <w:rFonts w:ascii="黑体" w:eastAsia="黑体" w:hAnsi="黑体" w:cs="黑体"/>
          <w:sz w:val="32"/>
          <w:szCs w:val="32"/>
        </w:rPr>
      </w:pPr>
      <w:r>
        <w:rPr>
          <w:rFonts w:ascii="黑体" w:eastAsia="黑体" w:hAnsi="黑体" w:cs="黑体" w:hint="eastAsia"/>
          <w:sz w:val="32"/>
          <w:szCs w:val="32"/>
        </w:rPr>
        <w:t>二、解释</w:t>
      </w:r>
    </w:p>
    <w:p w14:paraId="0F0D5898" w14:textId="77777777" w:rsidR="00887ADB" w:rsidRDefault="00000000">
      <w:pPr>
        <w:ind w:firstLineChars="200" w:firstLine="640"/>
        <w:rPr>
          <w:rFonts w:ascii="仿宋" w:eastAsia="仿宋" w:hAnsi="仿宋" w:cs="仿宋"/>
          <w:sz w:val="32"/>
          <w:szCs w:val="32"/>
        </w:rPr>
      </w:pPr>
      <w:r>
        <w:rPr>
          <w:rFonts w:ascii="仿宋" w:eastAsia="仿宋" w:hAnsi="仿宋" w:cs="仿宋" w:hint="eastAsia"/>
          <w:sz w:val="32"/>
          <w:szCs w:val="32"/>
        </w:rPr>
        <w:t>招标文件第二章“投标人须知”1.4.3中的“重大勘察质量问题”“重大设计质量问题”“重大工程质量问题”“重大监理质量问题”“重大产品质量问题”，是指由于勘察、设计、施工、监理、设备材料供应等单位违反工程质量有关法律法规和工程建设标准，使工程产生结构安全、重要使用功能等方面的质量缺陷，造成重大或者特别重大工程质量事故的。</w:t>
      </w:r>
    </w:p>
    <w:p w14:paraId="0E0C7C97" w14:textId="77777777" w:rsidR="00887ADB" w:rsidRDefault="00887ADB">
      <w:pPr>
        <w:ind w:firstLineChars="200" w:firstLine="640"/>
        <w:rPr>
          <w:rFonts w:ascii="仿宋" w:eastAsia="仿宋" w:hAnsi="仿宋" w:cs="仿宋"/>
          <w:sz w:val="32"/>
          <w:szCs w:val="32"/>
        </w:rPr>
      </w:pPr>
    </w:p>
    <w:sectPr w:rsidR="00887ADB">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5370" w14:textId="77777777" w:rsidR="000C3E97" w:rsidRDefault="000C3E97">
      <w:r>
        <w:separator/>
      </w:r>
    </w:p>
  </w:endnote>
  <w:endnote w:type="continuationSeparator" w:id="0">
    <w:p w14:paraId="7881D26E" w14:textId="77777777" w:rsidR="000C3E97" w:rsidRDefault="000C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DE3B" w14:textId="77777777" w:rsidR="00887ADB" w:rsidRDefault="00000000">
    <w:pPr>
      <w:pStyle w:val="a3"/>
    </w:pPr>
    <w:r>
      <w:rPr>
        <w:noProof/>
      </w:rPr>
      <mc:AlternateContent>
        <mc:Choice Requires="wps">
          <w:drawing>
            <wp:anchor distT="0" distB="0" distL="114300" distR="114300" simplePos="0" relativeHeight="251659264" behindDoc="0" locked="0" layoutInCell="1" allowOverlap="1" wp14:anchorId="4C5A11E5" wp14:editId="366D6B4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B9BB58" w14:textId="77777777" w:rsidR="00887ADB"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5A11E5"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EB9BB58" w14:textId="77777777" w:rsidR="00887ADB"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5375" w14:textId="77777777" w:rsidR="000C3E97" w:rsidRDefault="000C3E97">
      <w:r>
        <w:separator/>
      </w:r>
    </w:p>
  </w:footnote>
  <w:footnote w:type="continuationSeparator" w:id="0">
    <w:p w14:paraId="7E2172CC" w14:textId="77777777" w:rsidR="000C3E97" w:rsidRDefault="000C3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RiODU4NDQzNGM1ODY0NjE2OTI2MmIwYzljYjg1MTMifQ=="/>
  </w:docVars>
  <w:rsids>
    <w:rsidRoot w:val="6C8925D7"/>
    <w:rsid w:val="000C3E97"/>
    <w:rsid w:val="00115BD1"/>
    <w:rsid w:val="00185320"/>
    <w:rsid w:val="00244AFB"/>
    <w:rsid w:val="00267438"/>
    <w:rsid w:val="00315931"/>
    <w:rsid w:val="00331FE2"/>
    <w:rsid w:val="003507D3"/>
    <w:rsid w:val="003B3224"/>
    <w:rsid w:val="004A5981"/>
    <w:rsid w:val="005822C5"/>
    <w:rsid w:val="0065035E"/>
    <w:rsid w:val="007500D8"/>
    <w:rsid w:val="00887ADB"/>
    <w:rsid w:val="00954B3E"/>
    <w:rsid w:val="00BE79F4"/>
    <w:rsid w:val="00BF417A"/>
    <w:rsid w:val="00C81931"/>
    <w:rsid w:val="00D315B9"/>
    <w:rsid w:val="00DD58DF"/>
    <w:rsid w:val="00F12ECE"/>
    <w:rsid w:val="01DE3F57"/>
    <w:rsid w:val="02FF4631"/>
    <w:rsid w:val="03827DD5"/>
    <w:rsid w:val="03D46282"/>
    <w:rsid w:val="04051239"/>
    <w:rsid w:val="040D00EE"/>
    <w:rsid w:val="04743A42"/>
    <w:rsid w:val="047B4E6A"/>
    <w:rsid w:val="051D13D1"/>
    <w:rsid w:val="059229D0"/>
    <w:rsid w:val="05F41565"/>
    <w:rsid w:val="065F7326"/>
    <w:rsid w:val="06B77EE1"/>
    <w:rsid w:val="06C63C36"/>
    <w:rsid w:val="072D5EC8"/>
    <w:rsid w:val="076646E5"/>
    <w:rsid w:val="077C5CB6"/>
    <w:rsid w:val="089840FE"/>
    <w:rsid w:val="090B7262"/>
    <w:rsid w:val="091078E8"/>
    <w:rsid w:val="09570789"/>
    <w:rsid w:val="09A02008"/>
    <w:rsid w:val="09D55D54"/>
    <w:rsid w:val="09F47D86"/>
    <w:rsid w:val="0A176132"/>
    <w:rsid w:val="0A177D17"/>
    <w:rsid w:val="0A741E46"/>
    <w:rsid w:val="0B172C52"/>
    <w:rsid w:val="0B974E6D"/>
    <w:rsid w:val="0BD73104"/>
    <w:rsid w:val="0C1B18BB"/>
    <w:rsid w:val="0C221946"/>
    <w:rsid w:val="0CC56597"/>
    <w:rsid w:val="0CD85350"/>
    <w:rsid w:val="0CDC510D"/>
    <w:rsid w:val="0CE90800"/>
    <w:rsid w:val="0D4A5F0F"/>
    <w:rsid w:val="0DE6032D"/>
    <w:rsid w:val="0E552DBD"/>
    <w:rsid w:val="0F010778"/>
    <w:rsid w:val="0F113C62"/>
    <w:rsid w:val="0F225AB1"/>
    <w:rsid w:val="0FFB6E6D"/>
    <w:rsid w:val="10181CD7"/>
    <w:rsid w:val="102F0EE2"/>
    <w:rsid w:val="10CA7BE3"/>
    <w:rsid w:val="11AB5B66"/>
    <w:rsid w:val="11DD55A3"/>
    <w:rsid w:val="13A4281C"/>
    <w:rsid w:val="143C0CA7"/>
    <w:rsid w:val="14411E19"/>
    <w:rsid w:val="146335D0"/>
    <w:rsid w:val="14AB3737"/>
    <w:rsid w:val="14D34164"/>
    <w:rsid w:val="15AD5D05"/>
    <w:rsid w:val="162639BD"/>
    <w:rsid w:val="16A8487E"/>
    <w:rsid w:val="16F7691B"/>
    <w:rsid w:val="17B67C5C"/>
    <w:rsid w:val="18354B4A"/>
    <w:rsid w:val="1869193F"/>
    <w:rsid w:val="18B4563D"/>
    <w:rsid w:val="18B828C6"/>
    <w:rsid w:val="19E532E6"/>
    <w:rsid w:val="1A3D12D5"/>
    <w:rsid w:val="1B122762"/>
    <w:rsid w:val="1CB15636"/>
    <w:rsid w:val="1DCB3BE4"/>
    <w:rsid w:val="1EE0095E"/>
    <w:rsid w:val="1EF503D0"/>
    <w:rsid w:val="1F5170FC"/>
    <w:rsid w:val="1F535BFE"/>
    <w:rsid w:val="1F707A57"/>
    <w:rsid w:val="1FA86243"/>
    <w:rsid w:val="20242A52"/>
    <w:rsid w:val="20452C91"/>
    <w:rsid w:val="206A26F8"/>
    <w:rsid w:val="20796262"/>
    <w:rsid w:val="207E5B63"/>
    <w:rsid w:val="208E4638"/>
    <w:rsid w:val="20A116D4"/>
    <w:rsid w:val="20F052F3"/>
    <w:rsid w:val="21042B4C"/>
    <w:rsid w:val="210747A2"/>
    <w:rsid w:val="21674E89"/>
    <w:rsid w:val="21937BF3"/>
    <w:rsid w:val="22010E3A"/>
    <w:rsid w:val="222B5EB7"/>
    <w:rsid w:val="22813239"/>
    <w:rsid w:val="24215660"/>
    <w:rsid w:val="24442431"/>
    <w:rsid w:val="24B36707"/>
    <w:rsid w:val="258204E4"/>
    <w:rsid w:val="258536A8"/>
    <w:rsid w:val="25A31623"/>
    <w:rsid w:val="25C41B98"/>
    <w:rsid w:val="271F18EF"/>
    <w:rsid w:val="272F01F7"/>
    <w:rsid w:val="27962E13"/>
    <w:rsid w:val="279F537D"/>
    <w:rsid w:val="288F4EDF"/>
    <w:rsid w:val="28F35173"/>
    <w:rsid w:val="293F0DF9"/>
    <w:rsid w:val="2A231490"/>
    <w:rsid w:val="2A3E7E3C"/>
    <w:rsid w:val="2A5228CF"/>
    <w:rsid w:val="2ABB0720"/>
    <w:rsid w:val="2B4B4876"/>
    <w:rsid w:val="2BAD6A22"/>
    <w:rsid w:val="2BCD626B"/>
    <w:rsid w:val="2BEE68D3"/>
    <w:rsid w:val="2C0E0A8D"/>
    <w:rsid w:val="2D1531A5"/>
    <w:rsid w:val="2D361083"/>
    <w:rsid w:val="2DD37B2E"/>
    <w:rsid w:val="2E684664"/>
    <w:rsid w:val="2FEC1523"/>
    <w:rsid w:val="30025B7B"/>
    <w:rsid w:val="3025054B"/>
    <w:rsid w:val="30964F3A"/>
    <w:rsid w:val="30A565FF"/>
    <w:rsid w:val="30C16BB4"/>
    <w:rsid w:val="30F54B30"/>
    <w:rsid w:val="31A57DFD"/>
    <w:rsid w:val="31F91B2E"/>
    <w:rsid w:val="32B06690"/>
    <w:rsid w:val="33070B6A"/>
    <w:rsid w:val="33D6095B"/>
    <w:rsid w:val="35E6061B"/>
    <w:rsid w:val="361B6ACA"/>
    <w:rsid w:val="365404BF"/>
    <w:rsid w:val="36923636"/>
    <w:rsid w:val="369B5DC3"/>
    <w:rsid w:val="36BE6EA2"/>
    <w:rsid w:val="38064FA4"/>
    <w:rsid w:val="386D0BF2"/>
    <w:rsid w:val="38E20F47"/>
    <w:rsid w:val="38FD5EC5"/>
    <w:rsid w:val="39DA74F4"/>
    <w:rsid w:val="3A7B361A"/>
    <w:rsid w:val="3A8D4DC0"/>
    <w:rsid w:val="3C30439E"/>
    <w:rsid w:val="3C343181"/>
    <w:rsid w:val="3C3510D2"/>
    <w:rsid w:val="3C3D6ABB"/>
    <w:rsid w:val="3D785FFC"/>
    <w:rsid w:val="3DAB63D2"/>
    <w:rsid w:val="3E71615E"/>
    <w:rsid w:val="3EF35B91"/>
    <w:rsid w:val="3F19736B"/>
    <w:rsid w:val="3F2F4DE1"/>
    <w:rsid w:val="3F6F65C9"/>
    <w:rsid w:val="3FA70150"/>
    <w:rsid w:val="3FE941C9"/>
    <w:rsid w:val="4129103A"/>
    <w:rsid w:val="418F1B67"/>
    <w:rsid w:val="42A32E3D"/>
    <w:rsid w:val="42C254EB"/>
    <w:rsid w:val="433D588C"/>
    <w:rsid w:val="449C74DB"/>
    <w:rsid w:val="4569464D"/>
    <w:rsid w:val="47037BF6"/>
    <w:rsid w:val="47C278E0"/>
    <w:rsid w:val="496E6197"/>
    <w:rsid w:val="4ABF2A29"/>
    <w:rsid w:val="4B412124"/>
    <w:rsid w:val="4B6A7C20"/>
    <w:rsid w:val="4C59108C"/>
    <w:rsid w:val="4CD105C5"/>
    <w:rsid w:val="4CE54D31"/>
    <w:rsid w:val="4D4F06AA"/>
    <w:rsid w:val="4D551EB6"/>
    <w:rsid w:val="4D62206A"/>
    <w:rsid w:val="4D902EEE"/>
    <w:rsid w:val="4E013DEC"/>
    <w:rsid w:val="4E233D62"/>
    <w:rsid w:val="4E7445BE"/>
    <w:rsid w:val="4F18319B"/>
    <w:rsid w:val="4F351F9F"/>
    <w:rsid w:val="4F971D37"/>
    <w:rsid w:val="5031500A"/>
    <w:rsid w:val="5099655E"/>
    <w:rsid w:val="50A83EC7"/>
    <w:rsid w:val="50EE68AA"/>
    <w:rsid w:val="51F85D02"/>
    <w:rsid w:val="522F54B0"/>
    <w:rsid w:val="529C40E3"/>
    <w:rsid w:val="52A807A5"/>
    <w:rsid w:val="52FA7614"/>
    <w:rsid w:val="53693ABA"/>
    <w:rsid w:val="54104E0D"/>
    <w:rsid w:val="544B1E8E"/>
    <w:rsid w:val="54AA7BED"/>
    <w:rsid w:val="54B158BA"/>
    <w:rsid w:val="55055F70"/>
    <w:rsid w:val="553946A8"/>
    <w:rsid w:val="55CD4D2F"/>
    <w:rsid w:val="55F73686"/>
    <w:rsid w:val="560206B5"/>
    <w:rsid w:val="56BA1588"/>
    <w:rsid w:val="56BE6D1E"/>
    <w:rsid w:val="576D24F2"/>
    <w:rsid w:val="58674036"/>
    <w:rsid w:val="58AD5051"/>
    <w:rsid w:val="58DD5EF2"/>
    <w:rsid w:val="58E27EFB"/>
    <w:rsid w:val="59831B59"/>
    <w:rsid w:val="59B81BCF"/>
    <w:rsid w:val="59B97461"/>
    <w:rsid w:val="5A1455A6"/>
    <w:rsid w:val="5A4E660B"/>
    <w:rsid w:val="5B484E08"/>
    <w:rsid w:val="5B522C11"/>
    <w:rsid w:val="5B667984"/>
    <w:rsid w:val="5B6A1223"/>
    <w:rsid w:val="5BE2700B"/>
    <w:rsid w:val="5CF55C43"/>
    <w:rsid w:val="5D4A130C"/>
    <w:rsid w:val="5DA768D4"/>
    <w:rsid w:val="5E725839"/>
    <w:rsid w:val="5F090D52"/>
    <w:rsid w:val="5F82137E"/>
    <w:rsid w:val="5FD17AC2"/>
    <w:rsid w:val="6015475F"/>
    <w:rsid w:val="60576B56"/>
    <w:rsid w:val="60703BE2"/>
    <w:rsid w:val="625A54A6"/>
    <w:rsid w:val="62785599"/>
    <w:rsid w:val="63416D0D"/>
    <w:rsid w:val="635461F6"/>
    <w:rsid w:val="635F3272"/>
    <w:rsid w:val="636C7073"/>
    <w:rsid w:val="63797DF5"/>
    <w:rsid w:val="63BE035D"/>
    <w:rsid w:val="64405B8D"/>
    <w:rsid w:val="64675359"/>
    <w:rsid w:val="64C43A97"/>
    <w:rsid w:val="65136487"/>
    <w:rsid w:val="65562F49"/>
    <w:rsid w:val="65FF4C5D"/>
    <w:rsid w:val="664D3C1B"/>
    <w:rsid w:val="66F67111"/>
    <w:rsid w:val="67183796"/>
    <w:rsid w:val="67AF7C14"/>
    <w:rsid w:val="68437083"/>
    <w:rsid w:val="684F3C7A"/>
    <w:rsid w:val="6860411E"/>
    <w:rsid w:val="6909464C"/>
    <w:rsid w:val="691D5B26"/>
    <w:rsid w:val="69F85566"/>
    <w:rsid w:val="6AA555CB"/>
    <w:rsid w:val="6C3311BD"/>
    <w:rsid w:val="6C3C6105"/>
    <w:rsid w:val="6C8925D7"/>
    <w:rsid w:val="6CB30550"/>
    <w:rsid w:val="6D192A51"/>
    <w:rsid w:val="6DA73BE9"/>
    <w:rsid w:val="6DBA7DFB"/>
    <w:rsid w:val="6E3F40E2"/>
    <w:rsid w:val="6EE42C42"/>
    <w:rsid w:val="6F332627"/>
    <w:rsid w:val="715F3ECE"/>
    <w:rsid w:val="71DA10B3"/>
    <w:rsid w:val="724E35D6"/>
    <w:rsid w:val="737C64D7"/>
    <w:rsid w:val="739A1DDB"/>
    <w:rsid w:val="73EA2AA9"/>
    <w:rsid w:val="74583EB6"/>
    <w:rsid w:val="7490218A"/>
    <w:rsid w:val="749173C8"/>
    <w:rsid w:val="74D35955"/>
    <w:rsid w:val="74DC555A"/>
    <w:rsid w:val="76726D77"/>
    <w:rsid w:val="7677728B"/>
    <w:rsid w:val="767B20DE"/>
    <w:rsid w:val="767E427E"/>
    <w:rsid w:val="776A45F4"/>
    <w:rsid w:val="778F4AD4"/>
    <w:rsid w:val="77EB5041"/>
    <w:rsid w:val="78027F16"/>
    <w:rsid w:val="786D6F71"/>
    <w:rsid w:val="787666EB"/>
    <w:rsid w:val="78F341AE"/>
    <w:rsid w:val="790A7749"/>
    <w:rsid w:val="79ED4F3B"/>
    <w:rsid w:val="7A0A5C53"/>
    <w:rsid w:val="7A5213A8"/>
    <w:rsid w:val="7BAB5214"/>
    <w:rsid w:val="7BCC5788"/>
    <w:rsid w:val="7BDD1B24"/>
    <w:rsid w:val="7CDE6F23"/>
    <w:rsid w:val="7D7D2FB2"/>
    <w:rsid w:val="7DB63B92"/>
    <w:rsid w:val="7E0155BF"/>
    <w:rsid w:val="7F103165"/>
    <w:rsid w:val="7F3B48A0"/>
    <w:rsid w:val="7F481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57F5E"/>
  <w15:docId w15:val="{AD1C6A9B-7036-47D6-9065-FEEDFF06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qFormat/>
    <w:rPr>
      <w:color w:val="800080"/>
      <w:u w:val="none"/>
    </w:rPr>
  </w:style>
  <w:style w:type="character" w:styleId="a8">
    <w:name w:val="Hyperlink"/>
    <w:basedOn w:val="a0"/>
    <w:qFormat/>
    <w:rPr>
      <w:color w:val="0000FF"/>
      <w:u w:val="none"/>
    </w:rPr>
  </w:style>
  <w:style w:type="character" w:customStyle="1" w:styleId="spanjuli">
    <w:name w:val="span_juli"/>
    <w:basedOn w:val="a0"/>
    <w:qFormat/>
  </w:style>
  <w:style w:type="paragraph" w:styleId="a9">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周星星同学</dc:creator>
  <cp:lastModifiedBy>钭海军</cp:lastModifiedBy>
  <cp:revision>2</cp:revision>
  <cp:lastPrinted>2021-04-06T07:38:00Z</cp:lastPrinted>
  <dcterms:created xsi:type="dcterms:W3CDTF">2023-01-31T11:03:00Z</dcterms:created>
  <dcterms:modified xsi:type="dcterms:W3CDTF">2023-01-31T11:03:00Z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9D2F524536384361B9C6630E8FB4E2D6</vt:lpwstr>
  </property>
</Properties>
</file>