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rPr>
          <w:rFonts w:hint="default" w:ascii="Times New Roman" w:hAnsi="Times New Roman" w:eastAsia="仿宋" w:cs="Times New Roman"/>
          <w:color w:val="000000"/>
          <w:sz w:val="32"/>
          <w:szCs w:val="32"/>
          <w:lang w:val="e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  <w:t>年度全省消防审验专项检查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"/>
        </w:rPr>
        <w:t>抽查项目清单</w:t>
      </w:r>
    </w:p>
    <w:bookmarkEnd w:id="0"/>
    <w:tbl>
      <w:tblPr>
        <w:tblStyle w:val="2"/>
        <w:tblW w:w="561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313"/>
        <w:gridCol w:w="4821"/>
        <w:gridCol w:w="1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0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  <w:t>市（州）、县（市、区）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天府新区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</w:rPr>
              <w:t>四川天府新区煎茶街道59亩地块开发项目人居代建天府新区麓湖北路学校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高新区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成都市高新区石墙片区商业及附属设施（成都交易所大厦）总承包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成都市高新区石墙片区商业及附属设施（成都交易所大厦）总承包</w:t>
            </w:r>
            <w:r>
              <w:rPr>
                <w:rFonts w:hint="eastAsia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金牛区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大北区二组团片区综合开发项目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成都市锦江区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兴城康养粮丰养老院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成都市东部新区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东部新区三岔站TOD综合开发项目一期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成都市龙泉驿区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成都市兴唐房地产开发有限公司兴唐悦府B区（地块二、地块三）新建项目（地块二1#-8#楼及地下室、地块三1#-8#楼及地下室）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消防验收备案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自贡市高新技术产业开发区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自贡5G创新应用产业园项目一期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攀枝花市钒钛高新技术产业开发区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攀枝花市氢能示范项目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泸州市江阳区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泸州市江阳区老年养护院建设项目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德阳市绵竹市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绵竹市精神病医院严重精神障碍患者康复中心、隔离病区及发热腹泻门诊项目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德阳市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德阳嘉悦里商业项目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绵阳市三台县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三台县金色阳光康养中心普惠养老建设项目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绵阳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市游仙区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绵阳富乐国际学校（小学）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广元市国家级广元经济技术开发区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10万吨高强高韧新材料及轻量化新能源汽车零部件项目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遂宁市大英县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四川文轩职业学院（大英校区）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内江市东兴区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内江市第二人民医院传染病院区建设项目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乐山市马边县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马边彝族自治县三河口镇初级中学教学楼工程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乐山市峨眉山市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峨眉山市胜利街道养老服务综合体项目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南充市营山县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</w:rPr>
              <w:t>营山县北城幼儿园建设项目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南充市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南充市博物馆、文化馆、文物库房、地下车库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南充市蓬安县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蓬安县星火教育培训学校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消防验收备案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宜宾市珙县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玛斯兰德国际（酒店）社区6＃、7＃楼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宜宾市叙州区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宜宾市三江口 CBD中央商务区一期 SJK-A-7-1地块建设项目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消防验收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广安市广安区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爱众·天空的院子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达州市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达州市图书馆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达州市大竹县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大竹县第十二小学幼儿园及附属设施建设项目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巴中市南江县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南江县疾病预防控制中心迁建项目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雅安市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雅安熊猫会展博览馆项目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雅安市雨城区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雅安市雨城区人民医院新建门诊医技楼项目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雅安市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汉源县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四川汉源老椒道食品有限公司年产4000吨花椒油生产线技改项目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消防验收备案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眉山市仁寿县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眉山市老年养护院仁寿分院项目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资阳市安岳县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中央时代星城（三期）项目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阿坝州九寨沟县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九寨沟县柏悦丽豪酒店新建项目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甘孜州理塘县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理塘县天空之城·云端影剧院建设工程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凉山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州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木里县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木里美程广场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凉山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州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会东县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华西时代金江项目</w:t>
            </w:r>
          </w:p>
        </w:tc>
        <w:tc>
          <w:tcPr>
            <w:tcW w:w="8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消防设计审查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rPr>
          <w:rFonts w:hint="default" w:ascii="Times New Roman" w:hAnsi="Times New Roman" w:eastAsia="仿宋" w:cs="Times New Roman"/>
          <w:color w:val="000000"/>
          <w:sz w:val="44"/>
          <w:szCs w:val="44"/>
          <w:lang w:val="e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57BC4029"/>
    <w:rsid w:val="57B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1216</Characters>
  <Lines>0</Lines>
  <Paragraphs>0</Paragraphs>
  <TotalTime>0</TotalTime>
  <ScaleCrop>false</ScaleCrop>
  <LinksUpToDate>false</LinksUpToDate>
  <CharactersWithSpaces>1218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2023-05-11T06:41:00Z</dcterms:created>
  <dc:creator>⌒寻⌒</dc:creator>
  <cp:lastModifiedBy>⌒寻⌒</cp:lastModifiedBy>
  <dcterms:modified xsi:type="dcterms:W3CDTF">2023-05-11T06:41:54Z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F6E9A7837BB04ADC9A1E0B4620B0A6F9_11</vt:lpwstr>
  </property>
</Properties>
</file>