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628D" w14:textId="77777777" w:rsidR="009462E9" w:rsidRDefault="00000000">
      <w:pPr>
        <w:pStyle w:val="a4"/>
        <w:ind w:firstLineChars="0" w:firstLine="0"/>
        <w:jc w:val="left"/>
        <w:rPr>
          <w:rFonts w:ascii="Times New Roman" w:eastAsia="黑体" w:cs="Times New Roman"/>
          <w:sz w:val="32"/>
          <w:szCs w:val="32"/>
        </w:rPr>
      </w:pPr>
      <w:r>
        <w:rPr>
          <w:rFonts w:ascii="Times New Roman" w:eastAsia="黑体" w:cs="Times New Roman"/>
          <w:sz w:val="32"/>
          <w:szCs w:val="32"/>
        </w:rPr>
        <w:t>附件</w:t>
      </w:r>
      <w:r>
        <w:rPr>
          <w:rFonts w:ascii="Times New Roman" w:eastAsia="黑体" w:cs="Times New Roman"/>
          <w:sz w:val="32"/>
          <w:szCs w:val="32"/>
        </w:rPr>
        <w:t>3</w:t>
      </w:r>
    </w:p>
    <w:p w14:paraId="264E7CC9" w14:textId="77777777" w:rsidR="009462E9" w:rsidRDefault="009462E9">
      <w:pPr>
        <w:spacing w:line="360" w:lineRule="auto"/>
        <w:jc w:val="center"/>
        <w:rPr>
          <w:rFonts w:ascii="宋体" w:eastAsia="宋体" w:hAnsi="宋体"/>
          <w:b/>
          <w:bCs/>
          <w:sz w:val="44"/>
          <w:szCs w:val="44"/>
        </w:rPr>
      </w:pPr>
    </w:p>
    <w:p w14:paraId="636661DC" w14:textId="5254925A" w:rsidR="009462E9" w:rsidRDefault="00000000">
      <w:pPr>
        <w:autoSpaceDE w:val="0"/>
        <w:autoSpaceDN w:val="0"/>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关于《四川省城市生活污水处理设施运营管理办法（征求意见稿）》的起草说明</w:t>
      </w:r>
    </w:p>
    <w:p w14:paraId="69C52337" w14:textId="77777777" w:rsidR="009462E9" w:rsidRDefault="009462E9">
      <w:pPr>
        <w:spacing w:line="360" w:lineRule="auto"/>
        <w:rPr>
          <w:rFonts w:ascii="仿宋" w:eastAsia="仿宋" w:hAnsi="仿宋" w:cs="仿宋"/>
          <w:b/>
          <w:bCs/>
          <w:sz w:val="32"/>
          <w:szCs w:val="32"/>
        </w:rPr>
      </w:pPr>
    </w:p>
    <w:p w14:paraId="4AE4DD35" w14:textId="77777777" w:rsidR="009462E9" w:rsidRDefault="00000000">
      <w:pPr>
        <w:spacing w:line="360" w:lineRule="auto"/>
        <w:rPr>
          <w:rFonts w:ascii="黑体" w:eastAsia="黑体" w:hAnsi="黑体" w:cs="黑体"/>
          <w:b/>
          <w:bCs/>
          <w:sz w:val="32"/>
          <w:szCs w:val="32"/>
        </w:rPr>
      </w:pPr>
      <w:r>
        <w:rPr>
          <w:rFonts w:ascii="黑体" w:eastAsia="黑体" w:hAnsi="黑体" w:cs="黑体" w:hint="eastAsia"/>
          <w:b/>
          <w:bCs/>
          <w:sz w:val="32"/>
          <w:szCs w:val="32"/>
        </w:rPr>
        <w:t>一、起草背景</w:t>
      </w:r>
    </w:p>
    <w:p w14:paraId="49070721" w14:textId="77777777" w:rsidR="009462E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认真落实党中央、国务院和省委省政府关于打好污染防治攻坚战的决策部署，规范全省城市生活污水处理设施的运行监督管理，提升生活污水收集处理效能，提升水污染防治工作水平，我厅于2020年6月会同生态环境厅印发了《四川省城市污水处理设施运营管理办法（试行）》（以下简称《办法（试行）》），施行有效期2年。</w:t>
      </w:r>
    </w:p>
    <w:p w14:paraId="2DA964C4" w14:textId="77777777" w:rsidR="009462E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目前《办法（试行）》已超过有效期，为进一步加强城市污水处理设施的运行监督管理，提高污水收集和处理能力，提升运行效率和管理水平，保障稳定达标运行，改善水环境质量，有必要结合当前实际进一步完善我省城市生活污水处理设施运营管理的有关规定。</w:t>
      </w:r>
    </w:p>
    <w:p w14:paraId="568B7CA2" w14:textId="77777777" w:rsidR="009462E9" w:rsidRDefault="00000000">
      <w:pPr>
        <w:spacing w:line="360" w:lineRule="auto"/>
        <w:rPr>
          <w:rFonts w:ascii="黑体" w:eastAsia="黑体" w:hAnsi="黑体" w:cs="黑体"/>
          <w:b/>
          <w:bCs/>
          <w:sz w:val="32"/>
          <w:szCs w:val="32"/>
        </w:rPr>
      </w:pPr>
      <w:r>
        <w:rPr>
          <w:rFonts w:ascii="黑体" w:eastAsia="黑体" w:hAnsi="黑体" w:cs="黑体" w:hint="eastAsia"/>
          <w:b/>
          <w:bCs/>
          <w:sz w:val="32"/>
          <w:szCs w:val="32"/>
        </w:rPr>
        <w:t>二、主要内容</w:t>
      </w:r>
    </w:p>
    <w:p w14:paraId="40392CFE" w14:textId="77777777" w:rsidR="009462E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《四川省城市生活污水处理设施运营管理办法（征求意见稿）》（以下简称《管理办法》）共二十八条要求，主要包括以</w:t>
      </w:r>
      <w:r>
        <w:rPr>
          <w:rFonts w:ascii="仿宋" w:eastAsia="仿宋" w:hAnsi="仿宋" w:cs="仿宋" w:hint="eastAsia"/>
          <w:sz w:val="32"/>
          <w:szCs w:val="32"/>
        </w:rPr>
        <w:lastRenderedPageBreak/>
        <w:t>下几部分内容：</w:t>
      </w:r>
    </w:p>
    <w:p w14:paraId="6C7FD374" w14:textId="77777777" w:rsidR="009462E9" w:rsidRDefault="00000000">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明确了《管理办法》的编制目的、编制依据和适用范围，城市污水处理设施、污水管网、污水处理厂运营单位、污水管网运营维护单位的内涵。明确了各级住房城乡建设、生态环境等污水处理主管部门的职能职责，对污水处理设施运</w:t>
      </w:r>
      <w:proofErr w:type="gramStart"/>
      <w:r>
        <w:rPr>
          <w:rFonts w:ascii="仿宋" w:eastAsia="仿宋" w:hAnsi="仿宋" w:cs="仿宋" w:hint="eastAsia"/>
          <w:sz w:val="32"/>
          <w:szCs w:val="32"/>
        </w:rPr>
        <w:t>维管理</w:t>
      </w:r>
      <w:proofErr w:type="gramEnd"/>
      <w:r>
        <w:rPr>
          <w:rFonts w:ascii="仿宋" w:eastAsia="仿宋" w:hAnsi="仿宋" w:cs="仿宋" w:hint="eastAsia"/>
          <w:sz w:val="32"/>
          <w:szCs w:val="32"/>
        </w:rPr>
        <w:t>模式的确定、合同订立等内容</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了规定。梳理了污水处理厂运营单位、污水管网运营维护单位的主要工作内容。</w:t>
      </w:r>
    </w:p>
    <w:p w14:paraId="7EDFF868" w14:textId="77777777" w:rsidR="009462E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（二）对污水厂和污水管网运</w:t>
      </w:r>
      <w:proofErr w:type="gramStart"/>
      <w:r>
        <w:rPr>
          <w:rFonts w:ascii="仿宋" w:eastAsia="仿宋" w:hAnsi="仿宋" w:cs="仿宋" w:hint="eastAsia"/>
          <w:sz w:val="32"/>
          <w:szCs w:val="32"/>
        </w:rPr>
        <w:t>维单位</w:t>
      </w:r>
      <w:proofErr w:type="gramEnd"/>
      <w:r>
        <w:rPr>
          <w:rFonts w:ascii="仿宋" w:eastAsia="仿宋" w:hAnsi="仿宋" w:cs="仿宋" w:hint="eastAsia"/>
          <w:sz w:val="32"/>
          <w:szCs w:val="32"/>
        </w:rPr>
        <w:t>提出了具体的、有操作性的设施运</w:t>
      </w:r>
      <w:proofErr w:type="gramStart"/>
      <w:r>
        <w:rPr>
          <w:rFonts w:ascii="仿宋" w:eastAsia="仿宋" w:hAnsi="仿宋" w:cs="仿宋" w:hint="eastAsia"/>
          <w:sz w:val="32"/>
          <w:szCs w:val="32"/>
        </w:rPr>
        <w:t>维管理</w:t>
      </w:r>
      <w:proofErr w:type="gramEnd"/>
      <w:r>
        <w:rPr>
          <w:rFonts w:ascii="仿宋" w:eastAsia="仿宋" w:hAnsi="仿宋" w:cs="仿宋" w:hint="eastAsia"/>
          <w:sz w:val="32"/>
          <w:szCs w:val="32"/>
        </w:rPr>
        <w:t>举措和要求。主要对污水处理设施水质监测、台</w:t>
      </w:r>
      <w:proofErr w:type="gramStart"/>
      <w:r>
        <w:rPr>
          <w:rFonts w:ascii="仿宋" w:eastAsia="仿宋" w:hAnsi="仿宋" w:cs="仿宋" w:hint="eastAsia"/>
          <w:sz w:val="32"/>
          <w:szCs w:val="32"/>
        </w:rPr>
        <w:t>账制定</w:t>
      </w:r>
      <w:proofErr w:type="gramEnd"/>
      <w:r>
        <w:rPr>
          <w:rFonts w:ascii="仿宋" w:eastAsia="仿宋" w:hAnsi="仿宋" w:cs="仿宋" w:hint="eastAsia"/>
          <w:sz w:val="32"/>
          <w:szCs w:val="32"/>
        </w:rPr>
        <w:t>与报送、进出水标准、进水生化需氧量（BOD）浓度、污泥管理、队伍建设、年度总结报告等方面提出了具体要求，有利于各地抓好工作落实。</w:t>
      </w:r>
    </w:p>
    <w:p w14:paraId="7149A3F1" w14:textId="77777777" w:rsidR="009462E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明确了市、县有关部门的监督考核责任和具体措施。包括设施的验收备案、设施运行报批及竣工移交制度、污水处理检测制度、污水管网维护和污水处理服务费运行机制等内容，对污水处理主管部门、污水厂运营单位和管网维护单位在应急维修方面提出了具体措施和要求，规定了各市（州）污水处理主管部门的考核方法和内容。</w:t>
      </w:r>
    </w:p>
    <w:p w14:paraId="31233FA0" w14:textId="77777777" w:rsidR="009462E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（四）对污水处理主管部门、生态环境部门、其它有关部门及工作人员、污水厂运营单位和管网维护单位的法律责任</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了</w:t>
      </w:r>
      <w:r>
        <w:rPr>
          <w:rFonts w:ascii="仿宋" w:eastAsia="仿宋" w:hAnsi="仿宋" w:cs="仿宋" w:hint="eastAsia"/>
          <w:sz w:val="32"/>
          <w:szCs w:val="32"/>
        </w:rPr>
        <w:lastRenderedPageBreak/>
        <w:t>明确规定。</w:t>
      </w:r>
    </w:p>
    <w:p w14:paraId="304CA655" w14:textId="77777777" w:rsidR="009462E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（五）明确《管理办法》的施行时间和有效期。</w:t>
      </w:r>
    </w:p>
    <w:p w14:paraId="0795D01E" w14:textId="77777777" w:rsidR="009462E9" w:rsidRDefault="00000000">
      <w:pPr>
        <w:spacing w:line="360" w:lineRule="auto"/>
        <w:rPr>
          <w:rFonts w:ascii="黑体" w:eastAsia="黑体" w:hAnsi="黑体" w:cs="黑体"/>
          <w:b/>
          <w:bCs/>
          <w:sz w:val="32"/>
          <w:szCs w:val="32"/>
        </w:rPr>
      </w:pPr>
      <w:r>
        <w:rPr>
          <w:rFonts w:ascii="黑体" w:eastAsia="黑体" w:hAnsi="黑体" w:cs="黑体" w:hint="eastAsia"/>
          <w:b/>
          <w:bCs/>
          <w:sz w:val="32"/>
          <w:szCs w:val="32"/>
        </w:rPr>
        <w:t>三、起草过程</w:t>
      </w:r>
    </w:p>
    <w:p w14:paraId="195DBC15" w14:textId="77777777" w:rsidR="009462E9"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《管理办法》的起草主要经历了以下过程：</w:t>
      </w:r>
    </w:p>
    <w:p w14:paraId="3C053969" w14:textId="77777777" w:rsidR="009462E9" w:rsidRDefault="0000000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一是形成初稿阶段（2019.1—2019.3）。</w:t>
      </w:r>
      <w:r>
        <w:rPr>
          <w:rFonts w:ascii="仿宋" w:eastAsia="仿宋" w:hAnsi="仿宋" w:cs="仿宋" w:hint="eastAsia"/>
          <w:sz w:val="32"/>
          <w:szCs w:val="32"/>
        </w:rPr>
        <w:t>2019年1月12日，四川省人民政府印发了《关于印发四川省打赢蓝天保卫战等九个实施方案的通知》，要求严格城市生活污水处理设施运营监管，切实保障稳定运行。为落实《关于印发四川省打赢蓝天保卫战等九个实施方案的通知》精神，我厅会同生态环境厅开展了《办法（试行）》起草工作。3月13日，召集省城镇供排水协会专家进行座谈，并征求了部分城镇排水企业的意见，形成《办法（试行）》初稿。</w:t>
      </w:r>
    </w:p>
    <w:p w14:paraId="2F784B6F" w14:textId="77777777" w:rsidR="009462E9" w:rsidRDefault="0000000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二是形成征求意见稿阶段（2019.3—2019.10）。</w:t>
      </w:r>
      <w:r>
        <w:rPr>
          <w:rFonts w:ascii="仿宋" w:eastAsia="仿宋" w:hAnsi="仿宋" w:cs="仿宋" w:hint="eastAsia"/>
          <w:sz w:val="32"/>
          <w:szCs w:val="32"/>
        </w:rPr>
        <w:t>3月20日，我们书面征求了各市（州）、扩权试点县（市）住房城乡建设（城市排水）、生态环境行政主管部门和省直有关部门的修改意见。6月24日，我厅组织专家和相关单位进行研讨会，按照各方面的反馈意见情况修改完善《办法（试行）》后形成征求意见稿。</w:t>
      </w:r>
    </w:p>
    <w:p w14:paraId="34F2B672" w14:textId="77777777" w:rsidR="009462E9" w:rsidRDefault="0000000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三是联合印发阶段（2019.10—2020.5）。</w:t>
      </w:r>
      <w:r>
        <w:rPr>
          <w:rFonts w:ascii="仿宋" w:eastAsia="仿宋" w:hAnsi="仿宋" w:cs="仿宋" w:hint="eastAsia"/>
          <w:sz w:val="32"/>
          <w:szCs w:val="32"/>
        </w:rPr>
        <w:t>2019年10月23日至10月30日，我厅面向社会公开征求意见。公示期间，收到2条意见，经研究予以采纳1条（待《四川省城市排水管理条例</w:t>
      </w:r>
      <w:r>
        <w:rPr>
          <w:rFonts w:ascii="仿宋" w:eastAsia="仿宋" w:hAnsi="仿宋" w:cs="仿宋" w:hint="eastAsia"/>
          <w:sz w:val="32"/>
          <w:szCs w:val="32"/>
        </w:rPr>
        <w:lastRenderedPageBreak/>
        <w:t>（修正案）》出台后，再对《办法（试行）》进行完善印发），另1条关于公示期限的意见未予采纳，并沟通达成一致。2020年4月16日，按要求报送合法性审查，后经审查通过。5月22日，报我厅办公会审定，厅办公会同意会同生态环境厅联合印发。</w:t>
      </w:r>
    </w:p>
    <w:p w14:paraId="5E4DF413" w14:textId="77777777" w:rsidR="009462E9" w:rsidRDefault="0000000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四是再次征求公众意见。</w:t>
      </w:r>
      <w:r>
        <w:rPr>
          <w:rFonts w:ascii="仿宋" w:eastAsia="仿宋" w:hAnsi="仿宋" w:cs="仿宋" w:hint="eastAsia"/>
          <w:sz w:val="32"/>
          <w:szCs w:val="32"/>
        </w:rPr>
        <w:t>《办法（试行）》于2020年7月1日起施行，有效期2年，目前已超过有效期。需要结合当前实际再次征求公众意见后，进一步完善我省城市生活污水处理设施运营管理的有关规定，形成《管理办法》。</w:t>
      </w:r>
    </w:p>
    <w:p w14:paraId="6F9973BC" w14:textId="77777777" w:rsidR="009462E9" w:rsidRDefault="009462E9">
      <w:pPr>
        <w:spacing w:line="360" w:lineRule="auto"/>
        <w:ind w:firstLineChars="200" w:firstLine="640"/>
        <w:rPr>
          <w:rFonts w:ascii="仿宋" w:eastAsia="仿宋" w:hAnsi="仿宋" w:cs="仿宋"/>
          <w:sz w:val="32"/>
          <w:szCs w:val="32"/>
        </w:rPr>
      </w:pPr>
    </w:p>
    <w:p w14:paraId="6CF9F6A5" w14:textId="77777777" w:rsidR="009462E9" w:rsidRDefault="009462E9">
      <w:pPr>
        <w:spacing w:line="360" w:lineRule="auto"/>
        <w:ind w:firstLineChars="200" w:firstLine="640"/>
        <w:rPr>
          <w:rFonts w:ascii="仿宋" w:eastAsia="仿宋" w:hAnsi="仿宋" w:cs="仿宋"/>
          <w:sz w:val="32"/>
          <w:szCs w:val="32"/>
        </w:rPr>
      </w:pPr>
    </w:p>
    <w:p w14:paraId="4C7801D1" w14:textId="77777777" w:rsidR="009462E9" w:rsidRDefault="009462E9">
      <w:pPr>
        <w:spacing w:line="360" w:lineRule="auto"/>
        <w:ind w:firstLineChars="200" w:firstLine="640"/>
        <w:rPr>
          <w:rFonts w:ascii="仿宋" w:eastAsia="仿宋" w:hAnsi="仿宋" w:cs="仿宋"/>
          <w:sz w:val="32"/>
          <w:szCs w:val="32"/>
        </w:rPr>
      </w:pPr>
    </w:p>
    <w:sectPr w:rsidR="009462E9">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BA00E7"/>
    <w:multiLevelType w:val="singleLevel"/>
    <w:tmpl w:val="7DBA00E7"/>
    <w:lvl w:ilvl="0">
      <w:start w:val="1"/>
      <w:numFmt w:val="chineseCounting"/>
      <w:suff w:val="nothing"/>
      <w:lvlText w:val="（%1）"/>
      <w:lvlJc w:val="left"/>
      <w:rPr>
        <w:rFonts w:hint="eastAsia"/>
      </w:rPr>
    </w:lvl>
  </w:abstractNum>
  <w:num w:numId="1" w16cid:durableId="102401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RiODU4NDQzNGM1ODY0NjE2OTI2MmIwYzljYjg1MTMifQ=="/>
  </w:docVars>
  <w:rsids>
    <w:rsidRoot w:val="00E66328"/>
    <w:rsid w:val="B1DFF224"/>
    <w:rsid w:val="BAD03A0C"/>
    <w:rsid w:val="E7FE39FD"/>
    <w:rsid w:val="F5EF542D"/>
    <w:rsid w:val="F7D7E2E0"/>
    <w:rsid w:val="FFDFED6B"/>
    <w:rsid w:val="FFF778C6"/>
    <w:rsid w:val="000306FD"/>
    <w:rsid w:val="001069DD"/>
    <w:rsid w:val="002B11D2"/>
    <w:rsid w:val="003F0F2B"/>
    <w:rsid w:val="004E4812"/>
    <w:rsid w:val="005B50A7"/>
    <w:rsid w:val="006945FF"/>
    <w:rsid w:val="00790087"/>
    <w:rsid w:val="007919D6"/>
    <w:rsid w:val="007968C2"/>
    <w:rsid w:val="008F08DD"/>
    <w:rsid w:val="0094396D"/>
    <w:rsid w:val="009462E9"/>
    <w:rsid w:val="00946FFD"/>
    <w:rsid w:val="00A5288B"/>
    <w:rsid w:val="00B01A33"/>
    <w:rsid w:val="00CA3E70"/>
    <w:rsid w:val="00CC3BDC"/>
    <w:rsid w:val="00DB1826"/>
    <w:rsid w:val="00E04F51"/>
    <w:rsid w:val="00E66328"/>
    <w:rsid w:val="27D4142C"/>
    <w:rsid w:val="27E64D5A"/>
    <w:rsid w:val="2AEE12D4"/>
    <w:rsid w:val="3697374A"/>
    <w:rsid w:val="4AC74AE4"/>
    <w:rsid w:val="4BF52F0E"/>
    <w:rsid w:val="538BA9B3"/>
    <w:rsid w:val="57AE487B"/>
    <w:rsid w:val="6EDBF8A0"/>
    <w:rsid w:val="79FB005D"/>
    <w:rsid w:val="7AFF2227"/>
    <w:rsid w:val="7E79F424"/>
    <w:rsid w:val="7FEFA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A9CA"/>
  <w15:docId w15:val="{1AD32D6D-2692-4D89-ACCE-AF71E535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after="140" w:line="276" w:lineRule="auto"/>
    </w:pPr>
  </w:style>
  <w:style w:type="paragraph" w:styleId="TOC5">
    <w:name w:val="toc 5"/>
    <w:basedOn w:val="a"/>
    <w:next w:val="a"/>
    <w:qFormat/>
    <w:pPr>
      <w:spacing w:before="100" w:beforeAutospacing="1" w:after="100" w:afterAutospacing="1"/>
      <w:ind w:left="1680"/>
    </w:pPr>
  </w:style>
  <w:style w:type="paragraph" w:customStyle="1" w:styleId="a4">
    <w:name w:val="正文二"/>
    <w:basedOn w:val="a"/>
    <w:next w:val="a"/>
    <w:qFormat/>
    <w:pPr>
      <w:ind w:firstLineChars="200" w:firstLine="560"/>
    </w:pPr>
    <w:rPr>
      <w:rFonts w:ascii="楷体_GB2312" w:eastAsia="楷体_GB2312" w:hAnsi="Times New Roman"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 秋月</dc:creator>
  <cp:lastModifiedBy>X</cp:lastModifiedBy>
  <cp:revision>2</cp:revision>
  <cp:lastPrinted>2022-11-30T16:27:00Z</cp:lastPrinted>
  <dcterms:created xsi:type="dcterms:W3CDTF">2024-05-31T13:38:00Z</dcterms:created>
  <dcterms:modified xsi:type="dcterms:W3CDTF">2024-05-31T13:38:00Z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A8CAAC4D269C420B82A5246F40A51859</vt:lpwstr>
  </property>
</Properties>
</file>