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59"/>
        <w:rPr>
          <w:rFonts w:ascii="Times New Roman" w:hAnsi="Times New Roman" w:eastAsia="黑体" w:cs="Times New Roman"/>
          <w:color w:val="auto"/>
          <w:sz w:val="28"/>
          <w:szCs w:val="28"/>
        </w:rPr>
      </w:pPr>
    </w:p>
    <w:p>
      <w:pPr>
        <w:spacing w:line="360" w:lineRule="auto"/>
        <w:ind w:left="-141" w:leftChars="-59"/>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 xml:space="preserve">备案号  </w:t>
      </w:r>
      <w:r>
        <w:rPr>
          <w:rFonts w:ascii="Times New Roman" w:hAnsi="Times New Roman" w:eastAsia="黑体" w:cs="Times New Roman"/>
          <w:color w:val="auto"/>
          <w:kern w:val="0"/>
          <w:sz w:val="30"/>
          <w:szCs w:val="30"/>
        </w:rPr>
        <w:t>XXXX—XXXX</w:t>
      </w:r>
    </w:p>
    <w:p>
      <w:pPr>
        <w:spacing w:line="360" w:lineRule="auto"/>
        <w:ind w:left="-283" w:leftChars="-118" w:firstLine="116" w:firstLineChars="39"/>
        <w:rPr>
          <w:rFonts w:ascii="Times New Roman" w:hAnsi="Times New Roman" w:cs="Times New Roman"/>
          <w:color w:val="auto"/>
          <w:kern w:val="0"/>
          <w:sz w:val="36"/>
        </w:rPr>
      </w:pPr>
      <w:r>
        <w:rPr>
          <w:rFonts w:ascii="Times New Roman" w:hAnsi="Times New Roman" w:eastAsia="黑体" w:cs="Times New Roman"/>
          <w:color w:val="auto"/>
          <w:sz w:val="30"/>
          <w:szCs w:val="30"/>
        </w:rPr>
        <w:t xml:space="preserve">四川省工程建设地方标准 </w:t>
      </w:r>
      <w:r>
        <w:rPr>
          <w:rFonts w:ascii="Times New Roman" w:hAnsi="Times New Roman" w:eastAsia="黑体" w:cs="Times New Roman"/>
          <w:color w:val="auto"/>
          <w:sz w:val="36"/>
        </w:rPr>
        <w:t xml:space="preserve">             </w:t>
      </w:r>
      <w:bookmarkStart w:id="0" w:name="_Toc385024256"/>
      <w:r>
        <w:rPr>
          <w:rFonts w:ascii="Times New Roman" w:hAnsi="Times New Roman" w:cs="Times New Roman"/>
          <w:color w:val="auto"/>
          <w:sz w:val="72"/>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41" w:leftChars="-59"/>
        <w:rPr>
          <w:rFonts w:ascii="Times New Roman" w:hAnsi="Times New Roman" w:eastAsia="黑体" w:cs="Times New Roman"/>
          <w:color w:val="auto"/>
          <w:kern w:val="0"/>
          <w:sz w:val="28"/>
          <w:szCs w:val="28"/>
        </w:rPr>
      </w:pPr>
      <w:r>
        <w:rPr>
          <w:rFonts w:ascii="Times New Roman" w:hAnsi="Times New Roman" w:cs="Times New Roman"/>
          <w:color w:val="auto"/>
          <w:kern w:val="0"/>
          <w:sz w:val="36"/>
        </w:rPr>
        <w:t xml:space="preserve">P                               </w:t>
      </w:r>
      <w:r>
        <w:rPr>
          <w:rFonts w:ascii="Times New Roman" w:hAnsi="Times New Roman" w:eastAsia="黑体" w:cs="Times New Roman"/>
          <w:color w:val="auto"/>
          <w:kern w:val="0"/>
          <w:sz w:val="28"/>
          <w:szCs w:val="28"/>
        </w:rPr>
        <w:t>DBJ51/TXXX—XXXX</w:t>
      </w:r>
      <w:bookmarkEnd w:id="0"/>
    </w:p>
    <w:p>
      <w:pPr>
        <w:spacing w:line="360" w:lineRule="auto"/>
        <w:ind w:left="-566" w:leftChars="-236"/>
        <w:rPr>
          <w:rFonts w:ascii="Times New Roman" w:hAnsi="Times New Roman" w:cs="Times New Roman"/>
          <w:color w:val="auto"/>
          <w:u w:val="single"/>
        </w:rPr>
      </w:pPr>
      <w:r>
        <w:rPr>
          <w:rFonts w:ascii="Times New Roman" w:hAnsi="Times New Roman" w:eastAsia="黑体" w:cs="Times New Roman"/>
          <w:color w:val="auto"/>
          <w:kern w:val="0"/>
          <w:sz w:val="28"/>
          <w:szCs w:val="28"/>
          <w:u w:val="single"/>
        </w:rPr>
        <w:t xml:space="preserve">                                                               </w:t>
      </w:r>
    </w:p>
    <w:p>
      <w:pPr>
        <w:pStyle w:val="40"/>
        <w:outlineLvl w:val="9"/>
        <w:rPr>
          <w:sz w:val="52"/>
          <w:szCs w:val="52"/>
          <w:highlight w:val="none"/>
        </w:rPr>
      </w:pPr>
    </w:p>
    <w:p>
      <w:pPr>
        <w:pStyle w:val="40"/>
        <w:outlineLvl w:val="9"/>
        <w:rPr>
          <w:rFonts w:hint="eastAsia" w:ascii="黑体" w:hAnsi="黑体" w:eastAsia="黑体" w:cs="黑体"/>
          <w:b w:val="0"/>
          <w:bCs w:val="0"/>
          <w:sz w:val="40"/>
          <w:szCs w:val="40"/>
          <w:highlight w:val="none"/>
        </w:rPr>
      </w:pPr>
      <w:bookmarkStart w:id="1" w:name="_Toc112072705"/>
      <w:bookmarkStart w:id="2" w:name="_Toc145068581"/>
      <w:bookmarkStart w:id="3" w:name="_Toc114041035"/>
      <w:bookmarkStart w:id="4" w:name="_Toc148598592"/>
      <w:bookmarkStart w:id="5" w:name="_Toc114040871"/>
      <w:bookmarkStart w:id="6" w:name="_Toc9835"/>
      <w:bookmarkStart w:id="7" w:name="_Toc128123860"/>
      <w:bookmarkStart w:id="8" w:name="_Toc134799176"/>
      <w:bookmarkStart w:id="9" w:name="_Toc126681283"/>
      <w:bookmarkStart w:id="10" w:name="_Toc75247015"/>
      <w:bookmarkStart w:id="11" w:name="_Toc41592744"/>
      <w:bookmarkStart w:id="12" w:name="_Toc51868856"/>
      <w:bookmarkStart w:id="13" w:name="_Toc72824818"/>
      <w:bookmarkStart w:id="14" w:name="_Toc72792662"/>
      <w:bookmarkStart w:id="15" w:name="_Toc75245298"/>
      <w:bookmarkStart w:id="16" w:name="_Toc51951999"/>
      <w:r>
        <w:rPr>
          <w:rFonts w:hint="eastAsia" w:ascii="黑体" w:hAnsi="黑体" w:eastAsia="黑体" w:cs="黑体"/>
          <w:b w:val="0"/>
          <w:bCs w:val="0"/>
          <w:sz w:val="40"/>
          <w:szCs w:val="40"/>
          <w:highlight w:val="none"/>
        </w:rPr>
        <w:t>四川省建筑能效标识技术标准</w:t>
      </w:r>
      <w:bookmarkEnd w:id="1"/>
      <w:bookmarkEnd w:id="2"/>
      <w:bookmarkEnd w:id="3"/>
      <w:bookmarkEnd w:id="4"/>
      <w:bookmarkEnd w:id="5"/>
      <w:bookmarkEnd w:id="6"/>
      <w:bookmarkEnd w:id="7"/>
      <w:bookmarkEnd w:id="8"/>
      <w:bookmarkEnd w:id="9"/>
    </w:p>
    <w:p>
      <w:pPr>
        <w:pStyle w:val="40"/>
        <w:outlineLvl w:val="9"/>
        <w:rPr>
          <w:rFonts w:hint="eastAsia" w:ascii="Times New Roman" w:hAnsi="Times New Roman" w:cs="Times New Roman"/>
          <w:b w:val="0"/>
          <w:bCs w:val="0"/>
          <w:sz w:val="32"/>
          <w:szCs w:val="32"/>
          <w:highlight w:val="none"/>
        </w:rPr>
      </w:pPr>
      <w:bookmarkStart w:id="17" w:name="_Toc126681284"/>
      <w:bookmarkStart w:id="18" w:name="_Toc114041036"/>
      <w:bookmarkStart w:id="19" w:name="_Toc128123861"/>
      <w:bookmarkStart w:id="20" w:name="_Toc114040872"/>
      <w:bookmarkStart w:id="21" w:name="_Toc112072706"/>
      <w:bookmarkStart w:id="22" w:name="_Toc7338"/>
      <w:bookmarkStart w:id="23" w:name="_Toc134799177"/>
      <w:bookmarkStart w:id="24" w:name="_Toc145068582"/>
      <w:bookmarkStart w:id="25" w:name="_Toc148598593"/>
      <w:bookmarkStart w:id="26" w:name="_Hlk134792923"/>
      <w:r>
        <w:rPr>
          <w:rFonts w:ascii="Times New Roman" w:hAnsi="Times New Roman" w:cs="Times New Roman"/>
          <w:b w:val="0"/>
          <w:bCs w:val="0"/>
          <w:sz w:val="32"/>
          <w:szCs w:val="32"/>
          <w:highlight w:val="none"/>
        </w:rPr>
        <w:t xml:space="preserve">Standard for building energy performance </w:t>
      </w:r>
      <w:bookmarkEnd w:id="17"/>
      <w:bookmarkEnd w:id="18"/>
      <w:bookmarkEnd w:id="19"/>
      <w:bookmarkEnd w:id="20"/>
      <w:bookmarkEnd w:id="21"/>
      <w:r>
        <w:rPr>
          <w:rFonts w:ascii="Times New Roman" w:hAnsi="Times New Roman" w:cs="Times New Roman"/>
          <w:b w:val="0"/>
          <w:bCs w:val="0"/>
          <w:sz w:val="32"/>
          <w:szCs w:val="32"/>
          <w:highlight w:val="none"/>
        </w:rPr>
        <w:t>certification</w:t>
      </w:r>
      <w:bookmarkEnd w:id="22"/>
      <w:bookmarkEnd w:id="23"/>
      <w:bookmarkEnd w:id="24"/>
      <w:bookmarkEnd w:id="25"/>
      <w:r>
        <w:rPr>
          <w:rFonts w:hint="eastAsia" w:ascii="Times New Roman" w:hAnsi="Times New Roman" w:cs="Times New Roman"/>
          <w:b w:val="0"/>
          <w:bCs w:val="0"/>
          <w:sz w:val="32"/>
          <w:szCs w:val="32"/>
          <w:highlight w:val="none"/>
        </w:rPr>
        <w:t xml:space="preserve"> </w:t>
      </w:r>
    </w:p>
    <w:p>
      <w:pPr>
        <w:pStyle w:val="40"/>
        <w:outlineLvl w:val="9"/>
        <w:rPr>
          <w:rFonts w:ascii="Times New Roman" w:hAnsi="Times New Roman" w:cs="Times New Roman"/>
          <w:b w:val="0"/>
          <w:bCs w:val="0"/>
          <w:sz w:val="32"/>
          <w:szCs w:val="32"/>
          <w:highlight w:val="none"/>
        </w:rPr>
      </w:pPr>
      <w:r>
        <w:rPr>
          <w:rFonts w:hint="eastAsia" w:ascii="Times New Roman" w:hAnsi="Times New Roman" w:cs="Times New Roman"/>
          <w:b w:val="0"/>
          <w:bCs w:val="0"/>
          <w:sz w:val="32"/>
          <w:szCs w:val="32"/>
          <w:highlight w:val="none"/>
        </w:rPr>
        <w:t>in Sichuan Province</w:t>
      </w:r>
    </w:p>
    <w:bookmarkEnd w:id="10"/>
    <w:bookmarkEnd w:id="11"/>
    <w:bookmarkEnd w:id="12"/>
    <w:bookmarkEnd w:id="13"/>
    <w:bookmarkEnd w:id="14"/>
    <w:bookmarkEnd w:id="15"/>
    <w:bookmarkEnd w:id="16"/>
    <w:bookmarkEnd w:id="26"/>
    <w:p>
      <w:pPr>
        <w:tabs>
          <w:tab w:val="left" w:pos="4846"/>
        </w:tabs>
        <w:jc w:val="left"/>
        <w:rPr>
          <w:highlight w:val="none"/>
        </w:rPr>
      </w:pPr>
      <w:r>
        <w:rPr>
          <w:highlight w:val="none"/>
        </w:rPr>
        <w:tab/>
      </w:r>
    </w:p>
    <w:p>
      <w:pPr>
        <w:jc w:val="center"/>
        <w:rPr>
          <w:sz w:val="36"/>
          <w:highlight w:val="none"/>
        </w:rPr>
      </w:pPr>
      <w:r>
        <w:rPr>
          <w:rFonts w:ascii="Times New Roman" w:hAnsi="Times New Roman" w:cs="Times New Roman"/>
          <w:color w:val="auto"/>
          <w:sz w:val="36"/>
        </w:rPr>
        <w:t>（</w:t>
      </w:r>
      <w:r>
        <w:rPr>
          <w:rFonts w:hint="eastAsia" w:ascii="Times New Roman" w:hAnsi="Times New Roman" w:cs="Times New Roman"/>
          <w:color w:val="auto"/>
          <w:sz w:val="36"/>
        </w:rPr>
        <w:t>征求意见稿</w:t>
      </w:r>
      <w:r>
        <w:rPr>
          <w:rFonts w:ascii="Times New Roman" w:hAnsi="Times New Roman" w:cs="Times New Roman"/>
          <w:color w:val="auto"/>
          <w:sz w:val="36"/>
        </w:rPr>
        <w:t>）</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spacing w:line="360" w:lineRule="auto"/>
        <w:ind w:left="-283" w:leftChars="-118" w:firstLine="140" w:firstLineChars="50"/>
        <w:jc w:val="center"/>
        <w:rPr>
          <w:rFonts w:ascii="Times New Roman" w:hAnsi="Times New Roman" w:eastAsia="黑体" w:cs="Times New Roman"/>
          <w:color w:val="auto"/>
          <w:sz w:val="28"/>
          <w:szCs w:val="28"/>
          <w:u w:val="single"/>
        </w:rPr>
      </w:pPr>
      <w:r>
        <w:rPr>
          <w:rFonts w:ascii="Times New Roman" w:hAnsi="Times New Roman" w:eastAsia="黑体" w:cs="Times New Roman"/>
          <w:color w:val="auto"/>
          <w:sz w:val="28"/>
          <w:szCs w:val="28"/>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rPr>
      </w:pPr>
      <w:r>
        <w:rPr>
          <w:rFonts w:ascii="Times New Roman" w:hAnsi="Times New Roman" w:eastAsia="黑体" w:cs="Times New Roman"/>
          <w:color w:val="auto"/>
          <w:spacing w:val="-10"/>
          <w:sz w:val="30"/>
          <w:szCs w:val="30"/>
        </w:rPr>
        <w:t xml:space="preserve">四川省住房和城乡建设厅   </w:t>
      </w:r>
      <w:r>
        <w:rPr>
          <w:rFonts w:ascii="Times New Roman" w:hAnsi="Times New Roman" w:eastAsia="黑体" w:cs="Times New Roman"/>
          <w:color w:val="auto"/>
          <w:sz w:val="30"/>
          <w:szCs w:val="30"/>
        </w:rPr>
        <w:t>发布</w:t>
      </w:r>
    </w:p>
    <w:p>
      <w:pPr>
        <w:pStyle w:val="21"/>
        <w:jc w:val="center"/>
        <w:rPr>
          <w:rFonts w:ascii="Times New Roman" w:hAnsi="Times New Roman" w:cs="Times New Roman"/>
          <w:b/>
          <w:sz w:val="30"/>
          <w:szCs w:val="30"/>
          <w:highlight w:val="none"/>
        </w:rPr>
      </w:pPr>
    </w:p>
    <w:p>
      <w:pPr>
        <w:pStyle w:val="225"/>
        <w:widowControl/>
        <w:numPr>
          <w:ilvl w:val="0"/>
          <w:numId w:val="0"/>
        </w:numPr>
        <w:shd w:val="clear" w:color="FFFFFF" w:fill="FFFFFF"/>
        <w:tabs>
          <w:tab w:val="center" w:pos="4200"/>
          <w:tab w:val="right" w:pos="8400"/>
        </w:tabs>
        <w:spacing w:before="156" w:beforeLines="50" w:after="560" w:line="360" w:lineRule="auto"/>
        <w:ind w:right="-2"/>
        <w:jc w:val="center"/>
        <w:outlineLvl w:val="9"/>
        <w:rPr>
          <w:color w:val="auto"/>
          <w:sz w:val="30"/>
          <w:szCs w:val="30"/>
        </w:rPr>
      </w:pPr>
      <w:r>
        <w:rPr>
          <w:rFonts w:eastAsia="黑体"/>
          <w:color w:val="auto"/>
          <w:spacing w:val="-10"/>
          <w:sz w:val="30"/>
          <w:szCs w:val="30"/>
        </w:rPr>
        <w:t>四川省工程建设地方标准</w:t>
      </w:r>
    </w:p>
    <w:p>
      <w:pPr>
        <w:pStyle w:val="40"/>
        <w:outlineLvl w:val="9"/>
        <w:rPr>
          <w:rFonts w:hint="eastAsia" w:ascii="黑体" w:hAnsi="黑体" w:eastAsia="黑体" w:cs="黑体"/>
          <w:b w:val="0"/>
          <w:bCs w:val="0"/>
          <w:sz w:val="40"/>
          <w:szCs w:val="40"/>
          <w:highlight w:val="none"/>
        </w:rPr>
      </w:pPr>
      <w:r>
        <w:rPr>
          <w:rFonts w:hint="eastAsia" w:ascii="黑体" w:hAnsi="黑体" w:eastAsia="黑体" w:cs="黑体"/>
          <w:b w:val="0"/>
          <w:bCs w:val="0"/>
          <w:sz w:val="40"/>
          <w:szCs w:val="40"/>
          <w:highlight w:val="none"/>
        </w:rPr>
        <w:t>四川省建筑能效标识技术标准</w:t>
      </w:r>
    </w:p>
    <w:p>
      <w:pPr>
        <w:pStyle w:val="40"/>
        <w:outlineLvl w:val="9"/>
        <w:rPr>
          <w:rFonts w:hint="eastAsia" w:ascii="Times New Roman" w:hAnsi="Times New Roman" w:cs="Times New Roman"/>
          <w:b w:val="0"/>
          <w:bCs w:val="0"/>
          <w:sz w:val="32"/>
          <w:szCs w:val="32"/>
          <w:highlight w:val="none"/>
        </w:rPr>
      </w:pPr>
      <w:r>
        <w:rPr>
          <w:rFonts w:ascii="Times New Roman" w:hAnsi="Times New Roman" w:cs="Times New Roman"/>
          <w:b w:val="0"/>
          <w:bCs w:val="0"/>
          <w:sz w:val="32"/>
          <w:szCs w:val="32"/>
          <w:highlight w:val="none"/>
        </w:rPr>
        <w:t>Standard for building energy performance certification</w:t>
      </w:r>
      <w:r>
        <w:rPr>
          <w:rFonts w:hint="eastAsia" w:ascii="Times New Roman" w:hAnsi="Times New Roman" w:cs="Times New Roman"/>
          <w:b w:val="0"/>
          <w:bCs w:val="0"/>
          <w:sz w:val="32"/>
          <w:szCs w:val="32"/>
          <w:highlight w:val="none"/>
        </w:rPr>
        <w:t xml:space="preserve"> </w:t>
      </w:r>
    </w:p>
    <w:p>
      <w:pPr>
        <w:pStyle w:val="40"/>
        <w:outlineLvl w:val="9"/>
        <w:rPr>
          <w:rFonts w:hint="eastAsia" w:ascii="Times New Roman" w:hAnsi="Times New Roman" w:cs="Times New Roman"/>
          <w:b w:val="0"/>
          <w:bCs w:val="0"/>
          <w:sz w:val="32"/>
          <w:szCs w:val="32"/>
          <w:highlight w:val="none"/>
        </w:rPr>
      </w:pPr>
      <w:r>
        <w:rPr>
          <w:rFonts w:hint="eastAsia" w:ascii="Times New Roman" w:hAnsi="Times New Roman" w:cs="Times New Roman"/>
          <w:b w:val="0"/>
          <w:bCs w:val="0"/>
          <w:sz w:val="32"/>
          <w:szCs w:val="32"/>
          <w:highlight w:val="none"/>
        </w:rPr>
        <w:t>in Sichuan Province</w:t>
      </w:r>
    </w:p>
    <w:p>
      <w:pPr>
        <w:jc w:val="center"/>
      </w:pPr>
      <w:r>
        <w:rPr>
          <w:rFonts w:ascii="Times New Roman" w:hAnsi="Times New Roman" w:eastAsia="黑体" w:cs="Times New Roman"/>
          <w:color w:val="auto"/>
          <w:kern w:val="0"/>
          <w:sz w:val="28"/>
          <w:szCs w:val="28"/>
        </w:rPr>
        <w:t>DBJ51/TXXX—XXXX</w:t>
      </w:r>
    </w:p>
    <w:p>
      <w:pPr>
        <w:spacing w:before="240" w:after="60"/>
        <w:jc w:val="center"/>
        <w:outlineLvl w:val="9"/>
        <w:rPr>
          <w:rFonts w:cs="Times New Roman"/>
          <w:sz w:val="36"/>
          <w:szCs w:val="36"/>
          <w:highlight w:val="none"/>
        </w:rPr>
      </w:pPr>
    </w:p>
    <w:p>
      <w:pPr>
        <w:jc w:val="center"/>
        <w:rPr>
          <w:rFonts w:cs="Times New Roman"/>
          <w:sz w:val="30"/>
          <w:szCs w:val="30"/>
          <w:highlight w:val="none"/>
        </w:rPr>
      </w:pPr>
    </w:p>
    <w:p>
      <w:pPr>
        <w:keepNext w:val="0"/>
        <w:keepLines w:val="0"/>
        <w:pageBreakBefore w:val="0"/>
        <w:widowControl w:val="0"/>
        <w:tabs>
          <w:tab w:val="left" w:pos="709"/>
          <w:tab w:val="left" w:leader="dot" w:pos="1025"/>
          <w:tab w:val="left" w:pos="2640"/>
          <w:tab w:val="left" w:pos="8400"/>
        </w:tabs>
        <w:kinsoku/>
        <w:wordWrap/>
        <w:overflowPunct/>
        <w:topLinePunct w:val="0"/>
        <w:autoSpaceDE/>
        <w:autoSpaceDN/>
        <w:bidi w:val="0"/>
        <w:adjustRightInd/>
        <w:snapToGrid/>
        <w:spacing w:line="360" w:lineRule="auto"/>
        <w:ind w:right="652" w:firstLine="708" w:firstLineChars="295"/>
        <w:jc w:val="distribute"/>
        <w:textAlignment w:val="auto"/>
        <w:rPr>
          <w:rFonts w:hint="eastAsia" w:ascii="Times New Roman" w:hAnsi="Times New Roman" w:eastAsia="黑体" w:cs="Times New Roman"/>
          <w:color w:val="auto"/>
          <w:sz w:val="24"/>
          <w:lang w:eastAsia="zh-CN"/>
        </w:rPr>
      </w:pPr>
      <w:r>
        <w:rPr>
          <w:rFonts w:ascii="Times New Roman" w:hAnsi="Times New Roman" w:eastAsia="黑体" w:cs="Times New Roman"/>
          <w:color w:val="auto"/>
          <w:sz w:val="24"/>
        </w:rPr>
        <w:t>主编部门：</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四川省</w:t>
      </w:r>
      <w:r>
        <w:rPr>
          <w:rFonts w:hint="eastAsia" w:ascii="Times New Roman" w:hAnsi="Times New Roman" w:eastAsia="黑体" w:cs="Times New Roman"/>
          <w:color w:val="auto"/>
          <w:sz w:val="24"/>
          <w:lang w:eastAsia="zh-CN"/>
        </w:rPr>
        <w:t>建筑科学研究院有限公司</w:t>
      </w:r>
    </w:p>
    <w:p>
      <w:pPr>
        <w:keepNext w:val="0"/>
        <w:keepLines w:val="0"/>
        <w:pageBreakBefore w:val="0"/>
        <w:widowControl w:val="0"/>
        <w:tabs>
          <w:tab w:val="left" w:pos="709"/>
          <w:tab w:val="left" w:leader="dot" w:pos="1025"/>
          <w:tab w:val="left" w:pos="2640"/>
          <w:tab w:val="left" w:pos="8400"/>
        </w:tabs>
        <w:kinsoku/>
        <w:wordWrap/>
        <w:overflowPunct/>
        <w:topLinePunct w:val="0"/>
        <w:autoSpaceDE/>
        <w:autoSpaceDN/>
        <w:bidi w:val="0"/>
        <w:adjustRightInd/>
        <w:snapToGrid/>
        <w:spacing w:line="360" w:lineRule="auto"/>
        <w:ind w:right="652" w:firstLine="708" w:firstLineChars="295"/>
        <w:jc w:val="distribute"/>
        <w:textAlignment w:val="auto"/>
        <w:rPr>
          <w:rFonts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 xml:space="preserve">                 </w:t>
      </w:r>
      <w:r>
        <w:rPr>
          <w:rFonts w:hint="eastAsia" w:ascii="Times New Roman" w:hAnsi="Times New Roman" w:eastAsia="黑体" w:cs="Times New Roman"/>
          <w:color w:val="auto"/>
          <w:sz w:val="24"/>
          <w:lang w:eastAsia="zh-CN"/>
        </w:rPr>
        <w:t>四川省建设工程消防和勘察设计技术中心</w:t>
      </w:r>
      <w:r>
        <w:rPr>
          <w:rFonts w:ascii="Times New Roman" w:hAnsi="Times New Roman" w:eastAsia="黑体" w:cs="Times New Roman"/>
          <w:color w:val="auto"/>
          <w:sz w:val="24"/>
        </w:rPr>
        <w:t xml:space="preserve"> </w:t>
      </w:r>
    </w:p>
    <w:p>
      <w:pPr>
        <w:keepNext w:val="0"/>
        <w:keepLines w:val="0"/>
        <w:pageBreakBefore w:val="0"/>
        <w:widowControl w:val="0"/>
        <w:tabs>
          <w:tab w:val="right" w:pos="8400"/>
        </w:tabs>
        <w:kinsoku/>
        <w:wordWrap/>
        <w:overflowPunct/>
        <w:topLinePunct w:val="0"/>
        <w:autoSpaceDE/>
        <w:autoSpaceDN/>
        <w:bidi w:val="0"/>
        <w:adjustRightInd/>
        <w:snapToGrid/>
        <w:spacing w:line="360" w:lineRule="auto"/>
        <w:ind w:right="652" w:firstLine="708" w:firstLineChars="295"/>
        <w:jc w:val="distribute"/>
        <w:textAlignment w:val="auto"/>
        <w:rPr>
          <w:rFonts w:ascii="Times New Roman" w:hAnsi="Times New Roman" w:eastAsia="黑体" w:cs="Times New Roman"/>
          <w:color w:val="auto"/>
          <w:sz w:val="24"/>
        </w:rPr>
      </w:pPr>
      <w:r>
        <w:rPr>
          <w:rFonts w:ascii="Times New Roman" w:hAnsi="Times New Roman" w:eastAsia="黑体" w:cs="Times New Roman"/>
          <w:color w:val="auto"/>
          <w:sz w:val="24"/>
        </w:rPr>
        <w:t>批准部门：四川省住房和城乡建设厅</w:t>
      </w:r>
    </w:p>
    <w:p>
      <w:pPr>
        <w:keepNext w:val="0"/>
        <w:keepLines w:val="0"/>
        <w:pageBreakBefore w:val="0"/>
        <w:widowControl w:val="0"/>
        <w:tabs>
          <w:tab w:val="right" w:pos="8400"/>
        </w:tabs>
        <w:kinsoku/>
        <w:wordWrap/>
        <w:overflowPunct/>
        <w:topLinePunct w:val="0"/>
        <w:autoSpaceDE/>
        <w:autoSpaceDN/>
        <w:bidi w:val="0"/>
        <w:adjustRightInd/>
        <w:snapToGrid/>
        <w:spacing w:line="360" w:lineRule="auto"/>
        <w:ind w:right="652" w:firstLine="708" w:firstLineChars="295"/>
        <w:jc w:val="distribute"/>
        <w:textAlignment w:val="auto"/>
        <w:rPr>
          <w:rFonts w:hint="default" w:ascii="Times New Roman" w:hAnsi="Times New Roman" w:eastAsia="黑体" w:cs="Times New Roman"/>
          <w:color w:val="auto"/>
          <w:sz w:val="24"/>
          <w:lang w:val="en-US"/>
        </w:rPr>
      </w:pPr>
      <w:r>
        <w:rPr>
          <w:rFonts w:ascii="Times New Roman" w:hAnsi="Times New Roman" w:eastAsia="黑体" w:cs="Times New Roman"/>
          <w:color w:val="auto"/>
          <w:sz w:val="24"/>
        </w:rPr>
        <w:t>施行日期：</w:t>
      </w:r>
      <w:r>
        <w:rPr>
          <w:rFonts w:hint="eastAsia" w:ascii="Times New Roman" w:hAnsi="Times New Roman" w:eastAsia="黑体" w:cs="Times New Roman"/>
          <w:color w:val="auto"/>
          <w:sz w:val="24"/>
          <w:lang w:val="en-US" w:eastAsia="zh-CN"/>
        </w:rPr>
        <w:t xml:space="preserve">2024年XX月XX日     </w:t>
      </w:r>
    </w:p>
    <w:p>
      <w:pPr>
        <w:spacing w:line="360" w:lineRule="auto"/>
        <w:jc w:val="center"/>
        <w:rPr>
          <w:rFonts w:ascii="Times New Roman" w:hAnsi="Times New Roman" w:eastAsia="黑体" w:cs="Times New Roman"/>
          <w:color w:val="auto"/>
          <w:sz w:val="40"/>
          <w:szCs w:val="44"/>
        </w:rPr>
      </w:pPr>
    </w:p>
    <w:p>
      <w:pPr>
        <w:pStyle w:val="225"/>
        <w:widowControl/>
        <w:numPr>
          <w:ilvl w:val="0"/>
          <w:numId w:val="0"/>
        </w:numPr>
        <w:shd w:val="clear" w:color="FFFFFF" w:fill="FFFFFF"/>
        <w:tabs>
          <w:tab w:val="center" w:pos="4200"/>
          <w:tab w:val="right" w:pos="8400"/>
        </w:tabs>
        <w:spacing w:before="156" w:beforeLines="50" w:after="560" w:line="360" w:lineRule="auto"/>
        <w:ind w:right="-2" w:firstLine="3057" w:firstLineChars="1092"/>
        <w:outlineLvl w:val="9"/>
        <w:rPr>
          <w:color w:val="auto"/>
          <w:sz w:val="28"/>
          <w:szCs w:val="28"/>
        </w:rPr>
      </w:pPr>
    </w:p>
    <w:p>
      <w:pPr>
        <w:pStyle w:val="225"/>
        <w:widowControl/>
        <w:numPr>
          <w:ilvl w:val="0"/>
          <w:numId w:val="0"/>
        </w:numPr>
        <w:shd w:val="clear" w:color="FFFFFF" w:fill="FFFFFF"/>
        <w:tabs>
          <w:tab w:val="center" w:pos="4200"/>
          <w:tab w:val="right" w:pos="8400"/>
        </w:tabs>
        <w:spacing w:before="156" w:beforeLines="50" w:after="560" w:line="360" w:lineRule="auto"/>
        <w:ind w:right="-2"/>
        <w:outlineLvl w:val="9"/>
        <w:rPr>
          <w:rFonts w:eastAsia="黑体"/>
          <w:color w:val="auto"/>
          <w:sz w:val="24"/>
        </w:rPr>
      </w:pPr>
    </w:p>
    <w:p>
      <w:pPr>
        <w:tabs>
          <w:tab w:val="center" w:pos="4200"/>
          <w:tab w:val="right" w:pos="8400"/>
        </w:tabs>
        <w:spacing w:line="360" w:lineRule="auto"/>
        <w:ind w:right="-2"/>
        <w:jc w:val="center"/>
        <w:rPr>
          <w:rFonts w:ascii="Times New Roman" w:hAnsi="Times New Roman" w:eastAsia="黑体" w:cs="Times New Roman"/>
          <w:color w:val="auto"/>
          <w:sz w:val="24"/>
        </w:rPr>
      </w:pPr>
      <w:bookmarkStart w:id="27" w:name="_Toc262026332"/>
      <w:bookmarkStart w:id="28" w:name="_Toc262025715"/>
      <w:bookmarkStart w:id="29" w:name="_Toc258945390"/>
      <w:bookmarkStart w:id="30" w:name="_Toc262026161"/>
      <w:bookmarkStart w:id="31" w:name="_Toc261597618"/>
      <w:bookmarkStart w:id="32" w:name="_Toc268531098"/>
      <w:bookmarkStart w:id="33" w:name="_Toc261595538"/>
      <w:bookmarkStart w:id="34" w:name="_Toc261276416"/>
      <w:r>
        <w:rPr>
          <w:rFonts w:hint="eastAsia" w:ascii="Times New Roman" w:hAnsi="Times New Roman" w:eastAsia="黑体" w:cs="Times New Roman"/>
          <w:color w:val="auto"/>
          <w:sz w:val="24"/>
        </w:rPr>
        <w:t>X</w:t>
      </w:r>
      <w:r>
        <w:rPr>
          <w:rFonts w:ascii="Times New Roman" w:hAnsi="Times New Roman" w:eastAsia="黑体" w:cs="Times New Roman"/>
          <w:color w:val="auto"/>
          <w:sz w:val="24"/>
        </w:rPr>
        <w:t>XX</w:t>
      </w:r>
    </w:p>
    <w:p>
      <w:pPr>
        <w:tabs>
          <w:tab w:val="center" w:pos="4200"/>
          <w:tab w:val="right" w:pos="8400"/>
        </w:tabs>
        <w:spacing w:line="360" w:lineRule="auto"/>
        <w:ind w:right="-2"/>
        <w:jc w:val="center"/>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t>202</w:t>
      </w:r>
      <w:r>
        <w:rPr>
          <w:rFonts w:hint="eastAsia" w:ascii="Times New Roman" w:hAnsi="Times New Roman" w:eastAsia="黑体" w:cs="Times New Roman"/>
          <w:color w:val="auto"/>
          <w:sz w:val="24"/>
          <w:lang w:val="en-US" w:eastAsia="zh-CN"/>
        </w:rPr>
        <w:t>4</w:t>
      </w:r>
      <w:r>
        <w:rPr>
          <w:rFonts w:hint="eastAsia" w:ascii="Times New Roman" w:hAnsi="Times New Roman" w:eastAsia="黑体" w:cs="Times New Roman"/>
          <w:color w:val="auto"/>
          <w:sz w:val="24"/>
        </w:rPr>
        <w:t xml:space="preserve">-XX-XX </w:t>
      </w:r>
      <w:bookmarkEnd w:id="27"/>
      <w:bookmarkEnd w:id="28"/>
      <w:bookmarkEnd w:id="29"/>
      <w:bookmarkEnd w:id="30"/>
      <w:bookmarkEnd w:id="31"/>
      <w:bookmarkEnd w:id="32"/>
      <w:bookmarkEnd w:id="33"/>
      <w:bookmarkEnd w:id="34"/>
      <w:r>
        <w:rPr>
          <w:rFonts w:hint="eastAsia" w:ascii="Times New Roman" w:hAnsi="Times New Roman" w:eastAsia="黑体" w:cs="Times New Roman"/>
          <w:color w:val="auto"/>
          <w:sz w:val="24"/>
        </w:rPr>
        <w:t xml:space="preserve">   成 都</w:t>
      </w:r>
    </w:p>
    <w:p>
      <w:pPr>
        <w:pStyle w:val="39"/>
        <w:pageBreakBefore/>
        <w:widowControl w:val="0"/>
        <w:spacing w:line="360" w:lineRule="auto"/>
        <w:jc w:val="center"/>
        <w:rPr>
          <w:rStyle w:val="46"/>
          <w:rFonts w:ascii="Times New Roman" w:hAnsi="Times New Roman" w:cs="Times New Roman"/>
          <w:sz w:val="32"/>
          <w:szCs w:val="32"/>
          <w:highlight w:val="none"/>
        </w:rPr>
      </w:pPr>
      <w:r>
        <w:rPr>
          <w:rStyle w:val="46"/>
          <w:rFonts w:hint="eastAsia" w:ascii="Times New Roman" w:hAnsi="Times New Roman" w:cs="Times New Roman"/>
          <w:sz w:val="32"/>
          <w:szCs w:val="32"/>
          <w:highlight w:val="none"/>
        </w:rPr>
        <w:t xml:space="preserve">前 </w:t>
      </w:r>
      <w:r>
        <w:rPr>
          <w:rStyle w:val="46"/>
          <w:rFonts w:ascii="Times New Roman" w:hAnsi="Times New Roman" w:cs="Times New Roman"/>
          <w:sz w:val="32"/>
          <w:szCs w:val="32"/>
          <w:highlight w:val="none"/>
        </w:rPr>
        <w:t xml:space="preserve"> </w:t>
      </w:r>
      <w:r>
        <w:rPr>
          <w:rStyle w:val="46"/>
          <w:rFonts w:hint="eastAsia" w:ascii="Times New Roman" w:hAnsi="Times New Roman" w:cs="Times New Roman"/>
          <w:sz w:val="32"/>
          <w:szCs w:val="32"/>
          <w:highlight w:val="none"/>
        </w:rPr>
        <w:t>言</w:t>
      </w:r>
    </w:p>
    <w:p>
      <w:pPr>
        <w:ind w:firstLine="512" w:firstLineChars="200"/>
        <w:rPr>
          <w:rFonts w:hint="eastAsia" w:cs="Times New Roman"/>
          <w:spacing w:val="8"/>
          <w:kern w:val="0"/>
          <w:highlight w:val="none"/>
          <w:lang w:eastAsia="zh-CN"/>
        </w:rPr>
      </w:pPr>
      <w:r>
        <w:rPr>
          <w:rFonts w:hint="eastAsia" w:cs="Times New Roman"/>
          <w:spacing w:val="8"/>
          <w:kern w:val="0"/>
          <w:highlight w:val="none"/>
        </w:rPr>
        <w:t>根据四川省住房和城乡建设厅《关于下达</w:t>
      </w:r>
      <w:r>
        <w:rPr>
          <w:rFonts w:cs="Times New Roman"/>
          <w:spacing w:val="8"/>
          <w:kern w:val="0"/>
          <w:highlight w:val="none"/>
        </w:rPr>
        <w:t>202</w:t>
      </w:r>
      <w:r>
        <w:rPr>
          <w:rFonts w:hint="eastAsia" w:cs="Times New Roman"/>
          <w:spacing w:val="8"/>
          <w:kern w:val="0"/>
          <w:highlight w:val="none"/>
        </w:rPr>
        <w:t>3年四川省工程建设地方编制（修）订计划的通知》（川建标函</w:t>
      </w:r>
      <w:r>
        <w:rPr>
          <w:rFonts w:cs="Times New Roman"/>
          <w:spacing w:val="8"/>
          <w:kern w:val="0"/>
          <w:highlight w:val="none"/>
        </w:rPr>
        <w:t>[202</w:t>
      </w:r>
      <w:r>
        <w:rPr>
          <w:rFonts w:hint="eastAsia" w:cs="Times New Roman"/>
          <w:spacing w:val="8"/>
          <w:kern w:val="0"/>
          <w:highlight w:val="none"/>
        </w:rPr>
        <w:t>3</w:t>
      </w:r>
      <w:r>
        <w:rPr>
          <w:rFonts w:cs="Times New Roman"/>
          <w:spacing w:val="8"/>
          <w:kern w:val="0"/>
          <w:highlight w:val="none"/>
        </w:rPr>
        <w:t xml:space="preserve">] </w:t>
      </w:r>
      <w:r>
        <w:rPr>
          <w:rFonts w:hint="eastAsia" w:cs="Times New Roman"/>
          <w:spacing w:val="8"/>
          <w:kern w:val="0"/>
          <w:highlight w:val="none"/>
        </w:rPr>
        <w:t>1835号）的要求，</w:t>
      </w:r>
      <w:r>
        <w:rPr>
          <w:rFonts w:hint="eastAsia" w:cs="Times New Roman"/>
          <w:spacing w:val="8"/>
          <w:kern w:val="0"/>
          <w:highlight w:val="none"/>
          <w:lang w:eastAsia="zh-CN"/>
        </w:rPr>
        <w:t>四川省建筑科学研究院有限公司、四川省建设工程消防和勘察设计技术中心会同有关单位共同编制本标准。</w:t>
      </w:r>
    </w:p>
    <w:p>
      <w:pPr>
        <w:ind w:firstLine="480" w:firstLineChars="200"/>
        <w:rPr>
          <w:rFonts w:cs="Times New Roman"/>
          <w:spacing w:val="8"/>
          <w:kern w:val="0"/>
          <w:highlight w:val="none"/>
        </w:rPr>
      </w:pPr>
      <w:r>
        <w:rPr>
          <w:highlight w:val="none"/>
        </w:rPr>
        <w:t>标准编制组经广泛调查研究，认真总结实践经验，参考有关</w:t>
      </w:r>
      <w:r>
        <w:rPr>
          <w:rFonts w:hint="eastAsia"/>
          <w:highlight w:val="none"/>
        </w:rPr>
        <w:t>国家</w:t>
      </w:r>
      <w:r>
        <w:rPr>
          <w:rFonts w:hint="eastAsia"/>
          <w:highlight w:val="none"/>
          <w:lang w:eastAsia="zh-CN"/>
        </w:rPr>
        <w:t>先进</w:t>
      </w:r>
      <w:r>
        <w:rPr>
          <w:highlight w:val="none"/>
        </w:rPr>
        <w:t>标准，并在广泛征求意见的基础上，</w:t>
      </w:r>
      <w:r>
        <w:rPr>
          <w:rFonts w:hint="eastAsia"/>
          <w:highlight w:val="none"/>
        </w:rPr>
        <w:t>编制</w:t>
      </w:r>
      <w:r>
        <w:rPr>
          <w:highlight w:val="none"/>
        </w:rPr>
        <w:t>了本</w:t>
      </w:r>
      <w:r>
        <w:rPr>
          <w:rFonts w:hint="eastAsia"/>
          <w:highlight w:val="none"/>
        </w:rPr>
        <w:t>标准</w:t>
      </w:r>
      <w:r>
        <w:rPr>
          <w:highlight w:val="none"/>
        </w:rPr>
        <w:t>。</w:t>
      </w:r>
    </w:p>
    <w:p>
      <w:pPr>
        <w:ind w:firstLine="480" w:firstLineChars="200"/>
        <w:rPr>
          <w:highlight w:val="none"/>
        </w:rPr>
      </w:pPr>
      <w:r>
        <w:rPr>
          <w:rFonts w:hint="eastAsia"/>
          <w:highlight w:val="none"/>
        </w:rPr>
        <w:t>本标准的共分为</w:t>
      </w:r>
      <w:r>
        <w:rPr>
          <w:rFonts w:hint="eastAsia"/>
          <w:highlight w:val="none"/>
          <w:lang w:val="en-US" w:eastAsia="zh-CN"/>
        </w:rPr>
        <w:t>6</w:t>
      </w:r>
      <w:r>
        <w:rPr>
          <w:rFonts w:hint="eastAsia"/>
          <w:highlight w:val="none"/>
        </w:rPr>
        <w:t>章和</w:t>
      </w:r>
      <w:r>
        <w:rPr>
          <w:rFonts w:hint="eastAsia"/>
          <w:highlight w:val="none"/>
          <w:lang w:val="en-US" w:eastAsia="zh-CN"/>
        </w:rPr>
        <w:t>5</w:t>
      </w:r>
      <w:r>
        <w:rPr>
          <w:rFonts w:hint="eastAsia"/>
          <w:highlight w:val="none"/>
        </w:rPr>
        <w:t>个附录，主要</w:t>
      </w:r>
      <w:r>
        <w:rPr>
          <w:rFonts w:hint="eastAsia"/>
          <w:highlight w:val="none"/>
          <w:lang w:eastAsia="zh-CN"/>
        </w:rPr>
        <w:t>内容包括</w:t>
      </w:r>
      <w:r>
        <w:rPr>
          <w:rFonts w:hint="eastAsia"/>
          <w:highlight w:val="none"/>
        </w:rPr>
        <w:t>：1</w:t>
      </w:r>
      <w:r>
        <w:rPr>
          <w:highlight w:val="none"/>
        </w:rPr>
        <w:t xml:space="preserve"> </w:t>
      </w:r>
      <w:r>
        <w:rPr>
          <w:rFonts w:hint="eastAsia"/>
          <w:highlight w:val="none"/>
        </w:rPr>
        <w:t>总则；2</w:t>
      </w:r>
      <w:r>
        <w:rPr>
          <w:highlight w:val="none"/>
        </w:rPr>
        <w:t xml:space="preserve"> </w:t>
      </w:r>
      <w:r>
        <w:rPr>
          <w:rFonts w:hint="eastAsia"/>
          <w:highlight w:val="none"/>
        </w:rPr>
        <w:t>术语；3</w:t>
      </w:r>
      <w:r>
        <w:rPr>
          <w:highlight w:val="none"/>
        </w:rPr>
        <w:t xml:space="preserve"> </w:t>
      </w:r>
      <w:r>
        <w:rPr>
          <w:rFonts w:hint="eastAsia"/>
          <w:highlight w:val="none"/>
        </w:rPr>
        <w:t>基本规定；4</w:t>
      </w:r>
      <w:r>
        <w:rPr>
          <w:highlight w:val="none"/>
        </w:rPr>
        <w:t xml:space="preserve"> </w:t>
      </w:r>
      <w:r>
        <w:rPr>
          <w:rFonts w:hint="eastAsia"/>
          <w:highlight w:val="none"/>
        </w:rPr>
        <w:t>建筑能效理论测评；5</w:t>
      </w:r>
      <w:r>
        <w:rPr>
          <w:highlight w:val="none"/>
        </w:rPr>
        <w:t xml:space="preserve"> </w:t>
      </w:r>
      <w:r>
        <w:rPr>
          <w:rFonts w:hint="eastAsia"/>
          <w:highlight w:val="none"/>
        </w:rPr>
        <w:t>建筑能效运行测评</w:t>
      </w:r>
      <w:r>
        <w:rPr>
          <w:rFonts w:hint="eastAsia"/>
          <w:highlight w:val="none"/>
          <w:lang w:eastAsia="zh-CN"/>
        </w:rPr>
        <w:t>；</w:t>
      </w:r>
      <w:r>
        <w:rPr>
          <w:rFonts w:hint="eastAsia"/>
          <w:highlight w:val="none"/>
          <w:lang w:val="en-US" w:eastAsia="zh-CN"/>
        </w:rPr>
        <w:t>6</w:t>
      </w:r>
      <w:r>
        <w:rPr>
          <w:highlight w:val="none"/>
        </w:rPr>
        <w:t xml:space="preserve"> </w:t>
      </w:r>
      <w:r>
        <w:rPr>
          <w:rFonts w:hint="eastAsia"/>
          <w:highlight w:val="none"/>
        </w:rPr>
        <w:t>建筑能效</w:t>
      </w:r>
      <w:r>
        <w:rPr>
          <w:rFonts w:hint="eastAsia"/>
          <w:highlight w:val="none"/>
          <w:lang w:eastAsia="zh-CN"/>
        </w:rPr>
        <w:t>标识</w:t>
      </w:r>
      <w:r>
        <w:rPr>
          <w:rFonts w:hint="eastAsia"/>
          <w:highlight w:val="none"/>
        </w:rPr>
        <w:t>。</w:t>
      </w:r>
    </w:p>
    <w:p>
      <w:pPr>
        <w:ind w:firstLine="480" w:firstLineChars="200"/>
        <w:rPr>
          <w:highlight w:val="none"/>
        </w:rPr>
      </w:pPr>
      <w:r>
        <w:rPr>
          <w:rFonts w:hint="eastAsia"/>
          <w:highlight w:val="none"/>
        </w:rPr>
        <w:t>本标准由四川省住房和城乡建设厅负责管理，由四川省建筑科学研究院有限公司负责具体技术内容的解释。执行过程中如有意见或建议，请</w:t>
      </w:r>
      <w:r>
        <w:rPr>
          <w:rFonts w:hint="eastAsia"/>
          <w:highlight w:val="none"/>
          <w:lang w:eastAsia="zh-CN"/>
        </w:rPr>
        <w:t>反馈至</w:t>
      </w:r>
      <w:r>
        <w:rPr>
          <w:rFonts w:hint="eastAsia"/>
          <w:highlight w:val="none"/>
        </w:rPr>
        <w:t>四川省建筑科学研究院有限公司（地址：成都市金牛区一环路北三段55号，邮政编码：610000）。</w:t>
      </w:r>
    </w:p>
    <w:tbl>
      <w:tblPr>
        <w:tblStyle w:val="96"/>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3"/>
        <w:gridCol w:w="6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highlight w:val="none"/>
              </w:rPr>
            </w:pPr>
            <w:r>
              <w:rPr>
                <w:rFonts w:hAnsi="宋体"/>
                <w:highlight w:val="none"/>
              </w:rPr>
              <w:t>主编单位</w:t>
            </w:r>
            <w:r>
              <w:rPr>
                <w:rFonts w:hint="eastAsia" w:hAnsi="宋体"/>
                <w:highlight w:val="none"/>
              </w:rPr>
              <w:t>：</w:t>
            </w:r>
          </w:p>
        </w:tc>
        <w:tc>
          <w:tcPr>
            <w:tcW w:w="6467" w:type="dxa"/>
            <w:vAlign w:val="center"/>
          </w:tcPr>
          <w:p>
            <w:pPr>
              <w:rPr>
                <w:highlight w:val="none"/>
              </w:rPr>
            </w:pPr>
            <w:r>
              <w:rPr>
                <w:rFonts w:hint="eastAsia"/>
                <w:highlight w:val="none"/>
              </w:rPr>
              <w:t>四川省建筑科学研究院有限公司</w:t>
            </w:r>
          </w:p>
          <w:p>
            <w:pPr>
              <w:rPr>
                <w:highlight w:val="none"/>
              </w:rPr>
            </w:pPr>
            <w:r>
              <w:rPr>
                <w:rFonts w:hint="eastAsia"/>
                <w:highlight w:val="none"/>
              </w:rPr>
              <w:t>四川省建设工程消防和勘察设计技术中心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highlight w:val="none"/>
              </w:rPr>
            </w:pPr>
            <w:r>
              <w:rPr>
                <w:rFonts w:hAnsi="宋体"/>
                <w:highlight w:val="none"/>
              </w:rPr>
              <w:t>参编单位</w:t>
            </w:r>
            <w:r>
              <w:rPr>
                <w:rFonts w:hint="eastAsia" w:hAnsi="宋体"/>
                <w:highlight w:val="none"/>
              </w:rPr>
              <w:t>：</w:t>
            </w:r>
          </w:p>
        </w:tc>
        <w:tc>
          <w:tcPr>
            <w:tcW w:w="6467" w:type="dxa"/>
            <w:vAlign w:val="center"/>
          </w:tcPr>
          <w:p>
            <w:pPr>
              <w:rPr>
                <w:rFonts w:hint="eastAsia" w:ascii="Times New Roman" w:hAnsi="Times New Roman"/>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rFonts w:hAnsi="宋体"/>
                <w:highlight w:val="none"/>
              </w:rPr>
            </w:pPr>
          </w:p>
        </w:tc>
        <w:tc>
          <w:tcPr>
            <w:tcW w:w="6467" w:type="dxa"/>
            <w:vAlign w:val="center"/>
          </w:tcPr>
          <w:p>
            <w:pPr>
              <w:rPr>
                <w:rFonts w:hint="eastAsia" w:ascii="Times New Roman" w:hAnsi="Times New Roman"/>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rFonts w:hAnsi="宋体"/>
                <w:highlight w:val="none"/>
              </w:rPr>
            </w:pPr>
          </w:p>
        </w:tc>
        <w:tc>
          <w:tcPr>
            <w:tcW w:w="6467" w:type="dxa"/>
            <w:vAlign w:val="center"/>
          </w:tcPr>
          <w:p>
            <w:pPr>
              <w:rPr>
                <w:rFonts w:hint="eastAsia" w:ascii="Times New Roman" w:hAnsi="Times New Roman"/>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rFonts w:hAnsi="宋体"/>
                <w:highlight w:val="none"/>
              </w:rPr>
            </w:pPr>
          </w:p>
        </w:tc>
        <w:tc>
          <w:tcPr>
            <w:tcW w:w="6467" w:type="dxa"/>
            <w:shd w:val="clear" w:color="auto" w:fill="auto"/>
            <w:vAlign w:val="center"/>
          </w:tcPr>
          <w:p>
            <w:pPr>
              <w:rPr>
                <w:rFonts w:hint="eastAsia" w:ascii="Times New Roman" w:hAnsi="Times New Roman" w:eastAsia="宋体" w:cstheme="minorBidi"/>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rFonts w:hAnsi="宋体"/>
                <w:highlight w:val="none"/>
              </w:rPr>
            </w:pPr>
          </w:p>
        </w:tc>
        <w:tc>
          <w:tcPr>
            <w:tcW w:w="6467" w:type="dxa"/>
            <w:shd w:val="clear" w:color="auto" w:fill="auto"/>
            <w:vAlign w:val="center"/>
          </w:tcPr>
          <w:p>
            <w:pPr>
              <w:rPr>
                <w:rFonts w:hint="eastAsia" w:ascii="Times New Roman" w:hAnsi="Times New Roman" w:eastAsia="宋体" w:cstheme="minorBidi"/>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83" w:type="dxa"/>
            <w:vAlign w:val="center"/>
          </w:tcPr>
          <w:p>
            <w:pPr>
              <w:ind w:firstLine="480" w:firstLineChars="200"/>
              <w:rPr>
                <w:rFonts w:hAnsi="宋体"/>
                <w:highlight w:val="none"/>
              </w:rPr>
            </w:pPr>
          </w:p>
        </w:tc>
        <w:tc>
          <w:tcPr>
            <w:tcW w:w="6467" w:type="dxa"/>
            <w:vAlign w:val="center"/>
          </w:tcPr>
          <w:p>
            <w:pPr>
              <w:rPr>
                <w:highlight w:val="none"/>
              </w:rPr>
            </w:pPr>
          </w:p>
        </w:tc>
      </w:tr>
    </w:tbl>
    <w:tbl>
      <w:tblPr>
        <w:tblStyle w:val="43"/>
        <w:tblW w:w="8550" w:type="dxa"/>
        <w:jc w:val="center"/>
        <w:tblLayout w:type="autofit"/>
        <w:tblCellMar>
          <w:top w:w="0" w:type="dxa"/>
          <w:left w:w="113" w:type="dxa"/>
          <w:bottom w:w="0" w:type="dxa"/>
          <w:right w:w="113" w:type="dxa"/>
        </w:tblCellMar>
      </w:tblPr>
      <w:tblGrid>
        <w:gridCol w:w="2097"/>
        <w:gridCol w:w="1212"/>
        <w:gridCol w:w="1308"/>
        <w:gridCol w:w="1236"/>
        <w:gridCol w:w="1284"/>
        <w:gridCol w:w="1413"/>
      </w:tblGrid>
      <w:tr>
        <w:tblPrEx>
          <w:tblCellMar>
            <w:top w:w="0" w:type="dxa"/>
            <w:left w:w="113" w:type="dxa"/>
            <w:bottom w:w="0" w:type="dxa"/>
            <w:right w:w="113" w:type="dxa"/>
          </w:tblCellMar>
        </w:tblPrEx>
        <w:trPr>
          <w:trHeight w:val="624" w:hRule="atLeast"/>
          <w:jc w:val="center"/>
        </w:trPr>
        <w:tc>
          <w:tcPr>
            <w:tcW w:w="2097" w:type="dxa"/>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主要起草人：</w:t>
            </w: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restart"/>
            <w:vAlign w:val="center"/>
          </w:tcPr>
          <w:p>
            <w:pPr>
              <w:autoSpaceDE w:val="0"/>
              <w:autoSpaceDN w:val="0"/>
              <w:adjustRightInd w:val="0"/>
              <w:jc w:val="center"/>
              <w:rPr>
                <w:rFonts w:hint="eastAsia" w:ascii="宋体" w:hAnsi="宋体" w:eastAsia="宋体" w:cs="宋体"/>
                <w:b w:val="0"/>
                <w:bCs w:val="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continue"/>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continue"/>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continue"/>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continue"/>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Merge w:val="continue"/>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97" w:type="dxa"/>
            <w:vAlign w:val="center"/>
          </w:tcPr>
          <w:p>
            <w:pPr>
              <w:autoSpaceDE w:val="0"/>
              <w:autoSpaceDN w:val="0"/>
              <w:adjustRightInd w:val="0"/>
              <w:jc w:val="center"/>
              <w:rPr>
                <w:rFonts w:hint="eastAsia" w:ascii="宋体" w:hAnsi="宋体" w:eastAsia="宋体" w:cs="宋体"/>
                <w:b w:val="0"/>
                <w:bCs w:val="0"/>
                <w:color w:val="000000"/>
                <w:sz w:val="24"/>
                <w:szCs w:val="24"/>
                <w:highlight w:val="none"/>
              </w:rPr>
            </w:pPr>
          </w:p>
        </w:tc>
        <w:tc>
          <w:tcPr>
            <w:tcW w:w="1212"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308"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4"/>
                <w:highlight w:val="none"/>
                <w:lang w:val="en-US" w:eastAsia="zh-CN" w:bidi="ar-SA"/>
              </w:rPr>
            </w:pPr>
          </w:p>
        </w:tc>
        <w:tc>
          <w:tcPr>
            <w:tcW w:w="1236"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284"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c>
          <w:tcPr>
            <w:tcW w:w="1413" w:type="dxa"/>
            <w:shd w:val="clear" w:color="auto" w:fill="auto"/>
            <w:vAlign w:val="center"/>
          </w:tcPr>
          <w:p>
            <w:pPr>
              <w:autoSpaceDE w:val="0"/>
              <w:autoSpaceDN w:val="0"/>
              <w:adjustRightInd w:val="0"/>
              <w:jc w:val="center"/>
              <w:rPr>
                <w:rFonts w:hint="eastAsia" w:ascii="宋体" w:hAnsi="宋体" w:eastAsia="宋体" w:cs="宋体"/>
                <w:b w:val="0"/>
                <w:bCs w:val="0"/>
                <w:color w:val="000000"/>
                <w:kern w:val="2"/>
                <w:sz w:val="24"/>
                <w:szCs w:val="22"/>
                <w:highlight w:val="none"/>
                <w:lang w:val="en-US" w:eastAsia="zh-CN" w:bidi="ar-SA"/>
              </w:rPr>
            </w:pPr>
          </w:p>
        </w:tc>
      </w:tr>
    </w:tbl>
    <w:p>
      <w:pPr>
        <w:tabs>
          <w:tab w:val="center" w:pos="4200"/>
          <w:tab w:val="right" w:pos="8400"/>
        </w:tabs>
        <w:spacing w:line="360" w:lineRule="auto"/>
        <w:ind w:right="-2" w:firstLine="1920" w:firstLineChars="800"/>
        <w:rPr>
          <w:rFonts w:ascii="Times New Roman" w:hAnsi="Times New Roman" w:eastAsia="宋体" w:cs="Times New Roman"/>
          <w:b/>
          <w:color w:val="auto"/>
          <w:sz w:val="24"/>
        </w:rPr>
      </w:pPr>
      <w:r>
        <w:rPr>
          <w:rFonts w:hint="eastAsia" w:ascii="Times New Roman" w:hAnsi="Times New Roman" w:eastAsia="宋体" w:cs="Times New Roman"/>
          <w:color w:val="auto"/>
          <w:sz w:val="24"/>
          <w:lang w:val="en-US" w:eastAsia="zh-CN"/>
        </w:rPr>
        <w:t xml:space="preserve">   </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主要审查人：</w:t>
      </w: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p>
      <w:pPr>
        <w:pStyle w:val="39"/>
        <w:spacing w:line="360" w:lineRule="auto"/>
        <w:jc w:val="both"/>
        <w:rPr>
          <w:rFonts w:ascii="Times New Roman" w:hAnsi="Times New Roman" w:cs="Times New Roman"/>
          <w:b/>
          <w:sz w:val="32"/>
          <w:szCs w:val="32"/>
          <w:highlight w:val="none"/>
        </w:rPr>
      </w:pPr>
    </w:p>
    <w:sdt>
      <w:sdtPr>
        <w:rPr>
          <w:rFonts w:ascii="宋体" w:hAnsi="宋体"/>
          <w:b/>
          <w:bCs/>
          <w:sz w:val="44"/>
          <w:szCs w:val="44"/>
        </w:rPr>
        <w:id w:val="147470613"/>
        <w:docPartObj>
          <w:docPartGallery w:val="Table of Contents"/>
          <w:docPartUnique/>
        </w:docPartObj>
      </w:sdtPr>
      <w:sdtEndPr>
        <w:rPr>
          <w:rFonts w:hint="eastAsia" w:ascii="Times New Roman" w:hAnsi="Times New Roman" w:eastAsia="方正小标宋_GBK"/>
          <w:b/>
          <w:bCs/>
          <w:sz w:val="21"/>
          <w:szCs w:val="24"/>
        </w:rPr>
      </w:sdtEndPr>
      <w:sdtContent>
        <w:p>
          <w:pPr>
            <w:jc w:val="center"/>
            <w:rPr>
              <w:rFonts w:ascii="宋体" w:hAnsi="宋体"/>
              <w:b/>
              <w:bCs/>
              <w:sz w:val="44"/>
              <w:szCs w:val="44"/>
            </w:rPr>
          </w:pPr>
          <w:r>
            <w:rPr>
              <w:rFonts w:ascii="宋体" w:hAnsi="宋体"/>
              <w:b/>
              <w:bCs/>
              <w:sz w:val="44"/>
              <w:szCs w:val="44"/>
            </w:rPr>
            <w:t>目</w:t>
          </w:r>
          <w:r>
            <w:rPr>
              <w:rFonts w:hint="eastAsia" w:ascii="宋体" w:hAnsi="宋体"/>
              <w:b/>
              <w:bCs/>
              <w:sz w:val="44"/>
              <w:szCs w:val="44"/>
            </w:rPr>
            <w:t xml:space="preserve">  次</w:t>
          </w:r>
        </w:p>
        <w:p>
          <w:pPr>
            <w:jc w:val="center"/>
            <w:rPr>
              <w:rFonts w:ascii="宋体" w:hAnsi="宋体"/>
              <w:sz w:val="24"/>
              <w:szCs w:val="28"/>
            </w:rPr>
          </w:pP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TOC \o "1-3" \h \u </w:instrText>
          </w:r>
          <w:r>
            <w:rPr>
              <w:rFonts w:hint="eastAsia" w:ascii="Times New Roman" w:hAnsi="Times New Roman" w:eastAsia="方正小标宋_GBK"/>
              <w:szCs w:val="21"/>
            </w:rPr>
            <w:fldChar w:fldCharType="separate"/>
          </w: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_Toc18608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1 </w:t>
          </w:r>
          <w:r>
            <w:rPr>
              <w:bCs w:val="0"/>
              <w:szCs w:val="32"/>
              <w:highlight w:val="none"/>
            </w:rPr>
            <w:t>总 则</w:t>
          </w:r>
          <w:r>
            <w:tab/>
          </w:r>
          <w:r>
            <w:fldChar w:fldCharType="begin"/>
          </w:r>
          <w:r>
            <w:instrText xml:space="preserve"> PAGEREF _Toc18608 \h </w:instrText>
          </w:r>
          <w:r>
            <w:fldChar w:fldCharType="separate"/>
          </w:r>
          <w:r>
            <w:t>7</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_Toc23806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2 </w:t>
          </w:r>
          <w:r>
            <w:rPr>
              <w:bCs w:val="0"/>
              <w:szCs w:val="32"/>
              <w:highlight w:val="none"/>
            </w:rPr>
            <w:t>术 语</w:t>
          </w:r>
          <w:r>
            <w:tab/>
          </w:r>
          <w:r>
            <w:fldChar w:fldCharType="begin"/>
          </w:r>
          <w:r>
            <w:instrText xml:space="preserve"> PAGEREF _Toc23806 \h </w:instrText>
          </w:r>
          <w:r>
            <w:fldChar w:fldCharType="separate"/>
          </w:r>
          <w:r>
            <w:t>9</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_Toc19684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3 </w:t>
          </w:r>
          <w:r>
            <w:rPr>
              <w:rFonts w:hint="eastAsia"/>
              <w:bCs w:val="0"/>
              <w:szCs w:val="32"/>
              <w:highlight w:val="none"/>
            </w:rPr>
            <w:t>基本规定</w:t>
          </w:r>
          <w:r>
            <w:tab/>
          </w:r>
          <w:r>
            <w:fldChar w:fldCharType="begin"/>
          </w:r>
          <w:r>
            <w:instrText xml:space="preserve"> PAGEREF _Toc19684 \h </w:instrText>
          </w:r>
          <w:r>
            <w:fldChar w:fldCharType="separate"/>
          </w:r>
          <w:r>
            <w:t>12</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_Toc3739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4 </w:t>
          </w:r>
          <w:r>
            <w:rPr>
              <w:rFonts w:hint="eastAsia"/>
              <w:bCs w:val="0"/>
              <w:szCs w:val="32"/>
              <w:highlight w:val="none"/>
            </w:rPr>
            <w:t>建筑能效理论测评</w:t>
          </w:r>
          <w:r>
            <w:tab/>
          </w:r>
          <w:r>
            <w:fldChar w:fldCharType="begin"/>
          </w:r>
          <w:r>
            <w:instrText xml:space="preserve"> PAGEREF _Toc3739 \h </w:instrText>
          </w:r>
          <w:r>
            <w:fldChar w:fldCharType="separate"/>
          </w:r>
          <w:r>
            <w:t>16</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_Toc3181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4.1 </w:t>
          </w:r>
          <w:r>
            <w:rPr>
              <w:rFonts w:hint="eastAsia"/>
              <w:bCs/>
              <w:szCs w:val="30"/>
              <w:highlight w:val="none"/>
            </w:rPr>
            <w:t>一般规定</w:t>
          </w:r>
          <w:r>
            <w:tab/>
          </w:r>
          <w:r>
            <w:fldChar w:fldCharType="begin"/>
          </w:r>
          <w:r>
            <w:instrText xml:space="preserve"> PAGEREF _Toc3181 \h </w:instrText>
          </w:r>
          <w:r>
            <w:fldChar w:fldCharType="separate"/>
          </w:r>
          <w:r>
            <w:t>16</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_Toc10801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4.2 </w:t>
          </w:r>
          <w:r>
            <w:rPr>
              <w:rFonts w:hint="eastAsia"/>
              <w:bCs/>
              <w:szCs w:val="30"/>
              <w:highlight w:val="none"/>
            </w:rPr>
            <w:t>建筑能效理论测评</w:t>
          </w:r>
          <w:r>
            <w:tab/>
          </w:r>
          <w:r>
            <w:fldChar w:fldCharType="begin"/>
          </w:r>
          <w:r>
            <w:instrText xml:space="preserve"> PAGEREF _Toc10801 \h </w:instrText>
          </w:r>
          <w:r>
            <w:fldChar w:fldCharType="separate"/>
          </w:r>
          <w:r>
            <w:t>16</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_Toc30077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5 </w:t>
          </w:r>
          <w:r>
            <w:rPr>
              <w:rFonts w:hint="eastAsia"/>
              <w:bCs w:val="0"/>
              <w:szCs w:val="32"/>
              <w:highlight w:val="none"/>
            </w:rPr>
            <w:t>建筑能效运行测评</w:t>
          </w:r>
          <w:r>
            <w:tab/>
          </w:r>
          <w:r>
            <w:fldChar w:fldCharType="begin"/>
          </w:r>
          <w:r>
            <w:instrText xml:space="preserve"> PAGEREF _Toc30077 \h </w:instrText>
          </w:r>
          <w:r>
            <w:fldChar w:fldCharType="separate"/>
          </w:r>
          <w:r>
            <w:t>23</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_Toc2360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5.1 </w:t>
          </w:r>
          <w:r>
            <w:rPr>
              <w:rFonts w:hint="eastAsia"/>
              <w:bCs/>
              <w:szCs w:val="30"/>
              <w:highlight w:val="none"/>
            </w:rPr>
            <w:t>一般规定</w:t>
          </w:r>
          <w:r>
            <w:tab/>
          </w:r>
          <w:r>
            <w:fldChar w:fldCharType="begin"/>
          </w:r>
          <w:r>
            <w:instrText xml:space="preserve"> PAGEREF _Toc2360 \h </w:instrText>
          </w:r>
          <w:r>
            <w:fldChar w:fldCharType="separate"/>
          </w:r>
          <w:r>
            <w:t>23</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_Toc16252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5.2 </w:t>
          </w:r>
          <w:r>
            <w:rPr>
              <w:rFonts w:hint="eastAsia"/>
              <w:bCs/>
              <w:szCs w:val="30"/>
              <w:highlight w:val="none"/>
            </w:rPr>
            <w:t>建筑能效运行测评</w:t>
          </w:r>
          <w:r>
            <w:tab/>
          </w:r>
          <w:r>
            <w:fldChar w:fldCharType="begin"/>
          </w:r>
          <w:r>
            <w:instrText xml:space="preserve"> PAGEREF _Toc16252 \h </w:instrText>
          </w:r>
          <w:r>
            <w:fldChar w:fldCharType="separate"/>
          </w:r>
          <w:r>
            <w:t>24</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_Toc10033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6 </w:t>
          </w:r>
          <w:r>
            <w:rPr>
              <w:rFonts w:hint="eastAsia"/>
              <w:bCs w:val="0"/>
              <w:szCs w:val="32"/>
              <w:highlight w:val="none"/>
            </w:rPr>
            <w:t>建筑能效标识</w:t>
          </w:r>
          <w:r>
            <w:tab/>
          </w:r>
          <w:r>
            <w:fldChar w:fldCharType="begin"/>
          </w:r>
          <w:r>
            <w:instrText xml:space="preserve"> PAGEREF _Toc10033 \h </w:instrText>
          </w:r>
          <w:r>
            <w:fldChar w:fldCharType="separate"/>
          </w:r>
          <w:r>
            <w:t>27</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_Toc16601 </w:instrText>
          </w:r>
          <w:r>
            <w:rPr>
              <w:rFonts w:hint="eastAsia" w:ascii="Times New Roman" w:hAnsi="Times New Roman" w:eastAsia="方正小标宋_GBK"/>
              <w:szCs w:val="21"/>
            </w:rPr>
            <w:fldChar w:fldCharType="separate"/>
          </w:r>
          <w:r>
            <w:rPr>
              <w:rFonts w:ascii="Times New Roman" w:hAnsi="Times New Roman" w:cs="Times New Roman"/>
              <w:bCs w:val="0"/>
              <w:szCs w:val="32"/>
              <w:highlight w:val="none"/>
            </w:rPr>
            <w:t>附录A 建筑能效</w:t>
          </w:r>
          <w:r>
            <w:rPr>
              <w:rFonts w:hint="eastAsia" w:ascii="Times New Roman" w:hAnsi="Times New Roman" w:cs="Times New Roman"/>
              <w:bCs w:val="0"/>
              <w:szCs w:val="32"/>
              <w:highlight w:val="none"/>
            </w:rPr>
            <w:t>理论测评计算参数</w:t>
          </w:r>
          <w:r>
            <w:tab/>
          </w:r>
          <w:r>
            <w:fldChar w:fldCharType="begin"/>
          </w:r>
          <w:r>
            <w:instrText xml:space="preserve"> PAGEREF _Toc16601 \h </w:instrText>
          </w:r>
          <w:r>
            <w:fldChar w:fldCharType="separate"/>
          </w:r>
          <w:r>
            <w:t>29</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_Toc1737 </w:instrText>
          </w:r>
          <w:r>
            <w:rPr>
              <w:rFonts w:hint="eastAsia" w:ascii="Times New Roman" w:hAnsi="Times New Roman" w:eastAsia="方正小标宋_GBK"/>
              <w:szCs w:val="21"/>
            </w:rPr>
            <w:fldChar w:fldCharType="separate"/>
          </w:r>
          <w:r>
            <w:rPr>
              <w:rFonts w:ascii="Times New Roman" w:hAnsi="Times New Roman" w:cs="Times New Roman"/>
              <w:bCs w:val="0"/>
              <w:szCs w:val="32"/>
              <w:highlight w:val="none"/>
            </w:rPr>
            <w:t xml:space="preserve">附录B </w:t>
          </w:r>
          <w:r>
            <w:rPr>
              <w:rFonts w:hint="eastAsia" w:ascii="Times New Roman" w:hAnsi="Times New Roman" w:cs="Times New Roman"/>
              <w:bCs w:val="0"/>
              <w:szCs w:val="32"/>
              <w:highlight w:val="none"/>
            </w:rPr>
            <w:t>居住</w:t>
          </w:r>
          <w:r>
            <w:rPr>
              <w:rFonts w:ascii="Times New Roman" w:hAnsi="Times New Roman" w:cs="Times New Roman"/>
              <w:bCs w:val="0"/>
              <w:szCs w:val="32"/>
              <w:highlight w:val="none"/>
            </w:rPr>
            <w:t>建筑能效</w:t>
          </w:r>
          <w:r>
            <w:rPr>
              <w:rFonts w:hint="eastAsia" w:ascii="Times New Roman" w:hAnsi="Times New Roman" w:cs="Times New Roman"/>
              <w:bCs w:val="0"/>
              <w:szCs w:val="32"/>
              <w:highlight w:val="none"/>
            </w:rPr>
            <w:t>理论测评表</w:t>
          </w:r>
          <w:r>
            <w:tab/>
          </w:r>
          <w:r>
            <w:fldChar w:fldCharType="begin"/>
          </w:r>
          <w:r>
            <w:instrText xml:space="preserve"> PAGEREF _Toc1737 \h </w:instrText>
          </w:r>
          <w:r>
            <w:fldChar w:fldCharType="separate"/>
          </w:r>
          <w:r>
            <w:t>36</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_Toc23548 </w:instrText>
          </w:r>
          <w:r>
            <w:rPr>
              <w:rFonts w:hint="eastAsia" w:ascii="Times New Roman" w:hAnsi="Times New Roman" w:eastAsia="方正小标宋_GBK"/>
              <w:szCs w:val="21"/>
            </w:rPr>
            <w:fldChar w:fldCharType="separate"/>
          </w:r>
          <w:r>
            <w:rPr>
              <w:rFonts w:ascii="Times New Roman" w:hAnsi="Times New Roman" w:cs="Times New Roman"/>
              <w:bCs w:val="0"/>
              <w:szCs w:val="32"/>
              <w:highlight w:val="none"/>
            </w:rPr>
            <w:t xml:space="preserve">附录C </w:t>
          </w:r>
          <w:r>
            <w:rPr>
              <w:rFonts w:hint="eastAsia" w:ascii="Times New Roman" w:hAnsi="Times New Roman" w:cs="Times New Roman"/>
              <w:bCs w:val="0"/>
              <w:szCs w:val="32"/>
              <w:highlight w:val="none"/>
            </w:rPr>
            <w:t>公共</w:t>
          </w:r>
          <w:r>
            <w:rPr>
              <w:rFonts w:ascii="Times New Roman" w:hAnsi="Times New Roman" w:cs="Times New Roman"/>
              <w:bCs w:val="0"/>
              <w:szCs w:val="32"/>
              <w:highlight w:val="none"/>
            </w:rPr>
            <w:t>建筑能效</w:t>
          </w:r>
          <w:r>
            <w:rPr>
              <w:rFonts w:hint="eastAsia" w:ascii="Times New Roman" w:hAnsi="Times New Roman" w:cs="Times New Roman"/>
              <w:bCs w:val="0"/>
              <w:szCs w:val="32"/>
              <w:highlight w:val="none"/>
            </w:rPr>
            <w:t>理论测评表</w:t>
          </w:r>
          <w:r>
            <w:tab/>
          </w:r>
          <w:r>
            <w:fldChar w:fldCharType="begin"/>
          </w:r>
          <w:r>
            <w:instrText xml:space="preserve"> PAGEREF _Toc23548 \h </w:instrText>
          </w:r>
          <w:r>
            <w:fldChar w:fldCharType="separate"/>
          </w:r>
          <w:r>
            <w:t>38</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_Toc29938 </w:instrText>
          </w:r>
          <w:r>
            <w:rPr>
              <w:rFonts w:hint="eastAsia" w:ascii="Times New Roman" w:hAnsi="Times New Roman" w:eastAsia="方正小标宋_GBK"/>
              <w:szCs w:val="21"/>
            </w:rPr>
            <w:fldChar w:fldCharType="separate"/>
          </w:r>
          <w:r>
            <w:rPr>
              <w:rFonts w:ascii="Times New Roman" w:hAnsi="Times New Roman" w:cs="Times New Roman"/>
              <w:bCs w:val="0"/>
              <w:szCs w:val="32"/>
              <w:highlight w:val="none"/>
            </w:rPr>
            <w:t xml:space="preserve">附录D </w:t>
          </w:r>
          <w:r>
            <w:rPr>
              <w:rFonts w:hint="eastAsia" w:cs="Times New Roman"/>
              <w:highlight w:val="none"/>
            </w:rPr>
            <w:t>建筑运行</w:t>
          </w:r>
          <w:r>
            <w:rPr>
              <w:rFonts w:hint="eastAsia" w:cs="Times New Roman"/>
              <w:highlight w:val="none"/>
              <w:lang w:eastAsia="zh-CN"/>
            </w:rPr>
            <w:t>基准</w:t>
          </w:r>
          <w:r>
            <w:rPr>
              <w:rFonts w:hint="eastAsia" w:cs="Times New Roman"/>
              <w:highlight w:val="none"/>
            </w:rPr>
            <w:t>能耗</w:t>
          </w:r>
          <w:r>
            <w:rPr>
              <w:rFonts w:hint="eastAsia" w:cs="Times New Roman"/>
              <w:highlight w:val="none"/>
              <w:lang w:eastAsia="zh-CN"/>
            </w:rPr>
            <w:t>强度</w:t>
          </w:r>
          <w:r>
            <w:tab/>
          </w:r>
          <w:r>
            <w:fldChar w:fldCharType="begin"/>
          </w:r>
          <w:r>
            <w:instrText xml:space="preserve"> PAGEREF _Toc29938 \h </w:instrText>
          </w:r>
          <w:r>
            <w:fldChar w:fldCharType="separate"/>
          </w:r>
          <w:r>
            <w:t>40</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_Toc24335 </w:instrText>
          </w:r>
          <w:r>
            <w:rPr>
              <w:rFonts w:hint="eastAsia" w:ascii="Times New Roman" w:hAnsi="Times New Roman" w:eastAsia="方正小标宋_GBK"/>
              <w:szCs w:val="21"/>
            </w:rPr>
            <w:fldChar w:fldCharType="separate"/>
          </w:r>
          <w:r>
            <w:rPr>
              <w:rFonts w:ascii="Times New Roman" w:hAnsi="Times New Roman" w:cs="Times New Roman"/>
              <w:bCs w:val="0"/>
              <w:szCs w:val="32"/>
              <w:highlight w:val="none"/>
            </w:rPr>
            <w:t>附录</w:t>
          </w:r>
          <w:r>
            <w:rPr>
              <w:rFonts w:hint="eastAsia" w:ascii="Times New Roman" w:hAnsi="Times New Roman" w:cs="Times New Roman"/>
              <w:bCs w:val="0"/>
              <w:szCs w:val="32"/>
              <w:highlight w:val="none"/>
              <w:lang w:val="en-US" w:eastAsia="zh-CN"/>
            </w:rPr>
            <w:t>E</w:t>
          </w:r>
          <w:r>
            <w:rPr>
              <w:rFonts w:ascii="Times New Roman" w:hAnsi="Times New Roman" w:cs="Times New Roman"/>
              <w:bCs w:val="0"/>
              <w:szCs w:val="32"/>
              <w:highlight w:val="none"/>
            </w:rPr>
            <w:t xml:space="preserve"> </w:t>
          </w:r>
          <w:r>
            <w:rPr>
              <w:rFonts w:hint="eastAsia" w:cs="Times New Roman"/>
              <w:highlight w:val="none"/>
            </w:rPr>
            <w:t>建筑能耗</w:t>
          </w:r>
          <w:r>
            <w:rPr>
              <w:rFonts w:hint="eastAsia" w:cs="Times New Roman"/>
              <w:highlight w:val="none"/>
              <w:lang w:eastAsia="zh-CN"/>
            </w:rPr>
            <w:t>强度修正方法</w:t>
          </w:r>
          <w:r>
            <w:tab/>
          </w:r>
          <w:r>
            <w:fldChar w:fldCharType="begin"/>
          </w:r>
          <w:r>
            <w:instrText xml:space="preserve"> PAGEREF _Toc24335 \h </w:instrText>
          </w:r>
          <w:r>
            <w:fldChar w:fldCharType="separate"/>
          </w:r>
          <w:r>
            <w:t>41</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_Toc17832 </w:instrText>
          </w:r>
          <w:r>
            <w:rPr>
              <w:rFonts w:hint="eastAsia" w:ascii="Times New Roman" w:hAnsi="Times New Roman" w:eastAsia="方正小标宋_GBK"/>
              <w:szCs w:val="21"/>
            </w:rPr>
            <w:fldChar w:fldCharType="separate"/>
          </w:r>
          <w:r>
            <w:rPr>
              <w:highlight w:val="none"/>
            </w:rPr>
            <w:t>本</w:t>
          </w:r>
          <w:r>
            <w:rPr>
              <w:rFonts w:hint="eastAsia"/>
              <w:highlight w:val="none"/>
            </w:rPr>
            <w:t>标准</w:t>
          </w:r>
          <w:r>
            <w:rPr>
              <w:highlight w:val="none"/>
            </w:rPr>
            <w:t>用词说明</w:t>
          </w:r>
          <w:r>
            <w:tab/>
          </w:r>
          <w:r>
            <w:fldChar w:fldCharType="begin"/>
          </w:r>
          <w:r>
            <w:instrText xml:space="preserve"> PAGEREF _Toc17832 \h </w:instrText>
          </w:r>
          <w:r>
            <w:fldChar w:fldCharType="separate"/>
          </w:r>
          <w:r>
            <w:t>44</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rPr>
              <w:rFonts w:hint="eastAsia" w:ascii="Times New Roman" w:hAnsi="Times New Roman" w:eastAsia="方正小标宋_GBK"/>
              <w:szCs w:val="21"/>
            </w:rPr>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_Toc5953 </w:instrText>
          </w:r>
          <w:r>
            <w:rPr>
              <w:rFonts w:hint="eastAsia" w:ascii="Times New Roman" w:hAnsi="Times New Roman" w:eastAsia="方正小标宋_GBK"/>
              <w:szCs w:val="21"/>
            </w:rPr>
            <w:fldChar w:fldCharType="separate"/>
          </w:r>
          <w:r>
            <w:rPr>
              <w:rFonts w:hint="eastAsia"/>
              <w:highlight w:val="none"/>
            </w:rPr>
            <w:t>引用标准名录</w:t>
          </w:r>
          <w:r>
            <w:tab/>
          </w:r>
          <w:r>
            <w:fldChar w:fldCharType="begin"/>
          </w:r>
          <w:r>
            <w:instrText xml:space="preserve"> PAGEREF _Toc5953 \h </w:instrText>
          </w:r>
          <w:r>
            <w:fldChar w:fldCharType="separate"/>
          </w:r>
          <w:r>
            <w:t>45</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rPr>
              <w:rFonts w:hint="eastAsia" w:eastAsia="方正小标宋_GBK"/>
              <w:lang w:val="en-US" w:eastAsia="zh-CN"/>
            </w:rPr>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_Toc5953 </w:instrText>
          </w:r>
          <w:r>
            <w:rPr>
              <w:rFonts w:hint="eastAsia" w:ascii="Times New Roman" w:hAnsi="Times New Roman" w:eastAsia="方正小标宋_GBK"/>
              <w:szCs w:val="21"/>
            </w:rPr>
            <w:fldChar w:fldCharType="separate"/>
          </w:r>
          <w:r>
            <w:rPr>
              <w:rFonts w:hint="eastAsia" w:ascii="Times New Roman" w:hAnsi="Times New Roman" w:eastAsia="方正小标宋_GBK"/>
              <w:szCs w:val="21"/>
              <w:lang w:eastAsia="zh-CN"/>
            </w:rPr>
            <w:t>附：条文说明</w:t>
          </w:r>
          <w:r>
            <w:tab/>
          </w:r>
          <w:r>
            <w:rPr>
              <w:rFonts w:hint="eastAsia"/>
              <w:lang w:val="en-US" w:eastAsia="zh-CN"/>
            </w:rPr>
            <w:t>4</w:t>
          </w:r>
          <w:r>
            <w:rPr>
              <w:rFonts w:hint="eastAsia" w:ascii="Times New Roman" w:hAnsi="Times New Roman" w:eastAsia="方正小标宋_GBK"/>
              <w:szCs w:val="21"/>
            </w:rPr>
            <w:fldChar w:fldCharType="end"/>
          </w:r>
          <w:r>
            <w:rPr>
              <w:rFonts w:hint="eastAsia" w:ascii="Times New Roman" w:hAnsi="Times New Roman" w:eastAsia="方正小标宋_GBK"/>
              <w:szCs w:val="21"/>
              <w:lang w:val="en-US" w:eastAsia="zh-CN"/>
            </w:rPr>
            <w:t>8</w:t>
          </w:r>
        </w:p>
        <w:p/>
        <w:p>
          <w:pPr>
            <w:pStyle w:val="39"/>
            <w:spacing w:line="360" w:lineRule="auto"/>
            <w:jc w:val="center"/>
          </w:pPr>
          <w:r>
            <w:rPr>
              <w:rFonts w:hint="eastAsia" w:ascii="Times New Roman" w:hAnsi="Times New Roman" w:eastAsia="方正小标宋_GBK"/>
              <w:szCs w:val="21"/>
            </w:rPr>
            <w:fldChar w:fldCharType="end"/>
          </w:r>
        </w:p>
      </w:sdtContent>
    </w:sdt>
    <w:sdt>
      <w:sdtPr>
        <w:rPr>
          <w:rFonts w:ascii="宋体" w:hAnsi="宋体"/>
          <w:b/>
          <w:bCs/>
          <w:sz w:val="44"/>
          <w:szCs w:val="44"/>
        </w:rPr>
        <w:id w:val="147452453"/>
        <w:docPartObj>
          <w:docPartGallery w:val="Table of Contents"/>
          <w:docPartUnique/>
        </w:docPartObj>
      </w:sdtPr>
      <w:sdtEndPr>
        <w:rPr>
          <w:rFonts w:hint="eastAsia" w:ascii="Times New Roman" w:hAnsi="Times New Roman" w:eastAsia="方正小标宋_GBK"/>
          <w:b/>
          <w:bCs/>
          <w:sz w:val="21"/>
          <w:szCs w:val="24"/>
        </w:rPr>
      </w:sdtEndPr>
      <w:sdtContent>
        <w:p>
          <w:pPr>
            <w:jc w:val="center"/>
            <w:rPr>
              <w:rFonts w:ascii="宋体" w:hAnsi="宋体"/>
              <w:b/>
              <w:bCs/>
              <w:sz w:val="44"/>
              <w:szCs w:val="44"/>
            </w:rPr>
          </w:pPr>
          <w:r>
            <w:rPr>
              <w:rFonts w:hint="eastAsia" w:ascii="Times New Roman" w:hAnsi="Times New Roman"/>
              <w:b/>
              <w:bCs/>
              <w:sz w:val="44"/>
              <w:szCs w:val="44"/>
            </w:rPr>
            <w:t>Contents</w:t>
          </w:r>
        </w:p>
        <w:p>
          <w:pPr>
            <w:jc w:val="center"/>
            <w:rPr>
              <w:rFonts w:ascii="宋体" w:hAnsi="宋体"/>
              <w:sz w:val="24"/>
              <w:szCs w:val="28"/>
            </w:rPr>
          </w:pP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TOC \o "1-3" \h \u </w:instrText>
          </w:r>
          <w:r>
            <w:rPr>
              <w:rFonts w:hint="eastAsia" w:ascii="Times New Roman" w:hAnsi="Times New Roman" w:eastAsia="方正小标宋_GBK"/>
              <w:szCs w:val="21"/>
            </w:rPr>
            <w:fldChar w:fldCharType="separate"/>
          </w: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_Toc18608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1 </w:t>
          </w:r>
          <w:r>
            <w:rPr>
              <w:rFonts w:hint="eastAsia" w:ascii="Times New Roman" w:hAnsi="Times New Roman"/>
              <w:szCs w:val="21"/>
            </w:rPr>
            <w:t>General Provisions</w:t>
          </w:r>
          <w:r>
            <w:tab/>
          </w:r>
          <w:r>
            <w:fldChar w:fldCharType="begin"/>
          </w:r>
          <w:r>
            <w:instrText xml:space="preserve"> PAGEREF _Toc18608 \h </w:instrText>
          </w:r>
          <w:r>
            <w:fldChar w:fldCharType="separate"/>
          </w:r>
          <w:r>
            <w:t>7</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_Toc23806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2 </w:t>
          </w:r>
          <w:r>
            <w:rPr>
              <w:rFonts w:hint="eastAsia" w:ascii="Times New Roman" w:hAnsi="Times New Roman"/>
              <w:szCs w:val="21"/>
            </w:rPr>
            <w:t>Terms</w:t>
          </w:r>
          <w:r>
            <w:tab/>
          </w:r>
          <w:r>
            <w:fldChar w:fldCharType="begin"/>
          </w:r>
          <w:r>
            <w:instrText xml:space="preserve"> PAGEREF _Toc23806 \h </w:instrText>
          </w:r>
          <w:r>
            <w:fldChar w:fldCharType="separate"/>
          </w:r>
          <w:r>
            <w:t>9</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_Toc19684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3 </w:t>
          </w:r>
          <w:r>
            <w:rPr>
              <w:rStyle w:val="51"/>
              <w:rFonts w:ascii="Times New Roman" w:hAnsi="Times New Roman"/>
            </w:rPr>
            <w:t>Basic Requirements</w:t>
          </w:r>
          <w:r>
            <w:tab/>
          </w:r>
          <w:r>
            <w:fldChar w:fldCharType="begin"/>
          </w:r>
          <w:r>
            <w:instrText xml:space="preserve"> PAGEREF _Toc19684 \h </w:instrText>
          </w:r>
          <w:r>
            <w:fldChar w:fldCharType="separate"/>
          </w:r>
          <w:r>
            <w:t>12</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_Toc3739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4 </w:t>
          </w:r>
          <w:r>
            <w:rPr>
              <w:rStyle w:val="51"/>
              <w:rFonts w:hint="eastAsia" w:ascii="Times New Roman" w:hAnsi="Times New Roman" w:cs="Times New Roman"/>
              <w:lang w:val="en-US" w:eastAsia="zh-CN"/>
            </w:rPr>
            <w:t>B</w:t>
          </w:r>
          <w:r>
            <w:rPr>
              <w:rStyle w:val="51"/>
              <w:rFonts w:hint="eastAsia" w:ascii="Times New Roman" w:hAnsi="Times New Roman" w:cs="Times New Roman"/>
            </w:rPr>
            <w:t xml:space="preserve">uilding </w:t>
          </w:r>
          <w:r>
            <w:rPr>
              <w:rStyle w:val="51"/>
              <w:rFonts w:hint="eastAsia" w:ascii="Times New Roman" w:hAnsi="Times New Roman" w:cs="Times New Roman"/>
              <w:lang w:val="en-US" w:eastAsia="zh-CN"/>
            </w:rPr>
            <w:t>E</w:t>
          </w:r>
          <w:r>
            <w:rPr>
              <w:rStyle w:val="51"/>
              <w:rFonts w:hint="eastAsia" w:ascii="Times New Roman" w:hAnsi="Times New Roman" w:cs="Times New Roman"/>
            </w:rPr>
            <w:t xml:space="preserve">nergy </w:t>
          </w:r>
          <w:r>
            <w:rPr>
              <w:rStyle w:val="51"/>
              <w:rFonts w:hint="eastAsia" w:ascii="Times New Roman" w:hAnsi="Times New Roman" w:cs="Times New Roman"/>
              <w:lang w:val="en-US" w:eastAsia="zh-CN"/>
            </w:rPr>
            <w:t>P</w:t>
          </w:r>
          <w:r>
            <w:rPr>
              <w:rStyle w:val="51"/>
              <w:rFonts w:hint="eastAsia" w:ascii="Times New Roman" w:hAnsi="Times New Roman" w:cs="Times New Roman"/>
            </w:rPr>
            <w:t xml:space="preserve">erformance </w:t>
          </w:r>
          <w:r>
            <w:rPr>
              <w:rStyle w:val="51"/>
              <w:rFonts w:hint="eastAsia" w:ascii="Times New Roman" w:hAnsi="Times New Roman" w:cs="Times New Roman"/>
              <w:lang w:val="en-US" w:eastAsia="zh-CN"/>
            </w:rPr>
            <w:t>T</w:t>
          </w:r>
          <w:r>
            <w:rPr>
              <w:rStyle w:val="51"/>
              <w:rFonts w:ascii="Times New Roman" w:hAnsi="Times New Roman" w:cs="Times New Roman"/>
            </w:rPr>
            <w:t>heoretical</w:t>
          </w:r>
          <w:r>
            <w:rPr>
              <w:rStyle w:val="51"/>
              <w:rFonts w:hint="eastAsia" w:ascii="Times New Roman" w:hAnsi="Times New Roman" w:cs="Times New Roman"/>
            </w:rPr>
            <w:t xml:space="preserve"> </w:t>
          </w:r>
          <w:r>
            <w:rPr>
              <w:rStyle w:val="51"/>
              <w:rFonts w:hint="eastAsia" w:ascii="Times New Roman" w:hAnsi="Times New Roman" w:cs="Times New Roman"/>
              <w:lang w:val="en-US" w:eastAsia="zh-CN"/>
            </w:rPr>
            <w:t>E</w:t>
          </w:r>
          <w:r>
            <w:rPr>
              <w:rStyle w:val="51"/>
              <w:rFonts w:hint="eastAsia" w:ascii="Times New Roman" w:hAnsi="Times New Roman" w:cs="Times New Roman"/>
            </w:rPr>
            <w:t>valuation</w:t>
          </w:r>
          <w:r>
            <w:tab/>
          </w:r>
          <w:r>
            <w:fldChar w:fldCharType="begin"/>
          </w:r>
          <w:r>
            <w:instrText xml:space="preserve"> PAGEREF _Toc3739 \h </w:instrText>
          </w:r>
          <w:r>
            <w:fldChar w:fldCharType="separate"/>
          </w:r>
          <w:r>
            <w:t>16</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_Toc3181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4.1 </w:t>
          </w:r>
          <w:r>
            <w:rPr>
              <w:rFonts w:hint="eastAsia" w:ascii="Times New Roman" w:hAnsi="HiddenHorzOCR-Identity-H"/>
              <w:szCs w:val="24"/>
            </w:rPr>
            <w:t>General Requirements</w:t>
          </w:r>
          <w:r>
            <w:tab/>
          </w:r>
          <w:r>
            <w:fldChar w:fldCharType="begin"/>
          </w:r>
          <w:r>
            <w:instrText xml:space="preserve"> PAGEREF _Toc3181 \h </w:instrText>
          </w:r>
          <w:r>
            <w:fldChar w:fldCharType="separate"/>
          </w:r>
          <w:r>
            <w:t>16</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_Toc10801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4.2 </w:t>
          </w:r>
          <w:r>
            <w:rPr>
              <w:rStyle w:val="51"/>
              <w:rFonts w:hint="eastAsia" w:ascii="Times New Roman" w:hAnsi="Times New Roman" w:cs="Times New Roman"/>
              <w:lang w:val="en-US" w:eastAsia="zh-CN"/>
            </w:rPr>
            <w:t>B</w:t>
          </w:r>
          <w:r>
            <w:rPr>
              <w:rStyle w:val="51"/>
              <w:rFonts w:hint="eastAsia" w:ascii="Times New Roman" w:hAnsi="Times New Roman" w:cs="Times New Roman"/>
            </w:rPr>
            <w:t xml:space="preserve">uilding </w:t>
          </w:r>
          <w:r>
            <w:rPr>
              <w:rStyle w:val="51"/>
              <w:rFonts w:hint="eastAsia" w:ascii="Times New Roman" w:hAnsi="Times New Roman" w:cs="Times New Roman"/>
              <w:lang w:val="en-US" w:eastAsia="zh-CN"/>
            </w:rPr>
            <w:t>E</w:t>
          </w:r>
          <w:r>
            <w:rPr>
              <w:rStyle w:val="51"/>
              <w:rFonts w:hint="eastAsia" w:ascii="Times New Roman" w:hAnsi="Times New Roman" w:cs="Times New Roman"/>
            </w:rPr>
            <w:t xml:space="preserve">nergy </w:t>
          </w:r>
          <w:r>
            <w:rPr>
              <w:rStyle w:val="51"/>
              <w:rFonts w:hint="eastAsia" w:ascii="Times New Roman" w:hAnsi="Times New Roman" w:cs="Times New Roman"/>
              <w:lang w:val="en-US" w:eastAsia="zh-CN"/>
            </w:rPr>
            <w:t>P</w:t>
          </w:r>
          <w:r>
            <w:rPr>
              <w:rStyle w:val="51"/>
              <w:rFonts w:hint="eastAsia" w:ascii="Times New Roman" w:hAnsi="Times New Roman" w:cs="Times New Roman"/>
            </w:rPr>
            <w:t xml:space="preserve">erformance </w:t>
          </w:r>
          <w:r>
            <w:rPr>
              <w:rStyle w:val="51"/>
              <w:rFonts w:hint="eastAsia" w:ascii="Times New Roman" w:hAnsi="Times New Roman" w:cs="Times New Roman"/>
              <w:lang w:val="en-US" w:eastAsia="zh-CN"/>
            </w:rPr>
            <w:t>T</w:t>
          </w:r>
          <w:r>
            <w:rPr>
              <w:rStyle w:val="51"/>
              <w:rFonts w:ascii="Times New Roman" w:hAnsi="Times New Roman" w:cs="Times New Roman"/>
            </w:rPr>
            <w:t>heoretical</w:t>
          </w:r>
          <w:r>
            <w:rPr>
              <w:rStyle w:val="51"/>
              <w:rFonts w:hint="eastAsia" w:ascii="Times New Roman" w:hAnsi="Times New Roman" w:cs="Times New Roman"/>
            </w:rPr>
            <w:t xml:space="preserve"> </w:t>
          </w:r>
          <w:r>
            <w:rPr>
              <w:rStyle w:val="51"/>
              <w:rFonts w:hint="eastAsia" w:ascii="Times New Roman" w:hAnsi="Times New Roman" w:cs="Times New Roman"/>
              <w:lang w:val="en-US" w:eastAsia="zh-CN"/>
            </w:rPr>
            <w:t>E</w:t>
          </w:r>
          <w:r>
            <w:rPr>
              <w:rStyle w:val="51"/>
              <w:rFonts w:hint="eastAsia" w:ascii="Times New Roman" w:hAnsi="Times New Roman" w:cs="Times New Roman"/>
            </w:rPr>
            <w:t>valuation</w:t>
          </w:r>
          <w:r>
            <w:tab/>
          </w:r>
          <w:r>
            <w:fldChar w:fldCharType="begin"/>
          </w:r>
          <w:r>
            <w:instrText xml:space="preserve"> PAGEREF _Toc10801 \h </w:instrText>
          </w:r>
          <w:r>
            <w:fldChar w:fldCharType="separate"/>
          </w:r>
          <w:r>
            <w:t>16</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_Toc30077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5 </w:t>
          </w:r>
          <w:r>
            <w:rPr>
              <w:rFonts w:hint="eastAsia"/>
              <w:highlight w:val="none"/>
              <w:lang w:val="en-US" w:eastAsia="zh-CN"/>
            </w:rPr>
            <w:t>B</w:t>
          </w:r>
          <w:r>
            <w:rPr>
              <w:highlight w:val="none"/>
            </w:rPr>
            <w:t xml:space="preserve">uilding </w:t>
          </w:r>
          <w:r>
            <w:rPr>
              <w:rFonts w:hint="eastAsia"/>
              <w:highlight w:val="none"/>
              <w:lang w:val="en-US" w:eastAsia="zh-CN"/>
            </w:rPr>
            <w:t>E</w:t>
          </w:r>
          <w:r>
            <w:rPr>
              <w:highlight w:val="none"/>
            </w:rPr>
            <w:t xml:space="preserve">nergy </w:t>
          </w:r>
          <w:r>
            <w:rPr>
              <w:rFonts w:hint="eastAsia"/>
              <w:highlight w:val="none"/>
              <w:lang w:val="en-US" w:eastAsia="zh-CN"/>
            </w:rPr>
            <w:t>P</w:t>
          </w:r>
          <w:r>
            <w:rPr>
              <w:highlight w:val="none"/>
            </w:rPr>
            <w:t xml:space="preserve">erformance </w:t>
          </w:r>
          <w:r>
            <w:rPr>
              <w:rFonts w:hint="eastAsia"/>
              <w:highlight w:val="none"/>
              <w:lang w:val="en-US" w:eastAsia="zh-CN"/>
            </w:rPr>
            <w:t>O</w:t>
          </w:r>
          <w:r>
            <w:rPr>
              <w:highlight w:val="none"/>
            </w:rPr>
            <w:t xml:space="preserve">peration </w:t>
          </w:r>
          <w:r>
            <w:rPr>
              <w:rFonts w:hint="eastAsia"/>
              <w:highlight w:val="none"/>
              <w:lang w:val="en-US" w:eastAsia="zh-CN"/>
            </w:rPr>
            <w:t>E</w:t>
          </w:r>
          <w:r>
            <w:rPr>
              <w:highlight w:val="none"/>
            </w:rPr>
            <w:t>valuation</w:t>
          </w:r>
          <w:r>
            <w:tab/>
          </w:r>
          <w:r>
            <w:fldChar w:fldCharType="begin"/>
          </w:r>
          <w:r>
            <w:instrText xml:space="preserve"> PAGEREF _Toc30077 \h </w:instrText>
          </w:r>
          <w:r>
            <w:fldChar w:fldCharType="separate"/>
          </w:r>
          <w:r>
            <w:t>23</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_Toc2360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5.1 </w:t>
          </w:r>
          <w:r>
            <w:rPr>
              <w:rFonts w:hint="eastAsia" w:ascii="Times New Roman" w:hAnsi="HiddenHorzOCR-Identity-H"/>
              <w:szCs w:val="24"/>
            </w:rPr>
            <w:t>General Requirements</w:t>
          </w:r>
          <w:r>
            <w:tab/>
          </w:r>
          <w:r>
            <w:fldChar w:fldCharType="begin"/>
          </w:r>
          <w:r>
            <w:instrText xml:space="preserve"> PAGEREF _Toc2360 \h </w:instrText>
          </w:r>
          <w:r>
            <w:fldChar w:fldCharType="separate"/>
          </w:r>
          <w:r>
            <w:t>23</w:t>
          </w:r>
          <w:r>
            <w:fldChar w:fldCharType="end"/>
          </w:r>
          <w:r>
            <w:rPr>
              <w:rFonts w:hint="eastAsia" w:ascii="Times New Roman" w:hAnsi="Times New Roman" w:eastAsia="方正小标宋_GBK"/>
              <w:szCs w:val="21"/>
            </w:rPr>
            <w:fldChar w:fldCharType="end"/>
          </w:r>
        </w:p>
        <w:p>
          <w:pPr>
            <w:pStyle w:val="35"/>
            <w:tabs>
              <w:tab w:val="right" w:leader="dot" w:pos="8306"/>
              <w:tab w:val="clear" w:pos="1020"/>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_Toc16252 </w:instrText>
          </w:r>
          <w:r>
            <w:rPr>
              <w:rFonts w:hint="eastAsia" w:ascii="Times New Roman" w:hAnsi="Times New Roman" w:eastAsia="方正小标宋_GBK"/>
              <w:szCs w:val="21"/>
            </w:rPr>
            <w:fldChar w:fldCharType="separate"/>
          </w:r>
          <w:r>
            <w:rPr>
              <w:rFonts w:hint="eastAsia" w:ascii="Times New Roman" w:hAnsi="Times New Roman" w:cs="Times New Roman"/>
              <w:bCs/>
              <w:szCs w:val="30"/>
            </w:rPr>
            <w:t xml:space="preserve">5.2 </w:t>
          </w:r>
          <w:r>
            <w:rPr>
              <w:rFonts w:hint="eastAsia"/>
              <w:highlight w:val="none"/>
              <w:lang w:val="en-US" w:eastAsia="zh-CN"/>
            </w:rPr>
            <w:t>B</w:t>
          </w:r>
          <w:r>
            <w:rPr>
              <w:highlight w:val="none"/>
            </w:rPr>
            <w:t xml:space="preserve">uilding </w:t>
          </w:r>
          <w:r>
            <w:rPr>
              <w:rFonts w:hint="eastAsia"/>
              <w:highlight w:val="none"/>
              <w:lang w:val="en-US" w:eastAsia="zh-CN"/>
            </w:rPr>
            <w:t>E</w:t>
          </w:r>
          <w:r>
            <w:rPr>
              <w:highlight w:val="none"/>
            </w:rPr>
            <w:t xml:space="preserve">nergy </w:t>
          </w:r>
          <w:r>
            <w:rPr>
              <w:rFonts w:hint="eastAsia"/>
              <w:highlight w:val="none"/>
              <w:lang w:val="en-US" w:eastAsia="zh-CN"/>
            </w:rPr>
            <w:t>P</w:t>
          </w:r>
          <w:r>
            <w:rPr>
              <w:highlight w:val="none"/>
            </w:rPr>
            <w:t xml:space="preserve">erformance </w:t>
          </w:r>
          <w:r>
            <w:rPr>
              <w:rFonts w:hint="eastAsia"/>
              <w:highlight w:val="none"/>
              <w:lang w:val="en-US" w:eastAsia="zh-CN"/>
            </w:rPr>
            <w:t>O</w:t>
          </w:r>
          <w:r>
            <w:rPr>
              <w:highlight w:val="none"/>
            </w:rPr>
            <w:t xml:space="preserve">peration </w:t>
          </w:r>
          <w:r>
            <w:rPr>
              <w:rFonts w:hint="eastAsia"/>
              <w:highlight w:val="none"/>
              <w:lang w:val="en-US" w:eastAsia="zh-CN"/>
            </w:rPr>
            <w:t>E</w:t>
          </w:r>
          <w:r>
            <w:rPr>
              <w:highlight w:val="none"/>
            </w:rPr>
            <w:t>valuation</w:t>
          </w:r>
          <w:r>
            <w:tab/>
          </w:r>
          <w:r>
            <w:fldChar w:fldCharType="begin"/>
          </w:r>
          <w:r>
            <w:instrText xml:space="preserve"> PAGEREF _Toc16252 \h </w:instrText>
          </w:r>
          <w:r>
            <w:fldChar w:fldCharType="separate"/>
          </w:r>
          <w:r>
            <w:t>24</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_Toc10033 </w:instrText>
          </w:r>
          <w:r>
            <w:rPr>
              <w:rFonts w:hint="eastAsia" w:ascii="Times New Roman" w:hAnsi="Times New Roman" w:eastAsia="方正小标宋_GBK"/>
              <w:szCs w:val="21"/>
            </w:rPr>
            <w:fldChar w:fldCharType="separate"/>
          </w:r>
          <w:r>
            <w:rPr>
              <w:rFonts w:hint="default" w:ascii="Times New Roman" w:hAnsi="Times New Roman" w:cs="Times New Roman"/>
              <w:bCs w:val="0"/>
              <w:szCs w:val="32"/>
            </w:rPr>
            <w:t xml:space="preserve">6 </w:t>
          </w:r>
          <w:r>
            <w:rPr>
              <w:rFonts w:hint="eastAsia"/>
              <w:highlight w:val="none"/>
              <w:lang w:val="en-US" w:eastAsia="zh-CN"/>
            </w:rPr>
            <w:t>B</w:t>
          </w:r>
          <w:r>
            <w:rPr>
              <w:rFonts w:hint="eastAsia"/>
              <w:highlight w:val="none"/>
            </w:rPr>
            <w:t xml:space="preserve">uilding </w:t>
          </w:r>
          <w:r>
            <w:rPr>
              <w:rFonts w:hint="eastAsia"/>
              <w:highlight w:val="none"/>
              <w:lang w:val="en-US" w:eastAsia="zh-CN"/>
            </w:rPr>
            <w:t>E</w:t>
          </w:r>
          <w:r>
            <w:rPr>
              <w:rFonts w:hint="eastAsia"/>
              <w:highlight w:val="none"/>
            </w:rPr>
            <w:t xml:space="preserve">nergy </w:t>
          </w:r>
          <w:r>
            <w:rPr>
              <w:rFonts w:hint="eastAsia"/>
              <w:highlight w:val="none"/>
              <w:lang w:val="en-US" w:eastAsia="zh-CN"/>
            </w:rPr>
            <w:t>P</w:t>
          </w:r>
          <w:r>
            <w:rPr>
              <w:rFonts w:hint="eastAsia"/>
              <w:highlight w:val="none"/>
            </w:rPr>
            <w:t xml:space="preserve">erformance </w:t>
          </w:r>
          <w:r>
            <w:rPr>
              <w:rFonts w:hint="eastAsia"/>
              <w:highlight w:val="none"/>
              <w:lang w:val="en-US" w:eastAsia="zh-CN"/>
            </w:rPr>
            <w:t>C</w:t>
          </w:r>
          <w:r>
            <w:rPr>
              <w:rFonts w:hint="eastAsia"/>
              <w:highlight w:val="none"/>
            </w:rPr>
            <w:t>ertification</w:t>
          </w:r>
          <w:r>
            <w:tab/>
          </w:r>
          <w:r>
            <w:fldChar w:fldCharType="begin"/>
          </w:r>
          <w:r>
            <w:instrText xml:space="preserve"> PAGEREF _Toc10033 \h </w:instrText>
          </w:r>
          <w:r>
            <w:fldChar w:fldCharType="separate"/>
          </w:r>
          <w:r>
            <w:t>27</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_Toc16601 </w:instrText>
          </w:r>
          <w:r>
            <w:rPr>
              <w:rFonts w:hint="eastAsia" w:ascii="Times New Roman" w:hAnsi="Times New Roman" w:eastAsia="方正小标宋_GBK"/>
              <w:szCs w:val="21"/>
            </w:rPr>
            <w:fldChar w:fldCharType="separate"/>
          </w:r>
          <w:r>
            <w:rPr>
              <w:rFonts w:hint="eastAsia" w:ascii="Times New Roman" w:hAnsi="Times New Roman"/>
              <w:szCs w:val="21"/>
            </w:rPr>
            <w:t>Appendix A</w:t>
          </w:r>
          <w:r>
            <w:rPr>
              <w:rFonts w:ascii="Times New Roman" w:hAnsi="Times New Roman" w:cs="Times New Roman"/>
              <w:bCs w:val="0"/>
              <w:szCs w:val="32"/>
              <w:highlight w:val="none"/>
            </w:rPr>
            <w:t xml:space="preserve"> </w:t>
          </w:r>
          <w:r>
            <w:rPr>
              <w:rFonts w:hint="eastAsia" w:ascii="Times New Roman" w:hAnsi="Times New Roman" w:cs="Times New Roman"/>
              <w:bCs w:val="0"/>
              <w:szCs w:val="32"/>
              <w:highlight w:val="none"/>
              <w:lang w:val="en-US" w:eastAsia="zh-CN"/>
            </w:rPr>
            <w:t xml:space="preserve">Calculation Parametes of </w:t>
          </w:r>
          <w:r>
            <w:rPr>
              <w:rStyle w:val="51"/>
              <w:rFonts w:hint="eastAsia" w:ascii="Times New Roman" w:hAnsi="Times New Roman" w:cs="Times New Roman"/>
              <w:lang w:val="en-US" w:eastAsia="zh-CN"/>
            </w:rPr>
            <w:t>B</w:t>
          </w:r>
          <w:r>
            <w:rPr>
              <w:rStyle w:val="51"/>
              <w:rFonts w:hint="eastAsia" w:ascii="Times New Roman" w:hAnsi="Times New Roman" w:cs="Times New Roman"/>
            </w:rPr>
            <w:t xml:space="preserve">uilding </w:t>
          </w:r>
          <w:r>
            <w:rPr>
              <w:rStyle w:val="51"/>
              <w:rFonts w:hint="eastAsia" w:ascii="Times New Roman" w:hAnsi="Times New Roman" w:cs="Times New Roman"/>
              <w:lang w:val="en-US" w:eastAsia="zh-CN"/>
            </w:rPr>
            <w:t>E</w:t>
          </w:r>
          <w:r>
            <w:rPr>
              <w:rStyle w:val="51"/>
              <w:rFonts w:hint="eastAsia" w:ascii="Times New Roman" w:hAnsi="Times New Roman" w:cs="Times New Roman"/>
            </w:rPr>
            <w:t xml:space="preserve">nergy </w:t>
          </w:r>
          <w:r>
            <w:rPr>
              <w:rStyle w:val="51"/>
              <w:rFonts w:hint="eastAsia" w:ascii="Times New Roman" w:hAnsi="Times New Roman" w:cs="Times New Roman"/>
              <w:lang w:val="en-US" w:eastAsia="zh-CN"/>
            </w:rPr>
            <w:t>P</w:t>
          </w:r>
          <w:r>
            <w:rPr>
              <w:rStyle w:val="51"/>
              <w:rFonts w:hint="eastAsia" w:ascii="Times New Roman" w:hAnsi="Times New Roman" w:cs="Times New Roman"/>
            </w:rPr>
            <w:t xml:space="preserve">erformance </w:t>
          </w:r>
          <w:r>
            <w:rPr>
              <w:rStyle w:val="51"/>
              <w:rFonts w:hint="eastAsia" w:ascii="Times New Roman" w:hAnsi="Times New Roman" w:cs="Times New Roman"/>
              <w:lang w:val="en-US" w:eastAsia="zh-CN"/>
            </w:rPr>
            <w:t>T</w:t>
          </w:r>
          <w:r>
            <w:rPr>
              <w:rStyle w:val="51"/>
              <w:rFonts w:ascii="Times New Roman" w:hAnsi="Times New Roman" w:cs="Times New Roman"/>
            </w:rPr>
            <w:t>heoretical</w:t>
          </w:r>
          <w:r>
            <w:rPr>
              <w:rStyle w:val="51"/>
              <w:rFonts w:hint="eastAsia" w:ascii="Times New Roman" w:hAnsi="Times New Roman" w:cs="Times New Roman"/>
            </w:rPr>
            <w:t xml:space="preserve"> </w:t>
          </w:r>
          <w:r>
            <w:rPr>
              <w:rStyle w:val="51"/>
              <w:rFonts w:hint="eastAsia" w:ascii="Times New Roman" w:hAnsi="Times New Roman" w:cs="Times New Roman"/>
              <w:lang w:val="en-US" w:eastAsia="zh-CN"/>
            </w:rPr>
            <w:t>E</w:t>
          </w:r>
          <w:r>
            <w:rPr>
              <w:rStyle w:val="51"/>
              <w:rFonts w:hint="eastAsia" w:ascii="Times New Roman" w:hAnsi="Times New Roman" w:cs="Times New Roman"/>
            </w:rPr>
            <w:t>valuation</w:t>
          </w:r>
          <w:r>
            <w:tab/>
          </w:r>
          <w:r>
            <w:fldChar w:fldCharType="begin"/>
          </w:r>
          <w:r>
            <w:instrText xml:space="preserve"> PAGEREF _Toc16601 \h </w:instrText>
          </w:r>
          <w:r>
            <w:fldChar w:fldCharType="separate"/>
          </w:r>
          <w:r>
            <w:t>29</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_Toc1737 </w:instrText>
          </w:r>
          <w:r>
            <w:rPr>
              <w:rFonts w:hint="eastAsia" w:ascii="Times New Roman" w:hAnsi="Times New Roman" w:eastAsia="方正小标宋_GBK"/>
              <w:szCs w:val="21"/>
            </w:rPr>
            <w:fldChar w:fldCharType="separate"/>
          </w:r>
          <w:r>
            <w:rPr>
              <w:rFonts w:hint="eastAsia" w:ascii="Times New Roman" w:hAnsi="Times New Roman"/>
              <w:szCs w:val="21"/>
            </w:rPr>
            <w:t>Appendix B</w:t>
          </w:r>
          <w:r>
            <w:rPr>
              <w:rFonts w:ascii="Times New Roman" w:hAnsi="Times New Roman" w:cs="Times New Roman"/>
              <w:bCs w:val="0"/>
              <w:szCs w:val="32"/>
              <w:highlight w:val="none"/>
            </w:rPr>
            <w:t xml:space="preserve"> </w:t>
          </w:r>
          <w:r>
            <w:rPr>
              <w:rFonts w:hint="eastAsia" w:ascii="Times New Roman" w:hAnsi="Times New Roman" w:cs="Times New Roman"/>
              <w:bCs w:val="0"/>
              <w:szCs w:val="32"/>
              <w:highlight w:val="none"/>
              <w:lang w:val="en-US" w:eastAsia="zh-CN"/>
            </w:rPr>
            <w:t xml:space="preserve">Sheet of Residential </w:t>
          </w:r>
          <w:r>
            <w:rPr>
              <w:rStyle w:val="51"/>
              <w:rFonts w:hint="eastAsia" w:ascii="Times New Roman" w:hAnsi="Times New Roman" w:cs="Times New Roman"/>
              <w:lang w:val="en-US" w:eastAsia="zh-CN"/>
            </w:rPr>
            <w:t>B</w:t>
          </w:r>
          <w:r>
            <w:rPr>
              <w:rStyle w:val="51"/>
              <w:rFonts w:hint="eastAsia" w:ascii="Times New Roman" w:hAnsi="Times New Roman" w:cs="Times New Roman"/>
            </w:rPr>
            <w:t xml:space="preserve">uilding </w:t>
          </w:r>
          <w:r>
            <w:rPr>
              <w:rStyle w:val="51"/>
              <w:rFonts w:hint="eastAsia" w:ascii="Times New Roman" w:hAnsi="Times New Roman" w:cs="Times New Roman"/>
              <w:lang w:val="en-US" w:eastAsia="zh-CN"/>
            </w:rPr>
            <w:t>E</w:t>
          </w:r>
          <w:r>
            <w:rPr>
              <w:rStyle w:val="51"/>
              <w:rFonts w:hint="eastAsia" w:ascii="Times New Roman" w:hAnsi="Times New Roman" w:cs="Times New Roman"/>
            </w:rPr>
            <w:t xml:space="preserve">nergy performance </w:t>
          </w:r>
          <w:r>
            <w:rPr>
              <w:rStyle w:val="51"/>
              <w:rFonts w:ascii="Times New Roman" w:hAnsi="Times New Roman" w:cs="Times New Roman"/>
            </w:rPr>
            <w:t>theoretical</w:t>
          </w:r>
          <w:r>
            <w:rPr>
              <w:rStyle w:val="51"/>
              <w:rFonts w:hint="eastAsia" w:ascii="Times New Roman" w:hAnsi="Times New Roman" w:cs="Times New Roman"/>
            </w:rPr>
            <w:t xml:space="preserve"> evaluation</w:t>
          </w:r>
          <w:r>
            <w:tab/>
          </w:r>
          <w:r>
            <w:fldChar w:fldCharType="begin"/>
          </w:r>
          <w:r>
            <w:instrText xml:space="preserve"> PAGEREF _Toc1737 \h </w:instrText>
          </w:r>
          <w:r>
            <w:fldChar w:fldCharType="separate"/>
          </w:r>
          <w:r>
            <w:t>36</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_Toc23548 </w:instrText>
          </w:r>
          <w:r>
            <w:rPr>
              <w:rFonts w:hint="eastAsia" w:ascii="Times New Roman" w:hAnsi="Times New Roman" w:eastAsia="方正小标宋_GBK"/>
              <w:szCs w:val="21"/>
            </w:rPr>
            <w:fldChar w:fldCharType="separate"/>
          </w:r>
          <w:r>
            <w:rPr>
              <w:rFonts w:hint="eastAsia" w:ascii="Times New Roman" w:hAnsi="Times New Roman"/>
              <w:szCs w:val="21"/>
            </w:rPr>
            <w:t>Appendix C</w:t>
          </w:r>
          <w:r>
            <w:rPr>
              <w:rFonts w:ascii="Times New Roman" w:hAnsi="Times New Roman" w:cs="Times New Roman"/>
              <w:bCs w:val="0"/>
              <w:szCs w:val="32"/>
              <w:highlight w:val="none"/>
            </w:rPr>
            <w:t xml:space="preserve"> </w:t>
          </w:r>
          <w:r>
            <w:rPr>
              <w:rFonts w:hint="eastAsia" w:ascii="Times New Roman" w:hAnsi="Times New Roman" w:cs="Times New Roman"/>
              <w:bCs w:val="0"/>
              <w:szCs w:val="32"/>
              <w:highlight w:val="none"/>
              <w:lang w:val="en-US" w:eastAsia="zh-CN"/>
            </w:rPr>
            <w:t xml:space="preserve">Sheet of Public </w:t>
          </w:r>
          <w:r>
            <w:rPr>
              <w:rStyle w:val="51"/>
              <w:rFonts w:hint="eastAsia" w:ascii="Times New Roman" w:hAnsi="Times New Roman" w:cs="Times New Roman"/>
              <w:lang w:val="en-US" w:eastAsia="zh-CN"/>
            </w:rPr>
            <w:t>B</w:t>
          </w:r>
          <w:r>
            <w:rPr>
              <w:rStyle w:val="51"/>
              <w:rFonts w:hint="eastAsia" w:ascii="Times New Roman" w:hAnsi="Times New Roman" w:cs="Times New Roman"/>
            </w:rPr>
            <w:t xml:space="preserve">uilding </w:t>
          </w:r>
          <w:r>
            <w:rPr>
              <w:rStyle w:val="51"/>
              <w:rFonts w:hint="eastAsia" w:ascii="Times New Roman" w:hAnsi="Times New Roman" w:cs="Times New Roman"/>
              <w:lang w:val="en-US" w:eastAsia="zh-CN"/>
            </w:rPr>
            <w:t>E</w:t>
          </w:r>
          <w:r>
            <w:rPr>
              <w:rStyle w:val="51"/>
              <w:rFonts w:hint="eastAsia" w:ascii="Times New Roman" w:hAnsi="Times New Roman" w:cs="Times New Roman"/>
            </w:rPr>
            <w:t xml:space="preserve">nergy performance </w:t>
          </w:r>
          <w:r>
            <w:rPr>
              <w:rStyle w:val="51"/>
              <w:rFonts w:ascii="Times New Roman" w:hAnsi="Times New Roman" w:cs="Times New Roman"/>
            </w:rPr>
            <w:t>theoretical</w:t>
          </w:r>
          <w:r>
            <w:rPr>
              <w:rStyle w:val="51"/>
              <w:rFonts w:hint="eastAsia" w:ascii="Times New Roman" w:hAnsi="Times New Roman" w:cs="Times New Roman"/>
            </w:rPr>
            <w:t xml:space="preserve"> evaluation</w:t>
          </w:r>
          <w:r>
            <w:tab/>
          </w:r>
          <w:r>
            <w:fldChar w:fldCharType="begin"/>
          </w:r>
          <w:r>
            <w:instrText xml:space="preserve"> PAGEREF _Toc23548 \h </w:instrText>
          </w:r>
          <w:r>
            <w:fldChar w:fldCharType="separate"/>
          </w:r>
          <w:r>
            <w:t>38</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_Toc29938 </w:instrText>
          </w:r>
          <w:r>
            <w:rPr>
              <w:rFonts w:hint="eastAsia" w:ascii="Times New Roman" w:hAnsi="Times New Roman" w:eastAsia="方正小标宋_GBK"/>
              <w:szCs w:val="21"/>
            </w:rPr>
            <w:fldChar w:fldCharType="separate"/>
          </w:r>
          <w:r>
            <w:rPr>
              <w:rFonts w:hint="eastAsia" w:ascii="Times New Roman" w:hAnsi="Times New Roman"/>
              <w:szCs w:val="21"/>
            </w:rPr>
            <w:t xml:space="preserve">Appendix </w:t>
          </w:r>
          <w:r>
            <w:rPr>
              <w:rFonts w:hint="eastAsia"/>
              <w:szCs w:val="21"/>
              <w:lang w:val="en-US" w:eastAsia="zh-CN"/>
            </w:rPr>
            <w:t>D</w:t>
          </w:r>
          <w:r>
            <w:rPr>
              <w:rFonts w:ascii="Times New Roman" w:hAnsi="Times New Roman" w:cs="Times New Roman"/>
              <w:bCs w:val="0"/>
              <w:szCs w:val="32"/>
              <w:highlight w:val="none"/>
            </w:rPr>
            <w:t xml:space="preserve"> </w:t>
          </w:r>
          <w:r>
            <w:rPr>
              <w:rFonts w:hint="eastAsia" w:ascii="Times New Roman" w:hAnsi="Times New Roman" w:cs="Times New Roman"/>
              <w:bCs w:val="0"/>
              <w:szCs w:val="32"/>
              <w:highlight w:val="none"/>
            </w:rPr>
            <w:t xml:space="preserve">Benchmark </w:t>
          </w:r>
          <w:r>
            <w:rPr>
              <w:rFonts w:hint="eastAsia" w:ascii="Times New Roman" w:hAnsi="Times New Roman" w:cs="Times New Roman"/>
              <w:bCs w:val="0"/>
              <w:szCs w:val="32"/>
              <w:highlight w:val="none"/>
              <w:lang w:val="en-US" w:eastAsia="zh-CN"/>
            </w:rPr>
            <w:t>E</w:t>
          </w:r>
          <w:r>
            <w:rPr>
              <w:rFonts w:hint="eastAsia" w:ascii="Times New Roman" w:hAnsi="Times New Roman" w:cs="Times New Roman"/>
              <w:bCs w:val="0"/>
              <w:szCs w:val="32"/>
              <w:highlight w:val="none"/>
            </w:rPr>
            <w:t>nergy</w:t>
          </w:r>
          <w:r>
            <w:rPr>
              <w:rFonts w:hint="eastAsia" w:ascii="Times New Roman" w:hAnsi="Times New Roman" w:cs="Times New Roman"/>
              <w:bCs w:val="0"/>
              <w:szCs w:val="32"/>
              <w:highlight w:val="none"/>
              <w:lang w:val="en-US" w:eastAsia="zh-CN"/>
            </w:rPr>
            <w:t xml:space="preserve"> I</w:t>
          </w:r>
          <w:r>
            <w:rPr>
              <w:rFonts w:hint="eastAsia" w:ascii="Times New Roman" w:hAnsi="Times New Roman" w:cs="Times New Roman"/>
              <w:bCs w:val="0"/>
              <w:szCs w:val="32"/>
              <w:highlight w:val="none"/>
            </w:rPr>
            <w:t xml:space="preserve">ntensity of </w:t>
          </w:r>
          <w:r>
            <w:rPr>
              <w:rFonts w:hint="eastAsia" w:ascii="Times New Roman" w:hAnsi="Times New Roman" w:cs="Times New Roman"/>
              <w:bCs w:val="0"/>
              <w:szCs w:val="32"/>
              <w:highlight w:val="none"/>
              <w:lang w:val="en-US" w:eastAsia="zh-CN"/>
            </w:rPr>
            <w:t>B</w:t>
          </w:r>
          <w:r>
            <w:rPr>
              <w:rFonts w:hint="eastAsia" w:ascii="Times New Roman" w:hAnsi="Times New Roman" w:cs="Times New Roman"/>
              <w:bCs w:val="0"/>
              <w:szCs w:val="32"/>
              <w:highlight w:val="none"/>
            </w:rPr>
            <w:t xml:space="preserve">uilding </w:t>
          </w:r>
          <w:r>
            <w:rPr>
              <w:rFonts w:hint="eastAsia" w:ascii="Times New Roman" w:hAnsi="Times New Roman" w:cs="Times New Roman"/>
              <w:bCs w:val="0"/>
              <w:szCs w:val="32"/>
              <w:highlight w:val="none"/>
              <w:lang w:val="en-US" w:eastAsia="zh-CN"/>
            </w:rPr>
            <w:t>O</w:t>
          </w:r>
          <w:r>
            <w:rPr>
              <w:rFonts w:hint="eastAsia" w:ascii="Times New Roman" w:hAnsi="Times New Roman" w:cs="Times New Roman"/>
              <w:bCs w:val="0"/>
              <w:szCs w:val="32"/>
              <w:highlight w:val="none"/>
            </w:rPr>
            <w:t>peration</w:t>
          </w:r>
          <w:r>
            <w:tab/>
          </w:r>
          <w:r>
            <w:fldChar w:fldCharType="begin"/>
          </w:r>
          <w:r>
            <w:instrText xml:space="preserve"> PAGEREF _Toc29938 \h </w:instrText>
          </w:r>
          <w:r>
            <w:fldChar w:fldCharType="separate"/>
          </w:r>
          <w:r>
            <w:t>40</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_Toc24335 </w:instrText>
          </w:r>
          <w:r>
            <w:rPr>
              <w:rFonts w:hint="eastAsia" w:ascii="Times New Roman" w:hAnsi="Times New Roman" w:eastAsia="方正小标宋_GBK"/>
              <w:szCs w:val="21"/>
            </w:rPr>
            <w:fldChar w:fldCharType="separate"/>
          </w:r>
          <w:r>
            <w:rPr>
              <w:rFonts w:hint="eastAsia" w:ascii="Times New Roman" w:hAnsi="Times New Roman"/>
              <w:szCs w:val="21"/>
            </w:rPr>
            <w:t xml:space="preserve">Appendix </w:t>
          </w:r>
          <w:r>
            <w:rPr>
              <w:rFonts w:hint="eastAsia"/>
              <w:szCs w:val="21"/>
              <w:lang w:val="en-US" w:eastAsia="zh-CN"/>
            </w:rPr>
            <w:t>E</w:t>
          </w:r>
          <w:r>
            <w:rPr>
              <w:rFonts w:ascii="Times New Roman" w:hAnsi="Times New Roman" w:cs="Times New Roman"/>
              <w:bCs w:val="0"/>
              <w:szCs w:val="32"/>
              <w:highlight w:val="none"/>
            </w:rPr>
            <w:t xml:space="preserve"> </w:t>
          </w:r>
          <w:r>
            <w:rPr>
              <w:rFonts w:hint="eastAsia" w:ascii="Times New Roman" w:hAnsi="Times New Roman" w:cs="Times New Roman"/>
              <w:bCs w:val="0"/>
              <w:szCs w:val="32"/>
              <w:highlight w:val="none"/>
            </w:rPr>
            <w:t xml:space="preserve">Correction </w:t>
          </w:r>
          <w:r>
            <w:rPr>
              <w:rFonts w:hint="eastAsia" w:ascii="Times New Roman" w:hAnsi="Times New Roman" w:cs="Times New Roman"/>
              <w:bCs w:val="0"/>
              <w:szCs w:val="32"/>
              <w:highlight w:val="none"/>
              <w:lang w:val="en-US" w:eastAsia="zh-CN"/>
            </w:rPr>
            <w:t>M</w:t>
          </w:r>
          <w:r>
            <w:rPr>
              <w:rFonts w:hint="eastAsia" w:ascii="Times New Roman" w:hAnsi="Times New Roman" w:cs="Times New Roman"/>
              <w:bCs w:val="0"/>
              <w:szCs w:val="32"/>
              <w:highlight w:val="none"/>
            </w:rPr>
            <w:t xml:space="preserve">ethod of </w:t>
          </w:r>
          <w:r>
            <w:rPr>
              <w:rFonts w:hint="eastAsia" w:ascii="Times New Roman" w:hAnsi="Times New Roman" w:cs="Times New Roman"/>
              <w:bCs w:val="0"/>
              <w:szCs w:val="32"/>
              <w:highlight w:val="none"/>
              <w:lang w:val="en-US" w:eastAsia="zh-CN"/>
            </w:rPr>
            <w:t>B</w:t>
          </w:r>
          <w:r>
            <w:rPr>
              <w:rFonts w:hint="eastAsia" w:ascii="Times New Roman" w:hAnsi="Times New Roman" w:cs="Times New Roman"/>
              <w:bCs w:val="0"/>
              <w:szCs w:val="32"/>
              <w:highlight w:val="none"/>
            </w:rPr>
            <w:t xml:space="preserve">uilding </w:t>
          </w:r>
          <w:r>
            <w:rPr>
              <w:rFonts w:hint="eastAsia" w:ascii="Times New Roman" w:hAnsi="Times New Roman" w:cs="Times New Roman"/>
              <w:bCs w:val="0"/>
              <w:szCs w:val="32"/>
              <w:highlight w:val="none"/>
              <w:lang w:val="en-US" w:eastAsia="zh-CN"/>
            </w:rPr>
            <w:t>E</w:t>
          </w:r>
          <w:r>
            <w:rPr>
              <w:rFonts w:hint="eastAsia" w:ascii="Times New Roman" w:hAnsi="Times New Roman" w:cs="Times New Roman"/>
              <w:bCs w:val="0"/>
              <w:szCs w:val="32"/>
              <w:highlight w:val="none"/>
            </w:rPr>
            <w:t xml:space="preserve">nergy </w:t>
          </w:r>
          <w:r>
            <w:rPr>
              <w:rFonts w:hint="eastAsia" w:ascii="Times New Roman" w:hAnsi="Times New Roman" w:cs="Times New Roman"/>
              <w:bCs w:val="0"/>
              <w:szCs w:val="32"/>
              <w:highlight w:val="none"/>
              <w:lang w:val="en-US" w:eastAsia="zh-CN"/>
            </w:rPr>
            <w:t>I</w:t>
          </w:r>
          <w:r>
            <w:rPr>
              <w:rFonts w:hint="eastAsia" w:ascii="Times New Roman" w:hAnsi="Times New Roman" w:cs="Times New Roman"/>
              <w:bCs w:val="0"/>
              <w:szCs w:val="32"/>
              <w:highlight w:val="none"/>
            </w:rPr>
            <w:t>ntensity</w:t>
          </w:r>
          <w:r>
            <w:tab/>
          </w:r>
          <w:r>
            <w:fldChar w:fldCharType="begin"/>
          </w:r>
          <w:r>
            <w:instrText xml:space="preserve"> PAGEREF _Toc24335 \h </w:instrText>
          </w:r>
          <w:r>
            <w:fldChar w:fldCharType="separate"/>
          </w:r>
          <w:r>
            <w:t>41</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_Toc17832 </w:instrText>
          </w:r>
          <w:r>
            <w:rPr>
              <w:rFonts w:hint="eastAsia" w:ascii="Times New Roman" w:hAnsi="Times New Roman" w:eastAsia="方正小标宋_GBK"/>
              <w:szCs w:val="21"/>
            </w:rPr>
            <w:fldChar w:fldCharType="separate"/>
          </w:r>
          <w:r>
            <w:rPr>
              <w:rStyle w:val="51"/>
              <w:rFonts w:hint="eastAsia" w:ascii="Times New Roman" w:hAnsi="Times New Roman"/>
            </w:rPr>
            <w:t>E</w:t>
          </w:r>
          <w:r>
            <w:rPr>
              <w:rStyle w:val="51"/>
              <w:rFonts w:ascii="Times New Roman" w:hAnsi="Times New Roman"/>
            </w:rPr>
            <w:t>xplaination of Wording in This Standard</w:t>
          </w:r>
          <w:r>
            <w:tab/>
          </w:r>
          <w:r>
            <w:fldChar w:fldCharType="begin"/>
          </w:r>
          <w:r>
            <w:instrText xml:space="preserve"> PAGEREF _Toc17832 \h </w:instrText>
          </w:r>
          <w:r>
            <w:fldChar w:fldCharType="separate"/>
          </w:r>
          <w:r>
            <w:t>44</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rPr>
              <w:rFonts w:hint="eastAsia" w:ascii="Times New Roman" w:hAnsi="Times New Roman" w:eastAsia="方正小标宋_GBK"/>
              <w:szCs w:val="21"/>
            </w:rPr>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_Toc5953 </w:instrText>
          </w:r>
          <w:r>
            <w:rPr>
              <w:rFonts w:hint="eastAsia" w:ascii="Times New Roman" w:hAnsi="Times New Roman" w:eastAsia="方正小标宋_GBK"/>
              <w:szCs w:val="21"/>
            </w:rPr>
            <w:fldChar w:fldCharType="separate"/>
          </w:r>
          <w:r>
            <w:rPr>
              <w:rStyle w:val="51"/>
              <w:rFonts w:ascii="Times New Roman" w:hAnsi="Times New Roman"/>
            </w:rPr>
            <w:t>List of Quoted Standards</w:t>
          </w:r>
          <w:r>
            <w:tab/>
          </w:r>
          <w:r>
            <w:fldChar w:fldCharType="begin"/>
          </w:r>
          <w:r>
            <w:instrText xml:space="preserve"> PAGEREF _Toc5953 \h </w:instrText>
          </w:r>
          <w:r>
            <w:fldChar w:fldCharType="separate"/>
          </w:r>
          <w:r>
            <w:t>45</w:t>
          </w:r>
          <w:r>
            <w:fldChar w:fldCharType="end"/>
          </w:r>
          <w:r>
            <w:rPr>
              <w:rFonts w:hint="eastAsia" w:ascii="Times New Roman" w:hAnsi="Times New Roman" w:eastAsia="方正小标宋_GBK"/>
              <w:szCs w:val="21"/>
            </w:rPr>
            <w:fldChar w:fldCharType="end"/>
          </w:r>
        </w:p>
        <w:p>
          <w:pPr>
            <w:pStyle w:val="28"/>
            <w:tabs>
              <w:tab w:val="right" w:leader="dot" w:pos="8306"/>
              <w:tab w:val="clear" w:pos="8296"/>
            </w:tabs>
            <w:rPr>
              <w:rFonts w:hint="eastAsia" w:ascii="Times New Roman" w:hAnsi="Times New Roman" w:eastAsia="方正小标宋_GBK"/>
              <w:szCs w:val="21"/>
            </w:rPr>
          </w:pPr>
          <w:r>
            <w:rPr>
              <w:rFonts w:hint="eastAsia" w:ascii="Times New Roman" w:hAnsi="Times New Roman" w:eastAsia="方正小标宋_GBK"/>
              <w:szCs w:val="21"/>
            </w:rPr>
            <w:fldChar w:fldCharType="begin"/>
          </w:r>
          <w:r>
            <w:rPr>
              <w:rFonts w:hint="eastAsia" w:ascii="Times New Roman" w:hAnsi="Times New Roman" w:eastAsia="方正小标宋_GBK"/>
              <w:szCs w:val="21"/>
            </w:rPr>
            <w:instrText xml:space="preserve"> HYPERLINK \l _Toc5953 </w:instrText>
          </w:r>
          <w:r>
            <w:rPr>
              <w:rFonts w:hint="eastAsia" w:ascii="Times New Roman" w:hAnsi="Times New Roman" w:eastAsia="方正小标宋_GBK"/>
              <w:szCs w:val="21"/>
            </w:rPr>
            <w:fldChar w:fldCharType="separate"/>
          </w:r>
          <w:r>
            <w:rPr>
              <w:rStyle w:val="51"/>
              <w:rFonts w:hint="eastAsia" w:ascii="Times New Roman" w:hAnsi="Times New Roman"/>
            </w:rPr>
            <w:t>A</w:t>
          </w:r>
          <w:r>
            <w:rPr>
              <w:rStyle w:val="51"/>
              <w:rFonts w:ascii="Times New Roman" w:hAnsi="Times New Roman"/>
            </w:rPr>
            <w:t>ddition: Explanation of Provisions</w:t>
          </w:r>
          <w:r>
            <w:tab/>
          </w:r>
          <w:r>
            <w:fldChar w:fldCharType="begin"/>
          </w:r>
          <w:r>
            <w:instrText xml:space="preserve"> PAGEREF _Toc5953 \h </w:instrText>
          </w:r>
          <w:r>
            <w:fldChar w:fldCharType="separate"/>
          </w:r>
          <w:r>
            <w:t>45</w:t>
          </w:r>
          <w:r>
            <w:fldChar w:fldCharType="end"/>
          </w:r>
          <w:r>
            <w:rPr>
              <w:rFonts w:hint="eastAsia" w:ascii="Times New Roman" w:hAnsi="Times New Roman" w:eastAsia="方正小标宋_GBK"/>
              <w:szCs w:val="21"/>
            </w:rPr>
            <w:fldChar w:fldCharType="end"/>
          </w:r>
        </w:p>
        <w:p>
          <w:pPr>
            <w:pStyle w:val="39"/>
            <w:spacing w:line="360" w:lineRule="auto"/>
            <w:jc w:val="center"/>
            <w:rPr>
              <w:rFonts w:hint="eastAsia" w:ascii="Times New Roman" w:hAnsi="Times New Roman" w:eastAsia="方正小标宋_GBK"/>
              <w:b/>
              <w:bCs/>
              <w:sz w:val="21"/>
              <w:szCs w:val="24"/>
            </w:rPr>
          </w:pPr>
          <w:r>
            <w:rPr>
              <w:rFonts w:hint="eastAsia" w:ascii="Times New Roman" w:hAnsi="Times New Roman" w:eastAsia="方正小标宋_GBK"/>
              <w:szCs w:val="21"/>
            </w:rPr>
            <w:fldChar w:fldCharType="end"/>
          </w:r>
        </w:p>
      </w:sdtContent>
    </w:sdt>
    <w:p>
      <w:pPr>
        <w:pStyle w:val="39"/>
        <w:spacing w:line="360" w:lineRule="auto"/>
        <w:jc w:val="center"/>
        <w:rPr>
          <w:rFonts w:hint="eastAsia" w:ascii="Times New Roman" w:hAnsi="Times New Roman" w:eastAsia="方正小标宋_GBK"/>
          <w:b/>
          <w:bCs/>
          <w:sz w:val="21"/>
          <w:szCs w:val="24"/>
        </w:rPr>
      </w:pPr>
    </w:p>
    <w:p>
      <w:pPr>
        <w:pStyle w:val="40"/>
        <w:numPr>
          <w:ilvl w:val="0"/>
          <w:numId w:val="1"/>
        </w:numPr>
        <w:rPr>
          <w:rStyle w:val="54"/>
          <w:b w:val="0"/>
          <w:bCs w:val="0"/>
          <w:sz w:val="32"/>
          <w:szCs w:val="32"/>
          <w:highlight w:val="none"/>
        </w:rPr>
      </w:pPr>
      <w:bookmarkStart w:id="166" w:name="_GoBack"/>
      <w:bookmarkEnd w:id="166"/>
      <w:r>
        <w:rPr>
          <w:rStyle w:val="54"/>
          <w:b w:val="0"/>
          <w:bCs w:val="0"/>
          <w:sz w:val="32"/>
          <w:szCs w:val="32"/>
          <w:highlight w:val="none"/>
        </w:rPr>
        <w:t xml:space="preserve"> </w:t>
      </w:r>
      <w:bookmarkStart w:id="35" w:name="_Toc75247018"/>
      <w:bookmarkStart w:id="36" w:name="_Toc164435596"/>
      <w:bookmarkStart w:id="37" w:name="_Toc72792665"/>
      <w:bookmarkStart w:id="38" w:name="_Toc18608"/>
      <w:r>
        <w:rPr>
          <w:rStyle w:val="54"/>
          <w:b/>
          <w:bCs w:val="0"/>
          <w:sz w:val="32"/>
          <w:szCs w:val="32"/>
          <w:highlight w:val="none"/>
        </w:rPr>
        <w:t>总 则</w:t>
      </w:r>
      <w:bookmarkEnd w:id="35"/>
      <w:bookmarkEnd w:id="36"/>
      <w:bookmarkEnd w:id="37"/>
      <w:bookmarkEnd w:id="38"/>
    </w:p>
    <w:p>
      <w:pPr>
        <w:pStyle w:val="4"/>
        <w:numPr>
          <w:ilvl w:val="2"/>
          <w:numId w:val="11"/>
        </w:numPr>
        <w:spacing w:line="360" w:lineRule="auto"/>
        <w:rPr>
          <w:highlight w:val="none"/>
        </w:rPr>
      </w:pPr>
      <w:bookmarkStart w:id="39" w:name="_Toc5400"/>
      <w:r>
        <w:rPr>
          <w:rFonts w:hint="eastAsia"/>
          <w:highlight w:val="none"/>
        </w:rPr>
        <w:t>为建设资源节约型和环境友好型社会，落实碳达峰、碳中和决策部署，提高建筑能源利用效率，促进可再生能源利用，降低建筑碳排放，推行</w:t>
      </w:r>
      <w:r>
        <w:rPr>
          <w:rFonts w:hint="eastAsia"/>
          <w:highlight w:val="none"/>
          <w:lang w:eastAsia="zh-CN"/>
        </w:rPr>
        <w:t>和规范</w:t>
      </w:r>
      <w:r>
        <w:rPr>
          <w:rFonts w:hint="eastAsia"/>
          <w:highlight w:val="none"/>
        </w:rPr>
        <w:t>民用建筑能效标识，制定本标准。</w:t>
      </w:r>
      <w:bookmarkEnd w:id="39"/>
    </w:p>
    <w:p>
      <w:pPr>
        <w:rPr>
          <w:rFonts w:ascii="楷体" w:hAnsi="楷体" w:eastAsia="楷体" w:cs="Times New Roman"/>
          <w:szCs w:val="21"/>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《中共四川省委 四川省人民政府关于完整准确全面贯彻新发展理念 做好碳达峰碳中和工作的实施意见》要求，逐步实施建筑能耗限额管理，推行建筑能效测评标识，开展建筑领域低碳发展绩效评估。四川省人民政府</w:t>
      </w:r>
      <w:r>
        <w:rPr>
          <w:rFonts w:hint="eastAsia" w:ascii="楷体" w:hAnsi="楷体" w:eastAsia="楷体" w:cs="Times New Roman"/>
          <w:szCs w:val="21"/>
          <w:highlight w:val="none"/>
          <w:lang w:eastAsia="zh-CN"/>
        </w:rPr>
        <w:t>《</w:t>
      </w:r>
      <w:r>
        <w:rPr>
          <w:rFonts w:hint="eastAsia" w:ascii="楷体" w:hAnsi="楷体" w:eastAsia="楷体" w:cs="Times New Roman"/>
          <w:szCs w:val="21"/>
          <w:highlight w:val="none"/>
        </w:rPr>
        <w:t>关于印发四川省碳达峰实施方案的通知</w:t>
      </w:r>
      <w:r>
        <w:rPr>
          <w:rFonts w:hint="eastAsia" w:ascii="楷体" w:hAnsi="楷体" w:eastAsia="楷体" w:cs="Times New Roman"/>
          <w:szCs w:val="21"/>
          <w:highlight w:val="none"/>
          <w:lang w:eastAsia="zh-CN"/>
        </w:rPr>
        <w:t>》</w:t>
      </w:r>
      <w:r>
        <w:rPr>
          <w:rFonts w:hint="eastAsia" w:ascii="楷体" w:hAnsi="楷体" w:eastAsia="楷体" w:cs="Times New Roman"/>
          <w:szCs w:val="21"/>
          <w:highlight w:val="none"/>
        </w:rPr>
        <w:t>（川府发〔2022〕37号）要求，在城乡建设碳达峰行动中，加快提升建筑能效水平，加快优化建筑用能结构。住房和城乡建设部《关于印发&lt;“十四五”建筑节能与绿色建筑发展规划&gt;的通知》（建标〔2022〕24号）要求，开展建筑能效测评标识试点，逐步建立能效测评标识制度。</w:t>
      </w:r>
    </w:p>
    <w:p>
      <w:pPr>
        <w:rPr>
          <w:rFonts w:hint="eastAsia" w:eastAsia="楷体"/>
          <w:highlight w:val="none"/>
          <w:lang w:eastAsia="zh-CN"/>
        </w:rPr>
      </w:pPr>
      <w:r>
        <w:rPr>
          <w:rFonts w:hint="eastAsia" w:ascii="楷体" w:hAnsi="楷体" w:eastAsia="楷体" w:cs="Times New Roman"/>
          <w:szCs w:val="21"/>
          <w:highlight w:val="none"/>
        </w:rPr>
        <w:t>因此，在</w:t>
      </w:r>
      <w:r>
        <w:rPr>
          <w:rFonts w:hint="eastAsia" w:ascii="楷体" w:hAnsi="楷体" w:eastAsia="楷体" w:cs="Times New Roman"/>
          <w:szCs w:val="21"/>
          <w:highlight w:val="none"/>
          <w:lang w:val="en-US" w:eastAsia="zh-CN"/>
        </w:rPr>
        <w:t>我省</w:t>
      </w:r>
      <w:r>
        <w:rPr>
          <w:rFonts w:hint="eastAsia" w:ascii="楷体" w:hAnsi="楷体" w:eastAsia="楷体" w:cs="Times New Roman"/>
          <w:szCs w:val="21"/>
          <w:highlight w:val="none"/>
        </w:rPr>
        <w:t>碳达峰、碳中和工作总目标驱动下，建筑能效提升是建筑领域应对气候变化、节能减排的重要途径为全省范围建筑能效标识工作规范化开展，制定本标准</w:t>
      </w:r>
      <w:r>
        <w:rPr>
          <w:rFonts w:hint="eastAsia" w:ascii="楷体" w:hAnsi="楷体" w:eastAsia="楷体" w:cs="Times New Roman"/>
          <w:szCs w:val="21"/>
          <w:highlight w:val="none"/>
          <w:lang w:eastAsia="zh-CN"/>
        </w:rPr>
        <w:t>。</w:t>
      </w:r>
    </w:p>
    <w:p>
      <w:pPr>
        <w:pStyle w:val="4"/>
        <w:numPr>
          <w:ilvl w:val="2"/>
          <w:numId w:val="11"/>
        </w:numPr>
        <w:spacing w:line="360" w:lineRule="auto"/>
        <w:rPr>
          <w:highlight w:val="none"/>
        </w:rPr>
      </w:pPr>
      <w:bookmarkStart w:id="40" w:name="_Hlk141189451"/>
      <w:bookmarkStart w:id="41" w:name="_Toc2717"/>
      <w:r>
        <w:rPr>
          <w:rFonts w:hint="eastAsia"/>
          <w:highlight w:val="none"/>
        </w:rPr>
        <w:t>本标准适用于</w:t>
      </w:r>
      <w:bookmarkEnd w:id="40"/>
      <w:bookmarkStart w:id="42" w:name="_Hlk149551412"/>
      <w:r>
        <w:rPr>
          <w:rFonts w:hint="eastAsia"/>
          <w:highlight w:val="none"/>
        </w:rPr>
        <w:t>四川省行政区域</w:t>
      </w:r>
      <w:bookmarkEnd w:id="42"/>
      <w:r>
        <w:rPr>
          <w:rFonts w:hint="eastAsia"/>
          <w:highlight w:val="none"/>
          <w:lang w:eastAsia="zh-CN"/>
        </w:rPr>
        <w:t>内</w:t>
      </w:r>
      <w:r>
        <w:rPr>
          <w:rFonts w:hint="eastAsia" w:ascii="Times New Roman" w:hAnsi="Times New Roman" w:eastAsia="宋体" w:cs="Times New Roman"/>
          <w:szCs w:val="21"/>
          <w:highlight w:val="none"/>
        </w:rPr>
        <w:t>新建、扩建和改建的民用建筑</w:t>
      </w:r>
      <w:r>
        <w:rPr>
          <w:rFonts w:hint="eastAsia" w:ascii="Times New Roman" w:hAnsi="Times New Roman" w:eastAsia="宋体" w:cs="Times New Roman"/>
          <w:szCs w:val="21"/>
          <w:highlight w:val="none"/>
          <w:lang w:val="en-US" w:eastAsia="zh-CN"/>
        </w:rPr>
        <w:t>及</w:t>
      </w:r>
      <w:r>
        <w:rPr>
          <w:rFonts w:hint="eastAsia" w:ascii="Times New Roman" w:hAnsi="Times New Roman" w:eastAsia="宋体" w:cs="Times New Roman"/>
          <w:szCs w:val="21"/>
          <w:highlight w:val="none"/>
        </w:rPr>
        <w:t>进行节能改造的既有</w:t>
      </w:r>
      <w:r>
        <w:rPr>
          <w:rFonts w:hint="eastAsia" w:cs="Times New Roman"/>
          <w:szCs w:val="21"/>
          <w:highlight w:val="none"/>
          <w:lang w:val="en-US" w:eastAsia="zh-CN"/>
        </w:rPr>
        <w:t>民用</w:t>
      </w:r>
      <w:r>
        <w:rPr>
          <w:rFonts w:hint="eastAsia" w:ascii="Times New Roman" w:hAnsi="Times New Roman" w:eastAsia="宋体" w:cs="Times New Roman"/>
          <w:szCs w:val="21"/>
          <w:highlight w:val="none"/>
        </w:rPr>
        <w:t>建筑</w:t>
      </w:r>
      <w:r>
        <w:rPr>
          <w:rFonts w:hint="eastAsia"/>
          <w:highlight w:val="none"/>
        </w:rPr>
        <w:t>的建筑能效标识。</w:t>
      </w:r>
      <w:bookmarkEnd w:id="41"/>
    </w:p>
    <w:p>
      <w:pPr>
        <w:rPr>
          <w:rFonts w:hint="eastAsia" w:eastAsia="楷体"/>
          <w:highlight w:val="none"/>
          <w:lang w:eastAsia="zh-CN"/>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条文规定了本标准的适用范围。本标准适用于新建、扩建和改建的民用建筑，也适用于进行节能改造的既有建筑。扩建是指保留原有建筑，在其基础上增加另外的功能、形式、规模，使得新建部分成为与原有建筑相关的新建建筑;改建是指对原有建筑的功能或者形式进行改变，而建筑的规模和建筑的占地面积均不改变的建筑。既有建筑节能改造是在建筑原有功能不变的情况下，对建筑围护结构及用能设备或系统的改善。本标准不适用于没有设置供暖通风、空调系统的建筑</w:t>
      </w:r>
      <w:r>
        <w:rPr>
          <w:rFonts w:hint="eastAsia" w:ascii="楷体" w:hAnsi="楷体" w:eastAsia="楷体" w:cs="Times New Roman"/>
          <w:szCs w:val="21"/>
          <w:highlight w:val="none"/>
          <w:lang w:eastAsia="zh-CN"/>
        </w:rPr>
        <w:t>。</w:t>
      </w:r>
    </w:p>
    <w:p>
      <w:pPr>
        <w:pStyle w:val="4"/>
        <w:keepNext w:val="0"/>
        <w:keepLines w:val="0"/>
        <w:numPr>
          <w:ilvl w:val="2"/>
          <w:numId w:val="11"/>
        </w:numPr>
        <w:spacing w:line="360" w:lineRule="auto"/>
        <w:rPr>
          <w:highlight w:val="none"/>
        </w:rPr>
      </w:pPr>
      <w:bookmarkStart w:id="43" w:name="_Toc25286"/>
      <w:r>
        <w:rPr>
          <w:rFonts w:hint="eastAsia"/>
          <w:highlight w:val="none"/>
        </w:rPr>
        <w:t>建筑能效标识应依据建筑能效测评结果进行标识。建筑能效测评包括</w:t>
      </w:r>
      <w:bookmarkStart w:id="44" w:name="_Hlk163462816"/>
      <w:r>
        <w:rPr>
          <w:rFonts w:hint="eastAsia"/>
          <w:highlight w:val="none"/>
        </w:rPr>
        <w:t>建筑能效理论测评和建筑能效运行测评</w:t>
      </w:r>
      <w:bookmarkEnd w:id="44"/>
      <w:r>
        <w:rPr>
          <w:rFonts w:hint="eastAsia"/>
          <w:highlight w:val="none"/>
        </w:rPr>
        <w:t>。新建、扩建和改建建筑及既有建筑节能改造的民用建筑应进行建筑能效理论测评和建筑能效标识；既有公共建筑应进行建筑能效运行测评</w:t>
      </w:r>
      <w:r>
        <w:rPr>
          <w:rFonts w:hint="eastAsia"/>
          <w:highlight w:val="none"/>
          <w:lang w:eastAsia="zh-CN"/>
        </w:rPr>
        <w:t>和能效标识</w:t>
      </w:r>
      <w:r>
        <w:rPr>
          <w:rFonts w:hint="eastAsia"/>
          <w:highlight w:val="none"/>
        </w:rPr>
        <w:t>。</w:t>
      </w:r>
      <w:bookmarkEnd w:id="43"/>
    </w:p>
    <w:p>
      <w:pPr>
        <w:rPr>
          <w:rFonts w:ascii="楷体" w:hAnsi="楷体" w:eastAsia="楷体" w:cs="Times New Roman"/>
          <w:szCs w:val="21"/>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建筑能效</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分为建筑能效理论</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和建筑能效运行</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w:t>
      </w:r>
      <w:bookmarkStart w:id="45" w:name="_Hlk149558745"/>
      <w:r>
        <w:rPr>
          <w:rFonts w:hint="eastAsia" w:ascii="楷体" w:hAnsi="楷体" w:eastAsia="楷体" w:cs="Times New Roman"/>
          <w:szCs w:val="21"/>
          <w:highlight w:val="none"/>
        </w:rPr>
        <w:t>建筑能效理论</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以建筑</w:t>
      </w:r>
      <w:r>
        <w:rPr>
          <w:rFonts w:hint="eastAsia" w:ascii="楷体" w:hAnsi="楷体" w:eastAsia="楷体" w:cs="Times New Roman"/>
          <w:szCs w:val="21"/>
          <w:highlight w:val="none"/>
          <w:lang w:eastAsia="zh-CN"/>
        </w:rPr>
        <w:t>设计阶段</w:t>
      </w:r>
      <w:r>
        <w:rPr>
          <w:rFonts w:hint="eastAsia" w:ascii="楷体" w:hAnsi="楷体" w:eastAsia="楷体" w:cs="Times New Roman"/>
          <w:szCs w:val="21"/>
          <w:highlight w:val="none"/>
        </w:rPr>
        <w:t>能效测评值</w:t>
      </w:r>
      <w:bookmarkStart w:id="46" w:name="_Hlk149558599"/>
      <w:r>
        <w:rPr>
          <w:rFonts w:hint="eastAsia" w:ascii="楷体" w:hAnsi="楷体" w:eastAsia="楷体" w:cs="Times New Roman"/>
          <w:szCs w:val="21"/>
          <w:highlight w:val="none"/>
        </w:rPr>
        <w:t>作为评定建筑能效</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等级的依据。</w:t>
      </w:r>
      <w:bookmarkEnd w:id="46"/>
      <w:r>
        <w:rPr>
          <w:rFonts w:hint="eastAsia" w:ascii="楷体" w:hAnsi="楷体" w:eastAsia="楷体" w:cs="Times New Roman"/>
          <w:szCs w:val="21"/>
          <w:highlight w:val="none"/>
        </w:rPr>
        <w:t>建筑能效运行</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通过建筑</w:t>
      </w:r>
      <w:r>
        <w:rPr>
          <w:rFonts w:hint="eastAsia" w:ascii="楷体" w:hAnsi="楷体" w:eastAsia="楷体" w:cs="Times New Roman"/>
          <w:szCs w:val="21"/>
          <w:highlight w:val="none"/>
          <w:lang w:eastAsia="zh-CN"/>
        </w:rPr>
        <w:t>实际运行数据能耗作为测评基础</w:t>
      </w:r>
      <w:r>
        <w:rPr>
          <w:rFonts w:hint="eastAsia" w:ascii="楷体" w:hAnsi="楷体" w:eastAsia="楷体" w:cs="Times New Roman"/>
          <w:szCs w:val="21"/>
          <w:highlight w:val="none"/>
        </w:rPr>
        <w:t>，以</w:t>
      </w:r>
      <w:r>
        <w:rPr>
          <w:rFonts w:hint="eastAsia" w:ascii="楷体" w:hAnsi="楷体" w:eastAsia="楷体" w:cs="Times New Roman"/>
          <w:szCs w:val="21"/>
          <w:highlight w:val="none"/>
          <w:lang w:val="en-US" w:eastAsia="zh-CN"/>
        </w:rPr>
        <w:t>建筑运行能耗强度节能</w:t>
      </w:r>
      <w:r>
        <w:rPr>
          <w:rFonts w:hint="eastAsia" w:ascii="楷体" w:hAnsi="楷体" w:eastAsia="楷体" w:cs="Times New Roman"/>
          <w:szCs w:val="21"/>
          <w:highlight w:val="none"/>
        </w:rPr>
        <w:t>水平作为评定建筑能效等级的依据。</w:t>
      </w:r>
      <w:bookmarkEnd w:id="45"/>
    </w:p>
    <w:p>
      <w:pPr>
        <w:ind w:firstLine="480" w:firstLineChars="200"/>
        <w:rPr>
          <w:highlight w:val="none"/>
        </w:rPr>
      </w:pPr>
      <w:r>
        <w:rPr>
          <w:rFonts w:hint="eastAsia" w:ascii="楷体" w:hAnsi="楷体" w:eastAsia="楷体" w:cs="Times New Roman"/>
          <w:szCs w:val="21"/>
          <w:highlight w:val="none"/>
        </w:rPr>
        <w:t>对新建、扩建和改建建筑及节能改造建筑可进行理论</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，以了解建筑本身所具有的能效水平。公共建筑因用能强度大，在获得理论标识等级证书且正常使用一年后，</w:t>
      </w:r>
      <w:r>
        <w:rPr>
          <w:rFonts w:hint="eastAsia" w:ascii="楷体" w:hAnsi="楷体" w:eastAsia="楷体" w:cs="Times New Roman"/>
          <w:szCs w:val="21"/>
          <w:highlight w:val="none"/>
          <w:lang w:eastAsia="zh-CN"/>
        </w:rPr>
        <w:t>应</w:t>
      </w:r>
      <w:r>
        <w:rPr>
          <w:rFonts w:hint="eastAsia" w:ascii="楷体" w:hAnsi="楷体" w:eastAsia="楷体" w:cs="Times New Roman"/>
          <w:szCs w:val="21"/>
          <w:highlight w:val="none"/>
        </w:rPr>
        <w:t>进行运行</w:t>
      </w:r>
      <w:r>
        <w:rPr>
          <w:rFonts w:hint="eastAsia" w:ascii="楷体" w:hAnsi="楷体" w:eastAsia="楷体" w:cs="Times New Roman"/>
          <w:szCs w:val="21"/>
          <w:highlight w:val="none"/>
          <w:lang w:eastAsia="zh-CN"/>
        </w:rPr>
        <w:t>测评</w:t>
      </w:r>
      <w:r>
        <w:rPr>
          <w:rFonts w:hint="eastAsia" w:ascii="楷体" w:hAnsi="楷体" w:eastAsia="楷体" w:cs="Times New Roman"/>
          <w:szCs w:val="21"/>
          <w:highlight w:val="none"/>
        </w:rPr>
        <w:t>，通过与</w:t>
      </w:r>
      <w:r>
        <w:rPr>
          <w:rFonts w:hint="eastAsia" w:ascii="楷体" w:hAnsi="楷体" w:eastAsia="楷体" w:cs="Times New Roman"/>
          <w:szCs w:val="21"/>
          <w:highlight w:val="none"/>
          <w:lang w:val="en-US" w:eastAsia="zh-CN"/>
        </w:rPr>
        <w:t>建筑运行能耗强度节能</w:t>
      </w:r>
      <w:r>
        <w:rPr>
          <w:rFonts w:hint="eastAsia" w:ascii="楷体" w:hAnsi="楷体" w:eastAsia="楷体" w:cs="Times New Roman"/>
          <w:szCs w:val="21"/>
          <w:highlight w:val="none"/>
        </w:rPr>
        <w:t>水平进行</w:t>
      </w:r>
      <w:r>
        <w:rPr>
          <w:rFonts w:hint="eastAsia" w:ascii="楷体" w:hAnsi="楷体" w:eastAsia="楷体" w:cs="Times New Roman"/>
          <w:szCs w:val="21"/>
          <w:highlight w:val="none"/>
          <w:lang w:val="en-US" w:eastAsia="zh-CN"/>
        </w:rPr>
        <w:t>测评与标识</w:t>
      </w:r>
      <w:r>
        <w:rPr>
          <w:rFonts w:hint="eastAsia" w:ascii="楷体" w:hAnsi="楷体" w:eastAsia="楷体" w:cs="Times New Roman"/>
          <w:szCs w:val="21"/>
          <w:highlight w:val="none"/>
        </w:rPr>
        <w:t>，了解当前运营条件下公共建筑的实际能耗情况和运行能效水平；而居住建筑能耗受</w:t>
      </w:r>
      <w:r>
        <w:rPr>
          <w:rFonts w:hint="eastAsia" w:ascii="楷体" w:hAnsi="楷体" w:eastAsia="楷体" w:cs="Times New Roman"/>
          <w:szCs w:val="21"/>
          <w:highlight w:val="none"/>
          <w:lang w:eastAsia="zh-CN"/>
        </w:rPr>
        <w:t>收房入住</w:t>
      </w:r>
      <w:r>
        <w:rPr>
          <w:rFonts w:hint="eastAsia" w:ascii="楷体" w:hAnsi="楷体" w:eastAsia="楷体" w:cs="Times New Roman"/>
          <w:szCs w:val="21"/>
          <w:highlight w:val="none"/>
        </w:rPr>
        <w:t>、</w:t>
      </w:r>
      <w:r>
        <w:rPr>
          <w:rFonts w:hint="eastAsia" w:ascii="楷体" w:hAnsi="楷体" w:eastAsia="楷体" w:cs="Times New Roman"/>
          <w:szCs w:val="21"/>
          <w:highlight w:val="none"/>
          <w:lang w:eastAsia="zh-CN"/>
        </w:rPr>
        <w:t>住户户主个人</w:t>
      </w:r>
      <w:r>
        <w:rPr>
          <w:rFonts w:hint="eastAsia" w:ascii="楷体" w:hAnsi="楷体" w:eastAsia="楷体" w:cs="Times New Roman"/>
          <w:szCs w:val="21"/>
          <w:highlight w:val="none"/>
        </w:rPr>
        <w:t>行为等非建筑本身的因素影响大，可不进行运行</w:t>
      </w:r>
      <w:r>
        <w:rPr>
          <w:rFonts w:hint="eastAsia" w:ascii="楷体" w:hAnsi="楷体" w:eastAsia="楷体" w:cs="Times New Roman"/>
          <w:szCs w:val="21"/>
          <w:highlight w:val="none"/>
          <w:lang w:eastAsia="zh-CN"/>
        </w:rPr>
        <w:t>测评。</w:t>
      </w:r>
    </w:p>
    <w:p>
      <w:pPr>
        <w:pStyle w:val="4"/>
        <w:keepNext w:val="0"/>
        <w:keepLines w:val="0"/>
        <w:numPr>
          <w:ilvl w:val="2"/>
          <w:numId w:val="11"/>
        </w:numPr>
        <w:spacing w:line="360" w:lineRule="auto"/>
        <w:rPr>
          <w:highlight w:val="none"/>
        </w:rPr>
      </w:pPr>
      <w:bookmarkStart w:id="47" w:name="_Toc5460"/>
      <w:r>
        <w:rPr>
          <w:rFonts w:hint="eastAsia"/>
          <w:highlight w:val="none"/>
        </w:rPr>
        <w:t>民用建筑能效测评标识除应符合本标准外，尚应符合国家</w:t>
      </w:r>
      <w:r>
        <w:rPr>
          <w:rFonts w:hint="eastAsia"/>
          <w:highlight w:val="none"/>
          <w:lang w:eastAsia="zh-CN"/>
        </w:rPr>
        <w:t>和四川省</w:t>
      </w:r>
      <w:r>
        <w:rPr>
          <w:rFonts w:hint="eastAsia"/>
          <w:highlight w:val="none"/>
        </w:rPr>
        <w:t>现行有关标准的规定。</w:t>
      </w:r>
      <w:bookmarkEnd w:id="47"/>
    </w:p>
    <w:p>
      <w:pPr>
        <w:rPr>
          <w:rFonts w:hint="eastAsia" w:eastAsia="楷体"/>
          <w:highlight w:val="none"/>
          <w:lang w:eastAsia="zh-CN"/>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本标准只规定了与建筑能效测评、标识相关的内容，其他涉及防火、电气及结构安全等方面的要求，尚应按国家</w:t>
      </w:r>
      <w:r>
        <w:rPr>
          <w:rFonts w:hint="eastAsia" w:ascii="楷体" w:hAnsi="楷体" w:eastAsia="楷体" w:cs="Times New Roman"/>
          <w:szCs w:val="21"/>
          <w:highlight w:val="none"/>
          <w:lang w:eastAsia="zh-CN"/>
        </w:rPr>
        <w:t>和四川省</w:t>
      </w:r>
      <w:r>
        <w:rPr>
          <w:rFonts w:hint="eastAsia" w:ascii="楷体" w:hAnsi="楷体" w:eastAsia="楷体" w:cs="Times New Roman"/>
          <w:szCs w:val="21"/>
          <w:highlight w:val="none"/>
        </w:rPr>
        <w:t>现行有关标准执行</w:t>
      </w:r>
      <w:r>
        <w:rPr>
          <w:rFonts w:hint="eastAsia" w:ascii="楷体" w:hAnsi="楷体" w:eastAsia="楷体" w:cs="Times New Roman"/>
          <w:szCs w:val="21"/>
          <w:highlight w:val="none"/>
          <w:lang w:eastAsia="zh-CN"/>
        </w:rPr>
        <w:t>。</w:t>
      </w:r>
    </w:p>
    <w:p>
      <w:pPr>
        <w:pStyle w:val="74"/>
        <w:rPr>
          <w:highlight w:val="none"/>
        </w:rPr>
      </w:pPr>
      <w:r>
        <w:rPr>
          <w:highlight w:val="none"/>
        </w:rPr>
        <w:br w:type="page"/>
      </w:r>
    </w:p>
    <w:p>
      <w:pPr>
        <w:pStyle w:val="40"/>
        <w:numPr>
          <w:ilvl w:val="0"/>
          <w:numId w:val="1"/>
        </w:numPr>
        <w:rPr>
          <w:rStyle w:val="54"/>
          <w:b/>
          <w:bCs w:val="0"/>
          <w:sz w:val="32"/>
          <w:szCs w:val="32"/>
          <w:highlight w:val="none"/>
        </w:rPr>
      </w:pPr>
      <w:bookmarkStart w:id="48" w:name="_Toc23806"/>
      <w:bookmarkStart w:id="49" w:name="_Toc164435597"/>
      <w:bookmarkStart w:id="50" w:name="_Toc75247019"/>
      <w:bookmarkStart w:id="51" w:name="_Toc72792666"/>
      <w:r>
        <w:rPr>
          <w:rStyle w:val="54"/>
          <w:b/>
          <w:bCs w:val="0"/>
          <w:sz w:val="32"/>
          <w:szCs w:val="32"/>
          <w:highlight w:val="none"/>
        </w:rPr>
        <w:t>术 语</w:t>
      </w:r>
      <w:bookmarkEnd w:id="48"/>
      <w:bookmarkEnd w:id="49"/>
      <w:bookmarkEnd w:id="50"/>
      <w:bookmarkEnd w:id="51"/>
    </w:p>
    <w:p>
      <w:pPr>
        <w:pStyle w:val="4"/>
        <w:keepNext w:val="0"/>
        <w:keepLines w:val="0"/>
        <w:spacing w:line="360" w:lineRule="auto"/>
        <w:rPr>
          <w:highlight w:val="none"/>
        </w:rPr>
      </w:pPr>
      <w:bookmarkStart w:id="52" w:name="_Toc30388"/>
      <w:r>
        <w:rPr>
          <w:rFonts w:hint="eastAsia"/>
          <w:highlight w:val="none"/>
        </w:rPr>
        <w:t>建筑能效标识 building energy performance certification</w:t>
      </w:r>
      <w:bookmarkEnd w:id="52"/>
    </w:p>
    <w:p>
      <w:pPr>
        <w:keepNext w:val="0"/>
        <w:keepLines w:val="0"/>
        <w:spacing w:line="360" w:lineRule="auto"/>
        <w:ind w:firstLine="480" w:firstLineChars="200"/>
        <w:rPr>
          <w:rFonts w:hint="eastAsia" w:ascii="宋体" w:hAnsi="宋体" w:cs="Times New Roman"/>
          <w:szCs w:val="21"/>
          <w:highlight w:val="none"/>
        </w:rPr>
      </w:pPr>
      <w:r>
        <w:rPr>
          <w:rFonts w:hint="eastAsia" w:ascii="宋体" w:hAnsi="宋体" w:cs="Times New Roman"/>
          <w:szCs w:val="21"/>
          <w:highlight w:val="none"/>
        </w:rPr>
        <w:t>依据建筑能效测评结果，将建筑能效等级给予的标志向社会或产权所有人明示的活动。</w:t>
      </w:r>
      <w:r>
        <w:rPr>
          <w:rFonts w:hint="eastAsia" w:ascii="宋体" w:hAnsi="宋体" w:eastAsia="宋体" w:cs="宋体"/>
          <w:bCs/>
          <w:sz w:val="24"/>
          <w:szCs w:val="24"/>
          <w:lang w:eastAsia="zh-CN"/>
        </w:rPr>
        <w:t>包括建筑能效理论标识和建筑能效运行标识。</w:t>
      </w:r>
    </w:p>
    <w:p>
      <w:pPr>
        <w:keepNext w:val="0"/>
        <w:keepLines w:val="0"/>
        <w:spacing w:line="360" w:lineRule="auto"/>
        <w:rPr>
          <w:rFonts w:hint="eastAsia" w:ascii="楷体" w:hAnsi="楷体" w:eastAsia="楷体" w:cs="Times New Roman"/>
          <w:b/>
          <w:bCs/>
          <w:szCs w:val="21"/>
          <w:highlight w:val="none"/>
          <w:lang w:eastAsia="zh-CN"/>
        </w:rPr>
      </w:pPr>
      <w:r>
        <w:rPr>
          <w:rFonts w:hint="eastAsia" w:ascii="楷体" w:hAnsi="楷体" w:eastAsia="楷体" w:cs="Times New Roman"/>
          <w:szCs w:val="21"/>
          <w:highlight w:val="none"/>
        </w:rPr>
        <w:t>【条文说明】建筑能效标识包括建筑能效理论标识和建筑能效运行标识。建筑能效理论标识通过建筑能效理论测评，以建筑能效测评值作为评定建筑能效等级的依据；建筑能效运行标识通过建筑能效运行测评，以</w:t>
      </w:r>
      <w:r>
        <w:rPr>
          <w:rFonts w:hint="eastAsia" w:ascii="楷体" w:hAnsi="楷体" w:eastAsia="楷体" w:cs="Times New Roman"/>
          <w:szCs w:val="21"/>
          <w:highlight w:val="none"/>
          <w:lang w:eastAsia="zh-CN"/>
        </w:rPr>
        <w:t>建筑运行能耗强度节能水平</w:t>
      </w:r>
      <w:r>
        <w:rPr>
          <w:rFonts w:hint="eastAsia" w:ascii="楷体" w:hAnsi="楷体" w:eastAsia="楷体" w:cs="Times New Roman"/>
          <w:szCs w:val="21"/>
          <w:highlight w:val="none"/>
        </w:rPr>
        <w:t>作为评定建筑能效等级的依据。建筑能效理论标识是在标准使用条件下，对建筑本体、用能系统能效性能的一种评判，并不代表实际使用情况下的建筑能效水平；而建筑能效运行标识是通过</w:t>
      </w:r>
      <w:r>
        <w:rPr>
          <w:rFonts w:hint="eastAsia" w:ascii="楷体" w:hAnsi="楷体" w:eastAsia="楷体" w:cs="Times New Roman"/>
          <w:szCs w:val="21"/>
          <w:highlight w:val="none"/>
          <w:lang w:eastAsia="zh-CN"/>
        </w:rPr>
        <w:t>建筑运行能耗强度节能水平</w:t>
      </w:r>
      <w:r>
        <w:rPr>
          <w:rFonts w:hint="eastAsia" w:ascii="楷体" w:hAnsi="楷体" w:eastAsia="楷体" w:cs="Times New Roman"/>
          <w:szCs w:val="21"/>
          <w:highlight w:val="none"/>
          <w:lang w:val="en-US" w:eastAsia="zh-CN"/>
        </w:rPr>
        <w:t>测评</w:t>
      </w:r>
      <w:r>
        <w:rPr>
          <w:rFonts w:hint="eastAsia" w:ascii="楷体" w:hAnsi="楷体" w:eastAsia="楷体" w:cs="Times New Roman"/>
          <w:szCs w:val="21"/>
          <w:highlight w:val="none"/>
        </w:rPr>
        <w:t>，了解当前运营条件下公共建筑的实际能耗情况和运行能效水平，辅助决策建筑节能改造与运维优化。因此，建筑能效理论标识的等级与建筑能效运行标识的等级并不完全一致，当不一致时，应进行能源审计，查找能耗高的原因，并提高运行管理水平</w:t>
      </w:r>
      <w:r>
        <w:rPr>
          <w:rFonts w:hint="eastAsia" w:ascii="楷体" w:hAnsi="楷体" w:eastAsia="楷体" w:cs="Times New Roman"/>
          <w:szCs w:val="21"/>
          <w:highlight w:val="none"/>
          <w:lang w:eastAsia="zh-CN"/>
        </w:rPr>
        <w:t>。</w:t>
      </w:r>
    </w:p>
    <w:p>
      <w:pPr>
        <w:pStyle w:val="4"/>
        <w:keepNext w:val="0"/>
        <w:keepLines w:val="0"/>
        <w:spacing w:line="360" w:lineRule="auto"/>
        <w:rPr>
          <w:highlight w:val="none"/>
        </w:rPr>
      </w:pPr>
      <w:bookmarkStart w:id="53" w:name="_Toc27491"/>
      <w:r>
        <w:rPr>
          <w:rFonts w:hint="eastAsia"/>
          <w:highlight w:val="none"/>
        </w:rPr>
        <w:t xml:space="preserve">建筑能效理论测评 building energy performance </w:t>
      </w:r>
      <w:r>
        <w:rPr>
          <w:highlight w:val="none"/>
        </w:rPr>
        <w:t>theoretical</w:t>
      </w:r>
      <w:r>
        <w:rPr>
          <w:rFonts w:hint="eastAsia"/>
          <w:highlight w:val="none"/>
        </w:rPr>
        <w:t xml:space="preserve"> evaluation</w:t>
      </w:r>
      <w:bookmarkEnd w:id="53"/>
    </w:p>
    <w:p>
      <w:pPr>
        <w:ind w:firstLine="480" w:firstLineChars="200"/>
        <w:rPr>
          <w:rFonts w:hint="eastAsia" w:ascii="宋体" w:hAnsi="宋体" w:cs="Times New Roman"/>
          <w:szCs w:val="21"/>
          <w:highlight w:val="none"/>
          <w:lang w:eastAsia="zh-CN"/>
        </w:rPr>
      </w:pPr>
      <w:r>
        <w:rPr>
          <w:rFonts w:hint="eastAsia" w:ascii="宋体" w:hAnsi="宋体" w:cs="Times New Roman"/>
          <w:szCs w:val="21"/>
          <w:highlight w:val="none"/>
        </w:rPr>
        <w:t>对建筑能耗、碳排放量等指标进行计算，并依据建筑能效测评值给出其所处等级的活动</w:t>
      </w:r>
      <w:r>
        <w:rPr>
          <w:rFonts w:hint="eastAsia" w:ascii="宋体" w:hAnsi="宋体" w:cs="Times New Roman"/>
          <w:szCs w:val="21"/>
          <w:highlight w:val="none"/>
          <w:lang w:eastAsia="zh-CN"/>
        </w:rPr>
        <w:t>。</w:t>
      </w:r>
    </w:p>
    <w:p>
      <w:pPr>
        <w:rPr>
          <w:rFonts w:ascii="宋体" w:hAnsi="宋体" w:cs="Times New Roman"/>
          <w:szCs w:val="21"/>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建筑能效理论测评是以节能率为5</w:t>
      </w:r>
      <w:r>
        <w:rPr>
          <w:rFonts w:ascii="楷体" w:hAnsi="楷体" w:eastAsia="楷体" w:cs="Times New Roman"/>
          <w:szCs w:val="21"/>
          <w:highlight w:val="none"/>
        </w:rPr>
        <w:t>0</w:t>
      </w:r>
      <w:r>
        <w:rPr>
          <w:rFonts w:hint="eastAsia" w:ascii="楷体" w:hAnsi="楷体" w:eastAsia="楷体" w:cs="Times New Roman"/>
          <w:szCs w:val="21"/>
          <w:highlight w:val="none"/>
        </w:rPr>
        <w:t>%的基准建筑为基础，计算建筑能效测评值，以此来判定标识建筑本身的节能水平。建筑能效运行测评结果基于测评建筑能耗比在同类建筑中相对位置进行计算，即测评建筑能耗比可超过多少同类建筑。建筑运行能效水平进行等级的划分以统计模型的样本能耗比排序为依据</w:t>
      </w:r>
      <w:r>
        <w:rPr>
          <w:rFonts w:hint="eastAsia" w:ascii="宋体" w:hAnsi="宋体" w:cs="Times New Roman"/>
          <w:szCs w:val="21"/>
          <w:highlight w:val="none"/>
        </w:rPr>
        <w:t>。</w:t>
      </w:r>
    </w:p>
    <w:p>
      <w:pPr>
        <w:pStyle w:val="4"/>
        <w:keepNext w:val="0"/>
        <w:keepLines w:val="0"/>
        <w:spacing w:line="360" w:lineRule="auto"/>
        <w:rPr>
          <w:highlight w:val="none"/>
        </w:rPr>
      </w:pPr>
      <w:bookmarkStart w:id="54" w:name="_Toc19469"/>
      <w:r>
        <w:rPr>
          <w:rFonts w:hint="eastAsia"/>
          <w:highlight w:val="none"/>
        </w:rPr>
        <w:t>建筑能效运行测评</w:t>
      </w:r>
      <w:r>
        <w:rPr>
          <w:highlight w:val="none"/>
        </w:rPr>
        <w:t xml:space="preserve"> building energy performance operation evaluation</w:t>
      </w:r>
      <w:bookmarkEnd w:id="54"/>
    </w:p>
    <w:p>
      <w:pPr>
        <w:ind w:firstLine="480" w:firstLineChars="200"/>
        <w:rPr>
          <w:rFonts w:hint="eastAsia"/>
          <w:highlight w:val="none"/>
        </w:rPr>
      </w:pPr>
      <w:r>
        <w:rPr>
          <w:rFonts w:hint="eastAsia"/>
          <w:highlight w:val="none"/>
        </w:rPr>
        <w:t>通过对公共建筑运行能耗及建筑服务量进行统计、核查、校验，计算</w:t>
      </w:r>
      <w:r>
        <w:rPr>
          <w:rFonts w:hint="eastAsia"/>
          <w:highlight w:val="none"/>
          <w:lang w:eastAsia="zh-CN"/>
        </w:rPr>
        <w:t>建筑运行能耗强度节能水平</w:t>
      </w:r>
      <w:r>
        <w:rPr>
          <w:rFonts w:hint="eastAsia"/>
          <w:highlight w:val="none"/>
        </w:rPr>
        <w:t>，以分值形式给出运行能效水平的活动。</w:t>
      </w:r>
    </w:p>
    <w:p>
      <w:pPr>
        <w:keepNext w:val="0"/>
        <w:keepLines w:val="0"/>
        <w:spacing w:line="360" w:lineRule="auto"/>
        <w:rPr>
          <w:rFonts w:hint="eastAsia" w:ascii="宋体" w:hAnsi="宋体" w:eastAsia="楷体" w:cs="Times New Roman"/>
          <w:szCs w:val="21"/>
          <w:highlight w:val="none"/>
          <w:lang w:eastAsia="zh-CN"/>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建筑能效运行测评结果基于测评建筑</w:t>
      </w:r>
      <w:r>
        <w:rPr>
          <w:rFonts w:hint="eastAsia" w:ascii="楷体" w:hAnsi="楷体" w:eastAsia="楷体" w:cs="Times New Roman"/>
          <w:szCs w:val="21"/>
          <w:highlight w:val="none"/>
          <w:lang w:eastAsia="zh-CN"/>
        </w:rPr>
        <w:t>建筑运行能耗强度节能水平</w:t>
      </w:r>
      <w:r>
        <w:rPr>
          <w:rFonts w:hint="eastAsia" w:ascii="楷体" w:hAnsi="楷体" w:eastAsia="楷体" w:cs="Times New Roman"/>
          <w:szCs w:val="21"/>
          <w:highlight w:val="none"/>
        </w:rPr>
        <w:t>在同类建筑中相对位置进行计算，即测评建筑</w:t>
      </w:r>
      <w:r>
        <w:rPr>
          <w:rFonts w:hint="eastAsia" w:ascii="楷体" w:hAnsi="楷体" w:eastAsia="楷体" w:cs="Times New Roman"/>
          <w:szCs w:val="21"/>
          <w:highlight w:val="none"/>
          <w:lang w:eastAsia="zh-CN"/>
        </w:rPr>
        <w:t>建筑运行能耗强度节能水平</w:t>
      </w:r>
      <w:r>
        <w:rPr>
          <w:rFonts w:hint="eastAsia" w:ascii="楷体" w:hAnsi="楷体" w:eastAsia="楷体" w:cs="Times New Roman"/>
          <w:szCs w:val="21"/>
          <w:highlight w:val="none"/>
        </w:rPr>
        <w:t>可超过多少同类建筑。建筑运行能效水平进行等级的划分以统计模型的样本</w:t>
      </w:r>
      <w:r>
        <w:rPr>
          <w:rFonts w:hint="eastAsia" w:ascii="楷体" w:hAnsi="楷体" w:eastAsia="楷体" w:cs="Times New Roman"/>
          <w:szCs w:val="21"/>
          <w:highlight w:val="none"/>
          <w:lang w:eastAsia="zh-CN"/>
        </w:rPr>
        <w:t>建筑运行能耗强度节能水平</w:t>
      </w:r>
      <w:r>
        <w:rPr>
          <w:rFonts w:hint="eastAsia" w:ascii="楷体" w:hAnsi="楷体" w:eastAsia="楷体" w:cs="Times New Roman"/>
          <w:szCs w:val="21"/>
          <w:highlight w:val="none"/>
        </w:rPr>
        <w:t>排序为依据</w:t>
      </w:r>
      <w:r>
        <w:rPr>
          <w:rFonts w:hint="eastAsia" w:ascii="楷体" w:hAnsi="楷体" w:eastAsia="楷体" w:cs="Times New Roman"/>
          <w:szCs w:val="21"/>
          <w:highlight w:val="none"/>
          <w:lang w:eastAsia="zh-CN"/>
        </w:rPr>
        <w:t>。</w:t>
      </w:r>
    </w:p>
    <w:p>
      <w:pPr>
        <w:pStyle w:val="4"/>
        <w:keepNext w:val="0"/>
        <w:keepLines w:val="0"/>
        <w:spacing w:line="360" w:lineRule="auto"/>
        <w:rPr>
          <w:highlight w:val="none"/>
        </w:rPr>
      </w:pPr>
      <w:bookmarkStart w:id="55" w:name="_Toc8540"/>
      <w:r>
        <w:rPr>
          <w:rFonts w:hint="eastAsia"/>
          <w:highlight w:val="none"/>
        </w:rPr>
        <w:t>基准建筑 bench marking building</w:t>
      </w:r>
      <w:bookmarkEnd w:id="55"/>
    </w:p>
    <w:p>
      <w:pPr>
        <w:ind w:firstLine="480" w:firstLineChars="200"/>
        <w:rPr>
          <w:rFonts w:hint="eastAsia"/>
          <w:highlight w:val="none"/>
          <w:lang w:eastAsia="zh-CN"/>
        </w:rPr>
      </w:pPr>
      <w:r>
        <w:rPr>
          <w:rFonts w:hint="eastAsia"/>
          <w:highlight w:val="none"/>
        </w:rPr>
        <w:t>形状、大小、朝向、内部的空间划分和使用功能等与所标识建筑完全一致，且节能率为50%的模型建筑</w:t>
      </w:r>
      <w:r>
        <w:rPr>
          <w:rFonts w:hint="eastAsia"/>
          <w:highlight w:val="none"/>
          <w:lang w:eastAsia="zh-CN"/>
        </w:rPr>
        <w:t>。</w:t>
      </w:r>
    </w:p>
    <w:p>
      <w:pPr>
        <w:rPr>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围护结构热工性能及用能系统节能性能满足行业标准《民用建筑节能设计标准（采暖居住建筑部分）》JGJ26-95、《夏热冬冷地区居住建筑节能设计标准》JGJ 134-2001、</w:t>
      </w:r>
      <w:bookmarkStart w:id="56" w:name="_Hlk148708116"/>
      <w:r>
        <w:rPr>
          <w:rFonts w:hint="eastAsia" w:ascii="楷体" w:hAnsi="楷体" w:eastAsia="楷体" w:cs="Times New Roman"/>
          <w:szCs w:val="21"/>
          <w:highlight w:val="none"/>
        </w:rPr>
        <w:t>《温和地区居住建筑节能设计标准》J</w:t>
      </w:r>
      <w:r>
        <w:rPr>
          <w:rFonts w:ascii="楷体" w:hAnsi="楷体" w:eastAsia="楷体" w:cs="Times New Roman"/>
          <w:szCs w:val="21"/>
          <w:highlight w:val="none"/>
        </w:rPr>
        <w:t>GJ475-2019</w:t>
      </w:r>
      <w:bookmarkEnd w:id="56"/>
      <w:r>
        <w:rPr>
          <w:rFonts w:hint="eastAsia" w:ascii="楷体" w:hAnsi="楷体" w:eastAsia="楷体" w:cs="Times New Roman"/>
          <w:szCs w:val="21"/>
          <w:highlight w:val="none"/>
        </w:rPr>
        <w:t>和国家标准《公共建筑节能设计标准》GB50189-2005规定的假想建筑作为基准建筑</w:t>
      </w:r>
      <w:r>
        <w:rPr>
          <w:rFonts w:hint="eastAsia"/>
          <w:highlight w:val="none"/>
        </w:rPr>
        <w:t>。</w:t>
      </w:r>
    </w:p>
    <w:p>
      <w:pPr>
        <w:pStyle w:val="4"/>
        <w:keepNext w:val="0"/>
        <w:keepLines w:val="0"/>
        <w:spacing w:line="360" w:lineRule="auto"/>
        <w:rPr>
          <w:highlight w:val="none"/>
        </w:rPr>
      </w:pPr>
      <w:bookmarkStart w:id="57" w:name="_Toc24886"/>
      <w:r>
        <w:rPr>
          <w:rFonts w:hint="eastAsia"/>
          <w:highlight w:val="none"/>
        </w:rPr>
        <w:t>基准能耗 benchmark ener</w:t>
      </w:r>
      <w:r>
        <w:rPr>
          <w:highlight w:val="none"/>
        </w:rPr>
        <w:t>g</w:t>
      </w:r>
      <w:r>
        <w:rPr>
          <w:rFonts w:hint="eastAsia"/>
          <w:highlight w:val="none"/>
        </w:rPr>
        <w:t>y</w:t>
      </w:r>
      <w:r>
        <w:rPr>
          <w:highlight w:val="none"/>
        </w:rPr>
        <w:t xml:space="preserve"> consumption</w:t>
      </w:r>
      <w:bookmarkEnd w:id="57"/>
    </w:p>
    <w:p>
      <w:pPr>
        <w:ind w:firstLine="480" w:firstLineChars="200"/>
        <w:rPr>
          <w:rStyle w:val="52"/>
          <w:rFonts w:hint="eastAsia"/>
          <w:highlight w:val="none"/>
          <w:lang w:eastAsia="zh-CN"/>
        </w:rPr>
      </w:pPr>
      <w:r>
        <w:rPr>
          <w:rFonts w:hint="eastAsia" w:cs="Times New Roman"/>
          <w:szCs w:val="21"/>
          <w:highlight w:val="none"/>
        </w:rPr>
        <w:t>基准建筑</w:t>
      </w:r>
      <w:bookmarkStart w:id="58" w:name="_Hlk144547936"/>
      <w:r>
        <w:rPr>
          <w:rFonts w:hint="eastAsia" w:cs="Times New Roman"/>
          <w:szCs w:val="21"/>
          <w:highlight w:val="none"/>
        </w:rPr>
        <w:t>全年单位建筑面积</w:t>
      </w:r>
      <w:bookmarkEnd w:id="58"/>
      <w:r>
        <w:rPr>
          <w:rFonts w:hint="eastAsia" w:cs="Times New Roman"/>
          <w:szCs w:val="21"/>
          <w:highlight w:val="none"/>
        </w:rPr>
        <w:t>的理论能耗</w:t>
      </w:r>
      <w:r>
        <w:rPr>
          <w:rStyle w:val="52"/>
          <w:rFonts w:hint="eastAsia"/>
          <w:highlight w:val="none"/>
          <w:lang w:eastAsia="zh-CN"/>
        </w:rPr>
        <w:t>。</w:t>
      </w:r>
    </w:p>
    <w:p>
      <w:pPr>
        <w:rPr>
          <w:rFonts w:cs="Times New Roman"/>
          <w:szCs w:val="21"/>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lang w:val="en-US" w:eastAsia="zh-CN"/>
        </w:rPr>
        <w:t>基准建筑理论能耗是指利用能耗动态模拟软件进行</w:t>
      </w:r>
      <w:r>
        <w:rPr>
          <w:rFonts w:hint="eastAsia" w:ascii="楷体" w:hAnsi="楷体" w:eastAsia="楷体" w:cs="Times New Roman"/>
          <w:szCs w:val="21"/>
          <w:highlight w:val="none"/>
        </w:rPr>
        <w:t>建筑能效理论标识计算</w:t>
      </w:r>
      <w:r>
        <w:rPr>
          <w:rFonts w:hint="eastAsia" w:ascii="楷体" w:hAnsi="楷体" w:eastAsia="楷体" w:cs="Times New Roman"/>
          <w:szCs w:val="21"/>
          <w:highlight w:val="none"/>
          <w:lang w:eastAsia="zh-CN"/>
        </w:rPr>
        <w:t>，</w:t>
      </w:r>
      <w:r>
        <w:rPr>
          <w:rFonts w:hint="eastAsia" w:ascii="楷体" w:hAnsi="楷体" w:eastAsia="楷体" w:cs="Times New Roman"/>
          <w:szCs w:val="21"/>
          <w:highlight w:val="none"/>
        </w:rPr>
        <w:t>对于公共建筑，包括供暖通风、空调、生活热水、照明和电梯的能耗；对于居住建筑，包括供暖通风、空调、生活热水和电梯的能耗</w:t>
      </w:r>
      <w:r>
        <w:rPr>
          <w:rFonts w:hint="eastAsia" w:cs="Times New Roman"/>
          <w:szCs w:val="21"/>
          <w:highlight w:val="none"/>
        </w:rPr>
        <w:t>。</w:t>
      </w:r>
    </w:p>
    <w:p>
      <w:pPr>
        <w:pStyle w:val="4"/>
        <w:keepNext w:val="0"/>
        <w:keepLines w:val="0"/>
        <w:spacing w:line="360" w:lineRule="auto"/>
        <w:rPr>
          <w:highlight w:val="none"/>
        </w:rPr>
      </w:pPr>
      <w:bookmarkStart w:id="59" w:name="_Toc12611"/>
      <w:r>
        <w:rPr>
          <w:rFonts w:hint="eastAsia"/>
          <w:highlight w:val="none"/>
        </w:rPr>
        <w:t>建筑能效测评值</w:t>
      </w:r>
      <w:r>
        <w:rPr>
          <w:highlight w:val="none"/>
        </w:rPr>
        <w:t>evaluation value of building energy efficiency</w:t>
      </w:r>
      <w:bookmarkEnd w:id="59"/>
    </w:p>
    <w:p>
      <w:pPr>
        <w:ind w:firstLine="480" w:firstLineChars="200"/>
        <w:rPr>
          <w:rFonts w:hint="eastAsia"/>
          <w:highlight w:val="none"/>
          <w:lang w:eastAsia="zh-CN"/>
        </w:rPr>
      </w:pPr>
      <w:r>
        <w:rPr>
          <w:rFonts w:hint="eastAsia"/>
          <w:highlight w:val="none"/>
        </w:rPr>
        <w:t>用于表征建筑能效等级的分数值</w:t>
      </w:r>
      <w:r>
        <w:rPr>
          <w:rFonts w:hint="eastAsia"/>
          <w:highlight w:val="none"/>
          <w:lang w:eastAsia="zh-CN"/>
        </w:rPr>
        <w:t>。</w:t>
      </w:r>
    </w:p>
    <w:p>
      <w:pPr>
        <w:rPr>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建筑能效测评值是将标识建筑与基准建筑的能耗差值折算为标准分的一种计分方式。基准建筑的能效测评值定义为5</w:t>
      </w:r>
      <w:r>
        <w:rPr>
          <w:rFonts w:ascii="楷体" w:hAnsi="楷体" w:eastAsia="楷体" w:cs="Times New Roman"/>
          <w:szCs w:val="21"/>
          <w:highlight w:val="none"/>
        </w:rPr>
        <w:t>0</w:t>
      </w:r>
      <w:r>
        <w:rPr>
          <w:rFonts w:hint="eastAsia" w:ascii="楷体" w:hAnsi="楷体" w:eastAsia="楷体" w:cs="Times New Roman"/>
          <w:szCs w:val="21"/>
          <w:highlight w:val="none"/>
        </w:rPr>
        <w:t>分，零能耗建筑能效测评值定义为100分，其他不同节能情况下的建筑，根据计算获得的建筑能耗，利用公式</w:t>
      </w:r>
      <w:r>
        <w:rPr>
          <w:rFonts w:ascii="楷体" w:hAnsi="楷体" w:eastAsia="楷体" w:cs="Times New Roman"/>
          <w:szCs w:val="21"/>
          <w:highlight w:val="none"/>
        </w:rPr>
        <w:t>4.2.7</w:t>
      </w:r>
      <w:r>
        <w:rPr>
          <w:rFonts w:hint="eastAsia" w:ascii="楷体" w:hAnsi="楷体" w:eastAsia="楷体" w:cs="Times New Roman"/>
          <w:szCs w:val="21"/>
          <w:highlight w:val="none"/>
        </w:rPr>
        <w:t>线性差分得到不同的建筑能效测评值，以此作为建筑能效理论标识等级划分的依据</w:t>
      </w:r>
      <w:r>
        <w:rPr>
          <w:rFonts w:hint="eastAsia"/>
          <w:highlight w:val="none"/>
        </w:rPr>
        <w:t>。</w:t>
      </w:r>
    </w:p>
    <w:p>
      <w:pPr>
        <w:pStyle w:val="4"/>
        <w:spacing w:line="360" w:lineRule="auto"/>
        <w:rPr>
          <w:highlight w:val="none"/>
        </w:rPr>
      </w:pPr>
      <w:bookmarkStart w:id="60" w:name="_Toc25980"/>
      <w:bookmarkStart w:id="61" w:name="_Hlk134795570"/>
      <w:r>
        <w:rPr>
          <w:rFonts w:hint="eastAsia"/>
          <w:highlight w:val="none"/>
        </w:rPr>
        <w:t xml:space="preserve">建筑服务量 </w:t>
      </w:r>
      <w:r>
        <w:rPr>
          <w:highlight w:val="none"/>
        </w:rPr>
        <w:t>amount of services provided by the building</w:t>
      </w:r>
      <w:bookmarkEnd w:id="60"/>
    </w:p>
    <w:p>
      <w:pPr>
        <w:ind w:firstLine="480"/>
        <w:rPr>
          <w:rFonts w:hint="eastAsia"/>
          <w:highlight w:val="none"/>
          <w:lang w:eastAsia="zh-CN"/>
        </w:rPr>
      </w:pPr>
      <w:r>
        <w:rPr>
          <w:rFonts w:hint="eastAsia"/>
          <w:highlight w:val="none"/>
        </w:rPr>
        <w:t>由建筑类型及使用功能决定的，表征建筑物为用户提供服务数量和规模的特征参数</w:t>
      </w:r>
      <w:r>
        <w:rPr>
          <w:rFonts w:hint="eastAsia"/>
          <w:highlight w:val="none"/>
          <w:lang w:eastAsia="zh-CN"/>
        </w:rPr>
        <w:t>。</w:t>
      </w:r>
    </w:p>
    <w:p>
      <w:pPr>
        <w:rPr>
          <w:highlight w:val="none"/>
        </w:rPr>
      </w:pPr>
      <w:r>
        <w:rPr>
          <w:rFonts w:hint="eastAsia" w:ascii="楷体" w:hAnsi="楷体" w:eastAsia="楷体"/>
          <w:szCs w:val="21"/>
          <w:highlight w:val="none"/>
        </w:rPr>
        <w:t>【条文说明】建筑服务量包括定性和定量指标，如酒店中的酒店星级、餐饮区面积、运行时间、入住率，医院中的门急诊人次，商场中的客流量等</w:t>
      </w:r>
      <w:r>
        <w:rPr>
          <w:rFonts w:hint="eastAsia"/>
          <w:highlight w:val="none"/>
        </w:rPr>
        <w:t>。</w:t>
      </w:r>
    </w:p>
    <w:p>
      <w:pPr>
        <w:pStyle w:val="4"/>
        <w:spacing w:line="360" w:lineRule="auto"/>
        <w:rPr>
          <w:highlight w:val="none"/>
        </w:rPr>
      </w:pPr>
      <w:bookmarkStart w:id="62" w:name="_Toc8739"/>
      <w:r>
        <w:rPr>
          <w:rFonts w:hint="eastAsia"/>
          <w:highlight w:val="none"/>
          <w:lang w:eastAsia="zh-CN"/>
        </w:rPr>
        <w:t>建筑运行能耗强度节能水平</w:t>
      </w:r>
      <w:r>
        <w:rPr>
          <w:rFonts w:hint="eastAsia"/>
          <w:highlight w:val="none"/>
        </w:rPr>
        <w:t xml:space="preserve"> </w:t>
      </w:r>
      <w:r>
        <w:rPr>
          <w:highlight w:val="none"/>
        </w:rPr>
        <w:t>energy consumption ratio</w:t>
      </w:r>
      <w:bookmarkEnd w:id="62"/>
    </w:p>
    <w:p>
      <w:pPr>
        <w:ind w:firstLine="480"/>
        <w:rPr>
          <w:rFonts w:hint="eastAsia" w:ascii="宋体" w:hAnsi="宋体"/>
          <w:szCs w:val="21"/>
          <w:highlight w:val="none"/>
          <w:lang w:eastAsia="zh-CN"/>
        </w:rPr>
      </w:pPr>
      <w:r>
        <w:rPr>
          <w:rFonts w:hint="eastAsia" w:ascii="宋体" w:hAnsi="宋体"/>
          <w:szCs w:val="21"/>
          <w:highlight w:val="none"/>
        </w:rPr>
        <w:t>建筑实际运行</w:t>
      </w:r>
      <w:r>
        <w:rPr>
          <w:rFonts w:hint="eastAsia" w:ascii="宋体" w:hAnsi="宋体"/>
          <w:szCs w:val="21"/>
          <w:highlight w:val="none"/>
          <w:lang w:val="en-US" w:eastAsia="zh-CN"/>
        </w:rPr>
        <w:t>能耗强度修正值</w:t>
      </w:r>
      <w:r>
        <w:rPr>
          <w:rFonts w:hint="eastAsia" w:ascii="宋体" w:hAnsi="宋体"/>
          <w:szCs w:val="21"/>
          <w:highlight w:val="none"/>
        </w:rPr>
        <w:t>与</w:t>
      </w:r>
      <w:r>
        <w:rPr>
          <w:rFonts w:hint="eastAsia" w:ascii="宋体" w:hAnsi="宋体"/>
          <w:szCs w:val="21"/>
          <w:highlight w:val="none"/>
          <w:lang w:val="en-US" w:eastAsia="zh-CN"/>
        </w:rPr>
        <w:t>建筑基准运行能耗强度</w:t>
      </w:r>
      <w:r>
        <w:rPr>
          <w:rFonts w:hint="eastAsia" w:ascii="宋体" w:hAnsi="宋体"/>
          <w:szCs w:val="21"/>
          <w:highlight w:val="none"/>
        </w:rPr>
        <w:t>的比值</w:t>
      </w:r>
      <w:r>
        <w:rPr>
          <w:rFonts w:hint="eastAsia" w:ascii="宋体" w:hAnsi="宋体"/>
          <w:szCs w:val="21"/>
          <w:highlight w:val="none"/>
          <w:lang w:eastAsia="zh-CN"/>
        </w:rPr>
        <w:t>。</w:t>
      </w:r>
    </w:p>
    <w:p>
      <w:pPr>
        <w:rPr>
          <w:rFonts w:hint="default" w:ascii="宋体" w:hAnsi="宋体" w:eastAsia="楷体"/>
          <w:szCs w:val="21"/>
          <w:highlight w:val="none"/>
          <w:lang w:val="en-US" w:eastAsia="zh-CN"/>
        </w:rPr>
      </w:pPr>
      <w:r>
        <w:rPr>
          <w:rFonts w:hint="eastAsia" w:ascii="楷体" w:hAnsi="楷体" w:eastAsia="楷体"/>
          <w:szCs w:val="21"/>
          <w:highlight w:val="none"/>
        </w:rPr>
        <w:t>【条文说明】建筑实际运行总能耗包括供暖通风、空调、照明、插座、生活热水和电梯等所有耗能系统的能耗，不包括通过建筑的配电系统向各类电动交通工具等外接设备提供的电力以及用于景观照明的用电</w:t>
      </w:r>
      <w:r>
        <w:rPr>
          <w:rFonts w:hint="eastAsia" w:ascii="楷体" w:hAnsi="楷体" w:eastAsia="楷体"/>
          <w:szCs w:val="21"/>
          <w:highlight w:val="none"/>
          <w:lang w:eastAsia="zh-CN"/>
        </w:rPr>
        <w:t>。</w:t>
      </w:r>
      <w:r>
        <w:rPr>
          <w:rFonts w:hint="eastAsia" w:ascii="楷体" w:hAnsi="楷体" w:eastAsia="楷体"/>
          <w:szCs w:val="21"/>
          <w:highlight w:val="none"/>
          <w:lang w:val="en-US" w:eastAsia="zh-CN"/>
        </w:rPr>
        <w:t>不同类型建筑实际运行能耗强度需经过修正后再与建筑基准运行能耗强度进行对比，得到节能水平。</w:t>
      </w:r>
    </w:p>
    <w:p>
      <w:pPr>
        <w:widowControl/>
        <w:ind w:firstLine="480"/>
        <w:rPr>
          <w:highlight w:val="none"/>
        </w:rPr>
      </w:pPr>
    </w:p>
    <w:p>
      <w:pPr>
        <w:rPr>
          <w:rFonts w:ascii="楷体" w:hAnsi="楷体" w:eastAsia="楷体" w:cs="Times New Roman"/>
          <w:szCs w:val="21"/>
          <w:highlight w:val="none"/>
        </w:rPr>
      </w:pPr>
      <w:r>
        <w:rPr>
          <w:rFonts w:ascii="楷体" w:hAnsi="楷体" w:eastAsia="楷体" w:cs="Times New Roman"/>
          <w:szCs w:val="21"/>
          <w:highlight w:val="none"/>
        </w:rPr>
        <w:br w:type="page"/>
      </w:r>
    </w:p>
    <w:bookmarkEnd w:id="61"/>
    <w:p>
      <w:pPr>
        <w:pStyle w:val="40"/>
        <w:numPr>
          <w:ilvl w:val="0"/>
          <w:numId w:val="1"/>
        </w:numPr>
        <w:rPr>
          <w:rStyle w:val="54"/>
          <w:b/>
          <w:bCs w:val="0"/>
          <w:sz w:val="32"/>
          <w:szCs w:val="32"/>
          <w:highlight w:val="none"/>
        </w:rPr>
      </w:pPr>
      <w:bookmarkStart w:id="63" w:name="_Toc164435598"/>
      <w:bookmarkStart w:id="64" w:name="_Toc19684"/>
      <w:r>
        <w:rPr>
          <w:rStyle w:val="54"/>
          <w:rFonts w:hint="eastAsia"/>
          <w:b/>
          <w:bCs w:val="0"/>
          <w:sz w:val="32"/>
          <w:szCs w:val="32"/>
          <w:highlight w:val="none"/>
        </w:rPr>
        <w:t>基本规定</w:t>
      </w:r>
      <w:bookmarkEnd w:id="63"/>
      <w:bookmarkEnd w:id="64"/>
    </w:p>
    <w:p>
      <w:pPr>
        <w:pStyle w:val="4"/>
        <w:spacing w:line="360" w:lineRule="auto"/>
        <w:rPr>
          <w:highlight w:val="none"/>
        </w:rPr>
      </w:pPr>
      <w:bookmarkStart w:id="65" w:name="_Toc9328"/>
      <w:r>
        <w:rPr>
          <w:rFonts w:hint="eastAsia"/>
          <w:highlight w:val="none"/>
        </w:rPr>
        <w:t>建筑能效理论测评和建筑能效标识应以单栋建筑为对象，并应符合下列规定：</w:t>
      </w:r>
      <w:bookmarkEnd w:id="65"/>
    </w:p>
    <w:p>
      <w:pPr>
        <w:pStyle w:val="74"/>
        <w:numPr>
          <w:ilvl w:val="0"/>
          <w:numId w:val="12"/>
        </w:numPr>
        <w:ind w:left="0" w:firstLine="480" w:firstLineChars="200"/>
        <w:jc w:val="both"/>
        <w:rPr>
          <w:highlight w:val="none"/>
        </w:rPr>
      </w:pPr>
      <w:r>
        <w:rPr>
          <w:rFonts w:hint="eastAsia"/>
          <w:highlight w:val="none"/>
        </w:rPr>
        <w:t>兼有居住、公共建筑双重特征的综合建筑，当居住或公共建筑面积占整个建筑面积的比例大于1</w:t>
      </w:r>
      <w:r>
        <w:rPr>
          <w:highlight w:val="none"/>
        </w:rPr>
        <w:t>0</w:t>
      </w:r>
      <w:r>
        <w:rPr>
          <w:rFonts w:hint="eastAsia"/>
          <w:highlight w:val="none"/>
        </w:rPr>
        <w:t>%，且面积大于1</w:t>
      </w:r>
      <w:r>
        <w:rPr>
          <w:highlight w:val="none"/>
        </w:rPr>
        <w:t>000</w:t>
      </w:r>
      <w:r>
        <w:rPr>
          <w:rFonts w:hint="eastAsia"/>
          <w:highlight w:val="none"/>
        </w:rPr>
        <w:t>m</w:t>
      </w:r>
      <w:r>
        <w:rPr>
          <w:highlight w:val="none"/>
          <w:vertAlign w:val="superscript"/>
        </w:rPr>
        <w:t>2</w:t>
      </w:r>
      <w:r>
        <w:rPr>
          <w:rFonts w:hint="eastAsia"/>
          <w:highlight w:val="none"/>
        </w:rPr>
        <w:t>时，应分别进行建筑能效理论测评；</w:t>
      </w:r>
    </w:p>
    <w:p>
      <w:pPr>
        <w:pStyle w:val="74"/>
        <w:numPr>
          <w:ilvl w:val="0"/>
          <w:numId w:val="12"/>
        </w:numPr>
        <w:ind w:left="0" w:firstLine="480" w:firstLineChars="200"/>
        <w:jc w:val="both"/>
        <w:rPr>
          <w:highlight w:val="none"/>
        </w:rPr>
      </w:pPr>
      <w:r>
        <w:rPr>
          <w:rFonts w:hint="eastAsia"/>
          <w:highlight w:val="none"/>
        </w:rPr>
        <w:t>对同一居住小区中的同类型标识建筑，可抽取有代表性的单体建筑进行测评，抽取数量不应少于</w:t>
      </w:r>
      <w:r>
        <w:rPr>
          <w:highlight w:val="none"/>
        </w:rPr>
        <w:t>2</w:t>
      </w:r>
      <w:r>
        <w:rPr>
          <w:rFonts w:hint="eastAsia"/>
          <w:highlight w:val="none"/>
        </w:rPr>
        <w:t>0%，并不应少于1栋；</w:t>
      </w:r>
    </w:p>
    <w:p>
      <w:pPr>
        <w:pStyle w:val="74"/>
        <w:numPr>
          <w:ilvl w:val="0"/>
          <w:numId w:val="12"/>
        </w:numPr>
        <w:ind w:left="0" w:firstLine="480" w:firstLineChars="200"/>
        <w:jc w:val="both"/>
        <w:rPr>
          <w:highlight w:val="none"/>
        </w:rPr>
      </w:pPr>
      <w:r>
        <w:rPr>
          <w:rFonts w:hint="eastAsia"/>
          <w:highlight w:val="none"/>
        </w:rPr>
        <w:t>同类型标识建筑的能效等级应按抽取单体建筑能效标识的最低级别确定。</w:t>
      </w:r>
    </w:p>
    <w:p>
      <w:pPr>
        <w:pStyle w:val="74"/>
        <w:numPr>
          <w:ilvl w:val="0"/>
          <w:numId w:val="0"/>
        </w:numPr>
        <w:jc w:val="both"/>
        <w:rPr>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裙房连通的建筑群视为单栋建筑；只有地下车库连通的建筑视为多栋建筑。同类型建筑是指同期建设、执行相同的建筑节能设计标准，使用相同设计图纸、使用功能相同的建筑，具体划分为低层、多层、小高层、高层</w:t>
      </w:r>
      <w:r>
        <w:rPr>
          <w:rFonts w:hint="eastAsia"/>
          <w:highlight w:val="none"/>
          <w:lang w:eastAsia="zh-CN"/>
        </w:rPr>
        <w:t>。</w:t>
      </w:r>
    </w:p>
    <w:p>
      <w:pPr>
        <w:pStyle w:val="4"/>
        <w:spacing w:line="360" w:lineRule="auto"/>
        <w:rPr>
          <w:highlight w:val="none"/>
        </w:rPr>
      </w:pPr>
      <w:bookmarkStart w:id="66" w:name="_Toc26769"/>
      <w:r>
        <w:rPr>
          <w:rFonts w:hint="eastAsia"/>
          <w:highlight w:val="none"/>
        </w:rPr>
        <w:t>建筑能效运行测评</w:t>
      </w:r>
      <w:r>
        <w:rPr>
          <w:highlight w:val="none"/>
        </w:rPr>
        <w:t>应</w:t>
      </w:r>
      <w:r>
        <w:rPr>
          <w:rFonts w:hint="eastAsia"/>
          <w:highlight w:val="none"/>
        </w:rPr>
        <w:t>确保能耗边界与建筑边界</w:t>
      </w:r>
      <w:r>
        <w:rPr>
          <w:highlight w:val="none"/>
        </w:rPr>
        <w:t>保持</w:t>
      </w:r>
      <w:r>
        <w:rPr>
          <w:rFonts w:hint="eastAsia"/>
          <w:highlight w:val="none"/>
        </w:rPr>
        <w:t>一致，并应符合下列规定：</w:t>
      </w:r>
      <w:bookmarkEnd w:id="66"/>
    </w:p>
    <w:p>
      <w:pPr>
        <w:ind w:firstLine="480" w:firstLineChars="200"/>
        <w:rPr>
          <w:highlight w:val="none"/>
        </w:rPr>
      </w:pPr>
      <w:r>
        <w:rPr>
          <w:highlight w:val="none"/>
        </w:rPr>
        <w:t xml:space="preserve">1  </w:t>
      </w:r>
      <w:r>
        <w:rPr>
          <w:rFonts w:hint="eastAsia"/>
          <w:highlight w:val="none"/>
        </w:rPr>
        <w:t>测评建筑边界宜以建筑（群）整体为主体，带裙楼的建筑可按主体建筑类型进行整体能效标识；</w:t>
      </w:r>
    </w:p>
    <w:p>
      <w:pPr>
        <w:ind w:firstLine="480" w:firstLineChars="200"/>
        <w:rPr>
          <w:highlight w:val="none"/>
        </w:rPr>
      </w:pPr>
      <w:r>
        <w:rPr>
          <w:rFonts w:hint="eastAsia"/>
          <w:highlight w:val="none"/>
        </w:rPr>
        <w:t>2</w:t>
      </w:r>
      <w:r>
        <w:rPr>
          <w:highlight w:val="none"/>
        </w:rPr>
        <w:t xml:space="preserve">  </w:t>
      </w:r>
      <w:r>
        <w:rPr>
          <w:rFonts w:hint="eastAsia"/>
          <w:highlight w:val="none"/>
        </w:rPr>
        <w:t>测评建筑的边界应根据建筑功能完整性进行划分，不应包含家属楼、职工宿舍等居住类配套建筑；</w:t>
      </w:r>
    </w:p>
    <w:p>
      <w:pPr>
        <w:ind w:firstLine="480" w:firstLineChars="200"/>
        <w:rPr>
          <w:highlight w:val="none"/>
        </w:rPr>
      </w:pPr>
      <w:r>
        <w:rPr>
          <w:rFonts w:hint="eastAsia"/>
          <w:highlight w:val="none"/>
        </w:rPr>
        <w:t>3</w:t>
      </w:r>
      <w:r>
        <w:rPr>
          <w:highlight w:val="none"/>
        </w:rPr>
        <w:t xml:space="preserve">  </w:t>
      </w:r>
      <w:r>
        <w:rPr>
          <w:rFonts w:hint="eastAsia"/>
          <w:highlight w:val="none"/>
        </w:rPr>
        <w:t>功能分区明显的多功能单体公共建筑，可按功能分区进行建筑边界拆分，以建筑局部功能区域进行建筑能效运行测评；</w:t>
      </w:r>
    </w:p>
    <w:p>
      <w:pPr>
        <w:ind w:firstLine="480" w:firstLineChars="200"/>
        <w:rPr>
          <w:highlight w:val="none"/>
        </w:rPr>
      </w:pPr>
      <w:r>
        <w:rPr>
          <w:rFonts w:hint="eastAsia"/>
          <w:highlight w:val="none"/>
        </w:rPr>
        <w:t>4</w:t>
      </w:r>
      <w:r>
        <w:rPr>
          <w:highlight w:val="none"/>
        </w:rPr>
        <w:t xml:space="preserve">  </w:t>
      </w:r>
      <w:r>
        <w:rPr>
          <w:rFonts w:hint="eastAsia"/>
          <w:highlight w:val="none"/>
        </w:rPr>
        <w:t>能源消耗独立计量的多栋相同功能建筑，应分别进行建筑能效运行测评；</w:t>
      </w:r>
    </w:p>
    <w:p>
      <w:pPr>
        <w:ind w:firstLine="480" w:firstLineChars="200"/>
        <w:rPr>
          <w:highlight w:val="none"/>
        </w:rPr>
      </w:pPr>
      <w:r>
        <w:rPr>
          <w:rFonts w:hint="eastAsia"/>
          <w:highlight w:val="none"/>
        </w:rPr>
        <w:t>5</w:t>
      </w:r>
      <w:r>
        <w:rPr>
          <w:highlight w:val="none"/>
        </w:rPr>
        <w:t xml:space="preserve">  </w:t>
      </w:r>
      <w:r>
        <w:rPr>
          <w:rFonts w:hint="eastAsia"/>
          <w:highlight w:val="none"/>
        </w:rPr>
        <w:t>能源消耗未独立计量的多栋相同功能建筑，可按建筑群整体进行建筑能效运行测评；</w:t>
      </w:r>
    </w:p>
    <w:p>
      <w:pPr>
        <w:ind w:firstLine="480" w:firstLineChars="200"/>
        <w:rPr>
          <w:rFonts w:hint="eastAsia"/>
          <w:highlight w:val="none"/>
        </w:rPr>
      </w:pPr>
      <w:r>
        <w:rPr>
          <w:rFonts w:hint="eastAsia"/>
          <w:highlight w:val="none"/>
        </w:rPr>
        <w:t>6</w:t>
      </w:r>
      <w:r>
        <w:rPr>
          <w:highlight w:val="none"/>
        </w:rPr>
        <w:t xml:space="preserve">  </w:t>
      </w:r>
      <w:r>
        <w:rPr>
          <w:rFonts w:hint="eastAsia"/>
          <w:highlight w:val="none"/>
        </w:rPr>
        <w:t>能源消耗未独立计量的多栋不同功能建筑，应梳理能耗计量节点、拆分能源消耗量，并分别进行建筑能效运行测评。</w:t>
      </w:r>
    </w:p>
    <w:p>
      <w:pPr>
        <w:rPr>
          <w:rFonts w:ascii="楷体" w:hAnsi="楷体" w:eastAsia="楷体"/>
          <w:b/>
          <w:bCs/>
          <w:highlight w:val="none"/>
        </w:rPr>
      </w:pPr>
      <w:r>
        <w:rPr>
          <w:rFonts w:hint="eastAsia" w:ascii="楷体" w:hAnsi="楷体" w:eastAsia="楷体"/>
          <w:b/>
          <w:bCs/>
          <w:highlight w:val="none"/>
        </w:rPr>
        <w:t>【条文说明】</w:t>
      </w:r>
    </w:p>
    <w:p>
      <w:pPr>
        <w:ind w:firstLine="480" w:firstLineChars="200"/>
        <w:rPr>
          <w:rFonts w:eastAsia="楷体" w:cs="Times New Roman"/>
          <w:highlight w:val="none"/>
        </w:rPr>
      </w:pPr>
      <w:r>
        <w:rPr>
          <w:rFonts w:eastAsia="楷体" w:cs="Times New Roman"/>
          <w:highlight w:val="none"/>
        </w:rPr>
        <w:t>1 公共建筑能效运行标识一个重要前提条件是能耗边界与建筑边界一致。公共建筑能效运行标识采用的能耗数据必须为本建筑消耗的，不应包括向其他建筑输出的能耗。</w:t>
      </w:r>
    </w:p>
    <w:p>
      <w:pPr>
        <w:ind w:firstLine="480" w:firstLineChars="200"/>
        <w:rPr>
          <w:rFonts w:eastAsia="楷体" w:cs="Times New Roman"/>
          <w:highlight w:val="none"/>
        </w:rPr>
      </w:pPr>
      <w:r>
        <w:rPr>
          <w:rFonts w:eastAsia="楷体" w:cs="Times New Roman"/>
          <w:highlight w:val="none"/>
        </w:rPr>
        <w:t>2 单栋建筑不能完整表征建筑类型的服务功能时，如单体住院楼不能表征医院建筑全部功能，不具备直接比对评价的基础，需与医技楼等单体建筑组合共同构成建筑边界，以建筑群的形式进行</w:t>
      </w:r>
      <w:r>
        <w:rPr>
          <w:rFonts w:hint="eastAsia" w:eastAsia="楷体" w:cs="Times New Roman"/>
          <w:highlight w:val="none"/>
        </w:rPr>
        <w:t>建筑</w:t>
      </w:r>
      <w:r>
        <w:rPr>
          <w:rFonts w:eastAsia="楷体" w:cs="Times New Roman"/>
          <w:highlight w:val="none"/>
        </w:rPr>
        <w:t>能效</w:t>
      </w:r>
      <w:r>
        <w:rPr>
          <w:rFonts w:hint="eastAsia" w:eastAsia="楷体" w:cs="Times New Roman"/>
          <w:highlight w:val="none"/>
        </w:rPr>
        <w:t>运行</w:t>
      </w:r>
      <w:r>
        <w:rPr>
          <w:rFonts w:eastAsia="楷体" w:cs="Times New Roman"/>
          <w:highlight w:val="none"/>
        </w:rPr>
        <w:t>标识。</w:t>
      </w:r>
    </w:p>
    <w:p>
      <w:pPr>
        <w:ind w:firstLine="480" w:firstLineChars="200"/>
        <w:rPr>
          <w:rFonts w:eastAsia="楷体" w:cs="Times New Roman"/>
          <w:highlight w:val="none"/>
        </w:rPr>
      </w:pPr>
      <w:r>
        <w:rPr>
          <w:rFonts w:eastAsia="楷体" w:cs="Times New Roman"/>
          <w:highlight w:val="none"/>
        </w:rPr>
        <w:t>3 单体建筑如存在明显功能分区，如1</w:t>
      </w:r>
      <w:r>
        <w:rPr>
          <w:rFonts w:hint="eastAsia" w:eastAsia="楷体" w:cs="Times New Roman"/>
          <w:highlight w:val="none"/>
        </w:rPr>
        <w:t>层</w:t>
      </w:r>
      <w:r>
        <w:rPr>
          <w:rFonts w:eastAsia="楷体" w:cs="Times New Roman"/>
          <w:highlight w:val="none"/>
        </w:rPr>
        <w:t>~3层为商业区，4</w:t>
      </w:r>
      <w:r>
        <w:rPr>
          <w:rFonts w:hint="eastAsia" w:eastAsia="楷体" w:cs="Times New Roman"/>
          <w:highlight w:val="none"/>
        </w:rPr>
        <w:t>层</w:t>
      </w:r>
      <w:r>
        <w:rPr>
          <w:rFonts w:eastAsia="楷体" w:cs="Times New Roman"/>
          <w:highlight w:val="none"/>
        </w:rPr>
        <w:t>~10层为办公</w:t>
      </w:r>
      <w:r>
        <w:rPr>
          <w:rFonts w:hint="eastAsia" w:eastAsia="楷体" w:cs="Times New Roman"/>
          <w:highlight w:val="none"/>
        </w:rPr>
        <w:t>区</w:t>
      </w:r>
      <w:r>
        <w:rPr>
          <w:rFonts w:eastAsia="楷体" w:cs="Times New Roman"/>
          <w:highlight w:val="none"/>
        </w:rPr>
        <w:t>，10层以上为公寓</w:t>
      </w:r>
      <w:r>
        <w:rPr>
          <w:rFonts w:hint="eastAsia" w:eastAsia="楷体" w:cs="Times New Roman"/>
          <w:highlight w:val="none"/>
        </w:rPr>
        <w:t>区</w:t>
      </w:r>
      <w:r>
        <w:rPr>
          <w:rFonts w:eastAsia="楷体" w:cs="Times New Roman"/>
          <w:highlight w:val="none"/>
        </w:rPr>
        <w:t>，可</w:t>
      </w:r>
      <w:r>
        <w:rPr>
          <w:rFonts w:hint="eastAsia" w:eastAsia="楷体" w:cs="Times New Roman"/>
          <w:highlight w:val="none"/>
        </w:rPr>
        <w:t>将</w:t>
      </w:r>
      <w:r>
        <w:rPr>
          <w:rFonts w:eastAsia="楷体" w:cs="Times New Roman"/>
          <w:highlight w:val="none"/>
        </w:rPr>
        <w:t>1</w:t>
      </w:r>
      <w:r>
        <w:rPr>
          <w:rFonts w:hint="eastAsia" w:eastAsia="楷体" w:cs="Times New Roman"/>
          <w:highlight w:val="none"/>
        </w:rPr>
        <w:t>层</w:t>
      </w:r>
      <w:r>
        <w:rPr>
          <w:rFonts w:eastAsia="楷体" w:cs="Times New Roman"/>
          <w:highlight w:val="none"/>
        </w:rPr>
        <w:t>~10层或4</w:t>
      </w:r>
      <w:r>
        <w:rPr>
          <w:rFonts w:hint="eastAsia" w:eastAsia="楷体" w:cs="Times New Roman"/>
          <w:highlight w:val="none"/>
        </w:rPr>
        <w:t>层</w:t>
      </w:r>
      <w:r>
        <w:rPr>
          <w:rFonts w:eastAsia="楷体" w:cs="Times New Roman"/>
          <w:highlight w:val="none"/>
        </w:rPr>
        <w:t>~10层为标识建筑边界进行办公建筑能效</w:t>
      </w:r>
      <w:r>
        <w:rPr>
          <w:rFonts w:hint="eastAsia" w:eastAsia="楷体" w:cs="Times New Roman"/>
          <w:highlight w:val="none"/>
        </w:rPr>
        <w:t>运行</w:t>
      </w:r>
      <w:r>
        <w:rPr>
          <w:rFonts w:eastAsia="楷体" w:cs="Times New Roman"/>
          <w:highlight w:val="none"/>
        </w:rPr>
        <w:t>标识。</w:t>
      </w:r>
    </w:p>
    <w:p>
      <w:pPr>
        <w:rPr>
          <w:rFonts w:hint="eastAsia" w:eastAsia="楷体"/>
          <w:highlight w:val="none"/>
          <w:lang w:eastAsia="zh-CN"/>
        </w:rPr>
      </w:pPr>
      <w:r>
        <w:rPr>
          <w:rFonts w:eastAsia="楷体" w:cs="Times New Roman"/>
          <w:highlight w:val="none"/>
        </w:rPr>
        <w:t>4~6 当能耗边界与建筑边界不一致时，应对能耗边界和建筑边界进行统一</w:t>
      </w:r>
      <w:r>
        <w:rPr>
          <w:rFonts w:hint="eastAsia" w:eastAsia="楷体" w:cs="Times New Roman"/>
          <w:highlight w:val="none"/>
        </w:rPr>
        <w:t>。</w:t>
      </w:r>
      <w:r>
        <w:rPr>
          <w:rFonts w:eastAsia="楷体" w:cs="Times New Roman"/>
          <w:highlight w:val="none"/>
        </w:rPr>
        <w:t>如A</w:t>
      </w:r>
      <w:r>
        <w:rPr>
          <w:rFonts w:hint="eastAsia" w:eastAsia="楷体" w:cs="Times New Roman"/>
          <w:highlight w:val="none"/>
        </w:rPr>
        <w:t>栋</w:t>
      </w:r>
      <w:r>
        <w:rPr>
          <w:rFonts w:eastAsia="楷体" w:cs="Times New Roman"/>
          <w:highlight w:val="none"/>
        </w:rPr>
        <w:t>、B栋建筑共用冷热源，在进行</w:t>
      </w:r>
      <w:r>
        <w:rPr>
          <w:rFonts w:hint="eastAsia" w:eastAsia="楷体" w:cs="Times New Roman"/>
          <w:highlight w:val="none"/>
        </w:rPr>
        <w:t>建筑</w:t>
      </w:r>
      <w:r>
        <w:rPr>
          <w:rFonts w:eastAsia="楷体" w:cs="Times New Roman"/>
          <w:highlight w:val="none"/>
        </w:rPr>
        <w:t>能效</w:t>
      </w:r>
      <w:r>
        <w:rPr>
          <w:rFonts w:hint="eastAsia" w:eastAsia="楷体" w:cs="Times New Roman"/>
          <w:highlight w:val="none"/>
        </w:rPr>
        <w:t>运行</w:t>
      </w:r>
      <w:r>
        <w:rPr>
          <w:rFonts w:eastAsia="楷体" w:cs="Times New Roman"/>
          <w:highlight w:val="none"/>
        </w:rPr>
        <w:t>标识时，应对两栋建筑的冷热源能耗进行拆分；对于相同功能类型建筑，若无相应措施进行拆分，可将两栋建筑作为一个整体来进行建筑能效运行标识</w:t>
      </w:r>
      <w:r>
        <w:rPr>
          <w:rFonts w:hint="eastAsia" w:eastAsia="楷体" w:cs="Times New Roman"/>
          <w:highlight w:val="none"/>
          <w:lang w:eastAsia="zh-CN"/>
        </w:rPr>
        <w:t>。</w:t>
      </w:r>
    </w:p>
    <w:p>
      <w:pPr>
        <w:pStyle w:val="4"/>
        <w:spacing w:line="360" w:lineRule="auto"/>
        <w:rPr>
          <w:highlight w:val="none"/>
        </w:rPr>
      </w:pPr>
      <w:bookmarkStart w:id="67" w:name="_Toc1361"/>
      <w:r>
        <w:rPr>
          <w:rFonts w:hint="eastAsia"/>
          <w:highlight w:val="none"/>
        </w:rPr>
        <w:t>新建、扩建和改建建筑能效理论测评应在</w:t>
      </w:r>
      <w:bookmarkStart w:id="68" w:name="_Hlk120808822"/>
      <w:r>
        <w:rPr>
          <w:rFonts w:hint="eastAsia"/>
          <w:highlight w:val="none"/>
        </w:rPr>
        <w:t>建筑节能分部工程验收合格后、建筑物竣工验收之前进行</w:t>
      </w:r>
      <w:bookmarkEnd w:id="68"/>
      <w:r>
        <w:rPr>
          <w:rFonts w:hint="eastAsia"/>
          <w:highlight w:val="none"/>
        </w:rPr>
        <w:t>；既有改造建筑应在节能改造部分</w:t>
      </w:r>
      <w:r>
        <w:rPr>
          <w:highlight w:val="none"/>
        </w:rPr>
        <w:t>完</w:t>
      </w:r>
      <w:r>
        <w:rPr>
          <w:rFonts w:hint="eastAsia"/>
          <w:highlight w:val="none"/>
        </w:rPr>
        <w:t>工后进行；未改造既有建筑应在出售</w:t>
      </w:r>
      <w:r>
        <w:rPr>
          <w:rFonts w:hint="eastAsia"/>
          <w:highlight w:val="none"/>
          <w:lang w:eastAsia="zh-CN"/>
        </w:rPr>
        <w:t>或</w:t>
      </w:r>
      <w:r>
        <w:rPr>
          <w:rFonts w:hint="eastAsia"/>
          <w:highlight w:val="none"/>
        </w:rPr>
        <w:t>租赁前进行</w:t>
      </w:r>
      <w:r>
        <w:rPr>
          <w:rFonts w:hint="eastAsia"/>
          <w:highlight w:val="none"/>
          <w:lang w:eastAsia="zh-CN"/>
        </w:rPr>
        <w:t>。</w:t>
      </w:r>
      <w:bookmarkEnd w:id="67"/>
    </w:p>
    <w:p>
      <w:pPr>
        <w:pStyle w:val="4"/>
        <w:numPr>
          <w:ilvl w:val="2"/>
          <w:numId w:val="0"/>
        </w:numPr>
        <w:spacing w:line="360" w:lineRule="auto"/>
        <w:ind w:leftChars="0"/>
        <w:rPr>
          <w:highlight w:val="none"/>
        </w:rPr>
      </w:pPr>
      <w:bookmarkStart w:id="69" w:name="_Toc22354"/>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既有建筑节能改造是在建筑原有功能不变的情况下，对建筑围护结构及用能设备和系统的改善。既有建筑节能改造后的能效测评与新建建筑一样，应在节能改造部分完工后进行</w:t>
      </w:r>
      <w:r>
        <w:rPr>
          <w:rFonts w:hint="eastAsia"/>
          <w:highlight w:val="none"/>
        </w:rPr>
        <w:t>。</w:t>
      </w:r>
      <w:bookmarkEnd w:id="69"/>
    </w:p>
    <w:p>
      <w:pPr>
        <w:pStyle w:val="4"/>
        <w:spacing w:line="360" w:lineRule="auto"/>
        <w:rPr>
          <w:highlight w:val="none"/>
        </w:rPr>
      </w:pPr>
      <w:bookmarkStart w:id="70" w:name="_Hlk148692130"/>
      <w:bookmarkStart w:id="71" w:name="_Toc32125"/>
      <w:r>
        <w:rPr>
          <w:rFonts w:hint="eastAsia"/>
          <w:highlight w:val="none"/>
        </w:rPr>
        <w:t>建筑能效运行测评</w:t>
      </w:r>
      <w:bookmarkEnd w:id="70"/>
      <w:r>
        <w:rPr>
          <w:rFonts w:hint="eastAsia"/>
          <w:highlight w:val="none"/>
          <w:lang w:eastAsia="zh-CN"/>
        </w:rPr>
        <w:t>及标识</w:t>
      </w:r>
      <w:r>
        <w:rPr>
          <w:rFonts w:hint="eastAsia"/>
          <w:highlight w:val="none"/>
        </w:rPr>
        <w:t>应在建筑物正常使用一年后进行</w:t>
      </w:r>
      <w:r>
        <w:rPr>
          <w:rFonts w:hint="eastAsia"/>
          <w:highlight w:val="none"/>
          <w:lang w:eastAsia="zh-CN"/>
        </w:rPr>
        <w:t>。</w:t>
      </w:r>
      <w:bookmarkEnd w:id="71"/>
    </w:p>
    <w:p>
      <w:pPr>
        <w:pStyle w:val="4"/>
        <w:numPr>
          <w:ilvl w:val="2"/>
          <w:numId w:val="0"/>
        </w:numPr>
        <w:spacing w:line="360" w:lineRule="auto"/>
        <w:ind w:leftChars="0"/>
        <w:rPr>
          <w:rFonts w:hint="eastAsia" w:ascii="楷体" w:hAnsi="楷体" w:eastAsia="楷体" w:cs="Times New Roman"/>
          <w:b/>
          <w:bCs/>
          <w:szCs w:val="21"/>
          <w:highlight w:val="none"/>
          <w:lang w:eastAsia="zh-CN"/>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lang w:eastAsia="zh-CN"/>
        </w:rPr>
        <w:t>建筑能效运行测评及标识在建筑竣工且使用一年后进行，正常使用为入住率大于</w:t>
      </w:r>
      <w:r>
        <w:rPr>
          <w:rFonts w:hint="eastAsia" w:ascii="楷体" w:hAnsi="楷体" w:eastAsia="楷体" w:cs="Times New Roman"/>
          <w:szCs w:val="21"/>
          <w:highlight w:val="none"/>
          <w:lang w:val="en-US" w:eastAsia="zh-CN"/>
        </w:rPr>
        <w:t>30%及以上</w:t>
      </w:r>
      <w:r>
        <w:rPr>
          <w:rFonts w:hint="eastAsia" w:ascii="楷体" w:hAnsi="楷体" w:eastAsia="楷体" w:cs="Times New Roman"/>
          <w:szCs w:val="21"/>
          <w:highlight w:val="none"/>
          <w:lang w:eastAsia="zh-CN"/>
        </w:rPr>
        <w:t>。</w:t>
      </w:r>
    </w:p>
    <w:p>
      <w:pPr>
        <w:pStyle w:val="4"/>
        <w:keepNext w:val="0"/>
        <w:keepLines w:val="0"/>
        <w:spacing w:line="360" w:lineRule="auto"/>
        <w:rPr>
          <w:highlight w:val="none"/>
        </w:rPr>
      </w:pPr>
      <w:bookmarkStart w:id="72" w:name="_Toc14241"/>
      <w:r>
        <w:rPr>
          <w:rFonts w:hint="eastAsia"/>
          <w:highlight w:val="none"/>
        </w:rPr>
        <w:t>建筑能效</w:t>
      </w:r>
      <w:r>
        <w:rPr>
          <w:rFonts w:hint="eastAsia"/>
          <w:highlight w:val="none"/>
          <w:lang w:eastAsia="zh-CN"/>
        </w:rPr>
        <w:t>理论</w:t>
      </w:r>
      <w:r>
        <w:rPr>
          <w:rFonts w:hint="eastAsia"/>
          <w:highlight w:val="none"/>
        </w:rPr>
        <w:t>标识应以建筑能效测评值为依据，按建筑能效高低划分为一级~六级，并应符合下列规定</w:t>
      </w:r>
      <w:r>
        <w:rPr>
          <w:rFonts w:hint="eastAsia"/>
          <w:highlight w:val="none"/>
          <w:lang w:eastAsia="zh-CN"/>
        </w:rPr>
        <w:t>：</w:t>
      </w:r>
      <w:bookmarkEnd w:id="72"/>
    </w:p>
    <w:p>
      <w:pPr>
        <w:pStyle w:val="74"/>
        <w:numPr>
          <w:ilvl w:val="0"/>
          <w:numId w:val="13"/>
        </w:numPr>
        <w:ind w:left="0" w:firstLine="480" w:firstLineChars="200"/>
        <w:jc w:val="left"/>
        <w:rPr>
          <w:highlight w:val="none"/>
        </w:rPr>
      </w:pPr>
      <w:bookmarkStart w:id="73" w:name="_Hlk135753281"/>
      <w:r>
        <w:rPr>
          <w:rFonts w:hint="eastAsia"/>
          <w:highlight w:val="none"/>
        </w:rPr>
        <w:t>建筑能效测评值应按照</w:t>
      </w:r>
      <w:r>
        <w:rPr>
          <w:rFonts w:hint="eastAsia"/>
          <w:highlight w:val="none"/>
          <w:lang w:eastAsia="zh-CN"/>
        </w:rPr>
        <w:t>理论阶段测评进行</w:t>
      </w:r>
      <w:r>
        <w:rPr>
          <w:rFonts w:hint="eastAsia"/>
          <w:highlight w:val="none"/>
        </w:rPr>
        <w:t>计算，并按表3</w:t>
      </w:r>
      <w:r>
        <w:rPr>
          <w:highlight w:val="none"/>
        </w:rPr>
        <w:t>.0.5</w:t>
      </w:r>
      <w:r>
        <w:rPr>
          <w:rFonts w:hint="eastAsia"/>
          <w:highlight w:val="none"/>
        </w:rPr>
        <w:t>进行</w:t>
      </w:r>
      <w:bookmarkEnd w:id="73"/>
      <w:r>
        <w:rPr>
          <w:rFonts w:hint="eastAsia"/>
          <w:highlight w:val="none"/>
        </w:rPr>
        <w:t>建筑能效等级评定；</w:t>
      </w:r>
    </w:p>
    <w:p>
      <w:pPr>
        <w:pStyle w:val="74"/>
        <w:numPr>
          <w:ilvl w:val="0"/>
          <w:numId w:val="13"/>
        </w:numPr>
        <w:ind w:left="0" w:firstLine="480" w:firstLineChars="200"/>
        <w:jc w:val="left"/>
        <w:rPr>
          <w:highlight w:val="none"/>
        </w:rPr>
      </w:pPr>
      <w:r>
        <w:rPr>
          <w:rFonts w:hint="eastAsia"/>
          <w:highlight w:val="none"/>
        </w:rPr>
        <w:t>建筑能效等级评定为二级~六级时，建筑能耗不应扣除可再生能源发电量；评定为一级能效等级时，建筑能耗应扣除可再生能源发电量；</w:t>
      </w:r>
    </w:p>
    <w:p>
      <w:pPr>
        <w:pStyle w:val="74"/>
        <w:numPr>
          <w:ilvl w:val="0"/>
          <w:numId w:val="13"/>
        </w:numPr>
        <w:ind w:left="0" w:firstLine="480" w:firstLineChars="200"/>
        <w:jc w:val="left"/>
        <w:rPr>
          <w:highlight w:val="none"/>
        </w:rPr>
      </w:pPr>
      <w:r>
        <w:rPr>
          <w:rFonts w:hint="eastAsia"/>
          <w:highlight w:val="none"/>
        </w:rPr>
        <w:t>建筑开展一级能效评定时，应在达到二级能效的基础上进行。</w:t>
      </w:r>
    </w:p>
    <w:p>
      <w:pPr>
        <w:pStyle w:val="78"/>
        <w:spacing w:line="360" w:lineRule="auto"/>
        <w:ind w:firstLine="0" w:firstLineChars="0"/>
        <w:jc w:val="center"/>
        <w:rPr>
          <w:highlight w:val="none"/>
        </w:rPr>
      </w:pPr>
      <w:r>
        <w:rPr>
          <w:highlight w:val="none"/>
        </w:rPr>
        <w:t>表3.0.5</w:t>
      </w:r>
      <w:r>
        <w:rPr>
          <w:rFonts w:hint="eastAsia"/>
          <w:highlight w:val="none"/>
        </w:rPr>
        <w:t>建筑</w:t>
      </w:r>
      <w:r>
        <w:rPr>
          <w:highlight w:val="none"/>
        </w:rPr>
        <w:t>能效</w:t>
      </w:r>
      <w:r>
        <w:rPr>
          <w:rFonts w:hint="eastAsia"/>
          <w:highlight w:val="none"/>
        </w:rPr>
        <w:t>标识</w:t>
      </w:r>
      <w:r>
        <w:rPr>
          <w:highlight w:val="none"/>
        </w:rPr>
        <w:t>等级划分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100"/>
        <w:gridCol w:w="1650"/>
        <w:gridCol w:w="162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pStyle w:val="99"/>
              <w:spacing w:line="360" w:lineRule="auto"/>
              <w:rPr>
                <w:rFonts w:cs="Times New Roman"/>
                <w:sz w:val="22"/>
                <w:highlight w:val="none"/>
              </w:rPr>
            </w:pPr>
            <w:r>
              <w:rPr>
                <w:rFonts w:cs="Times New Roman"/>
                <w:sz w:val="22"/>
                <w:highlight w:val="none"/>
              </w:rPr>
              <w:t>等级</w:t>
            </w:r>
            <w:r>
              <w:rPr>
                <w:rFonts w:hint="eastAsia" w:cs="Times New Roman"/>
                <w:sz w:val="22"/>
                <w:highlight w:val="none"/>
              </w:rPr>
              <w:t>划分</w:t>
            </w:r>
          </w:p>
        </w:tc>
        <w:tc>
          <w:tcPr>
            <w:tcW w:w="6741" w:type="dxa"/>
            <w:gridSpan w:val="4"/>
            <w:vAlign w:val="center"/>
          </w:tcPr>
          <w:p>
            <w:pPr>
              <w:pStyle w:val="99"/>
              <w:spacing w:line="360" w:lineRule="auto"/>
              <w:rPr>
                <w:rFonts w:cs="Times New Roman"/>
                <w:sz w:val="24"/>
                <w:szCs w:val="24"/>
                <w:highlight w:val="none"/>
              </w:rPr>
            </w:pPr>
            <w:r>
              <w:rPr>
                <w:rFonts w:hint="eastAsia" w:cs="Times New Roman"/>
                <w:sz w:val="22"/>
                <w:highlight w:val="none"/>
              </w:rPr>
              <w:t>建筑能效测评值（</w:t>
            </w: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555" w:type="dxa"/>
            <w:vMerge w:val="continue"/>
            <w:vAlign w:val="center"/>
          </w:tcPr>
          <w:p>
            <w:pPr>
              <w:pStyle w:val="99"/>
              <w:spacing w:line="360" w:lineRule="auto"/>
              <w:rPr>
                <w:rFonts w:cs="Times New Roman"/>
                <w:sz w:val="22"/>
                <w:highlight w:val="none"/>
              </w:rPr>
            </w:pPr>
          </w:p>
        </w:tc>
        <w:tc>
          <w:tcPr>
            <w:tcW w:w="2100" w:type="dxa"/>
            <w:vMerge w:val="restart"/>
            <w:vAlign w:val="center"/>
          </w:tcPr>
          <w:p>
            <w:pPr>
              <w:pStyle w:val="99"/>
              <w:spacing w:line="360" w:lineRule="auto"/>
              <w:rPr>
                <w:rFonts w:cs="Times New Roman"/>
                <w:sz w:val="22"/>
                <w:highlight w:val="none"/>
              </w:rPr>
            </w:pPr>
            <w:r>
              <w:rPr>
                <w:rFonts w:cs="Times New Roman"/>
                <w:sz w:val="22"/>
                <w:highlight w:val="none"/>
              </w:rPr>
              <w:t>居住建筑</w:t>
            </w:r>
          </w:p>
          <w:p>
            <w:pPr>
              <w:pStyle w:val="99"/>
              <w:spacing w:line="360" w:lineRule="auto"/>
              <w:rPr>
                <w:rFonts w:cs="Times New Roman"/>
                <w:sz w:val="22"/>
                <w:highlight w:val="none"/>
              </w:rPr>
            </w:pPr>
            <w:r>
              <w:rPr>
                <w:rFonts w:hint="eastAsia" w:cs="Times New Roman"/>
                <w:sz w:val="22"/>
                <w:highlight w:val="none"/>
              </w:rPr>
              <w:t>（</w:t>
            </w:r>
            <w:r>
              <w:rPr>
                <w:rFonts w:hint="eastAsia" w:cs="Times New Roman"/>
                <w:sz w:val="22"/>
                <w:highlight w:val="none"/>
                <w:lang w:eastAsia="zh-CN"/>
              </w:rPr>
              <w:t>高海拔</w:t>
            </w:r>
            <w:r>
              <w:rPr>
                <w:rFonts w:hint="eastAsia" w:cs="Times New Roman"/>
                <w:sz w:val="22"/>
                <w:highlight w:val="none"/>
              </w:rPr>
              <w:t>严寒和寒冷地区）</w:t>
            </w:r>
          </w:p>
        </w:tc>
        <w:tc>
          <w:tcPr>
            <w:tcW w:w="3270" w:type="dxa"/>
            <w:gridSpan w:val="2"/>
            <w:vAlign w:val="center"/>
          </w:tcPr>
          <w:p>
            <w:pPr>
              <w:pStyle w:val="99"/>
              <w:spacing w:line="360" w:lineRule="auto"/>
              <w:rPr>
                <w:rFonts w:cs="Times New Roman"/>
                <w:sz w:val="22"/>
                <w:highlight w:val="none"/>
              </w:rPr>
            </w:pPr>
            <w:r>
              <w:rPr>
                <w:rFonts w:cs="Times New Roman"/>
                <w:sz w:val="22"/>
                <w:highlight w:val="none"/>
              </w:rPr>
              <w:t>居住建筑</w:t>
            </w:r>
          </w:p>
          <w:p>
            <w:pPr>
              <w:pStyle w:val="99"/>
              <w:spacing w:line="360" w:lineRule="auto"/>
              <w:rPr>
                <w:rFonts w:cs="Times New Roman"/>
                <w:sz w:val="22"/>
                <w:highlight w:val="none"/>
              </w:rPr>
            </w:pPr>
            <w:r>
              <w:rPr>
                <w:rFonts w:hint="eastAsia" w:cs="Times New Roman"/>
                <w:sz w:val="22"/>
                <w:highlight w:val="none"/>
              </w:rPr>
              <w:t>（其他气候区）</w:t>
            </w:r>
          </w:p>
        </w:tc>
        <w:tc>
          <w:tcPr>
            <w:tcW w:w="1371" w:type="dxa"/>
            <w:vMerge w:val="restart"/>
            <w:vAlign w:val="center"/>
          </w:tcPr>
          <w:p>
            <w:pPr>
              <w:pStyle w:val="99"/>
              <w:spacing w:line="360" w:lineRule="auto"/>
              <w:rPr>
                <w:rFonts w:cs="Times New Roman"/>
                <w:sz w:val="22"/>
                <w:highlight w:val="none"/>
              </w:rPr>
            </w:pPr>
            <w:r>
              <w:rPr>
                <w:rFonts w:cs="Times New Roman"/>
                <w:sz w:val="22"/>
                <w:highlight w:val="none"/>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55" w:type="dxa"/>
            <w:vMerge w:val="continue"/>
            <w:vAlign w:val="center"/>
          </w:tcPr>
          <w:p>
            <w:pPr>
              <w:pStyle w:val="99"/>
              <w:spacing w:line="360" w:lineRule="auto"/>
              <w:rPr>
                <w:rFonts w:cs="Times New Roman"/>
                <w:sz w:val="22"/>
                <w:highlight w:val="none"/>
              </w:rPr>
            </w:pPr>
          </w:p>
        </w:tc>
        <w:tc>
          <w:tcPr>
            <w:tcW w:w="2100" w:type="dxa"/>
            <w:vMerge w:val="continue"/>
            <w:vAlign w:val="center"/>
          </w:tcPr>
          <w:p>
            <w:pPr>
              <w:pStyle w:val="99"/>
              <w:spacing w:line="360" w:lineRule="auto"/>
              <w:rPr>
                <w:rFonts w:hint="eastAsia" w:cs="Times New Roman"/>
                <w:sz w:val="22"/>
                <w:highlight w:val="none"/>
              </w:rPr>
            </w:pPr>
          </w:p>
        </w:tc>
        <w:tc>
          <w:tcPr>
            <w:tcW w:w="1650" w:type="dxa"/>
            <w:vAlign w:val="center"/>
          </w:tcPr>
          <w:p>
            <w:pPr>
              <w:pStyle w:val="99"/>
              <w:spacing w:line="360" w:lineRule="auto"/>
              <w:rPr>
                <w:rFonts w:hint="eastAsia" w:eastAsia="宋体" w:cs="Times New Roman"/>
                <w:sz w:val="22"/>
                <w:highlight w:val="none"/>
                <w:lang w:eastAsia="zh-CN"/>
              </w:rPr>
            </w:pPr>
            <w:r>
              <w:rPr>
                <w:rFonts w:hint="eastAsia" w:cs="Times New Roman"/>
                <w:sz w:val="22"/>
                <w:highlight w:val="none"/>
                <w:lang w:eastAsia="zh-CN"/>
              </w:rPr>
              <w:t>其他地区</w:t>
            </w:r>
          </w:p>
        </w:tc>
        <w:tc>
          <w:tcPr>
            <w:tcW w:w="1620" w:type="dxa"/>
            <w:vAlign w:val="center"/>
          </w:tcPr>
          <w:p>
            <w:pPr>
              <w:pStyle w:val="99"/>
              <w:spacing w:line="360" w:lineRule="auto"/>
              <w:rPr>
                <w:rFonts w:hint="eastAsia" w:eastAsia="宋体" w:cs="Times New Roman"/>
                <w:sz w:val="22"/>
                <w:highlight w:val="none"/>
                <w:lang w:eastAsia="zh-CN"/>
              </w:rPr>
            </w:pPr>
            <w:r>
              <w:rPr>
                <w:rFonts w:hint="eastAsia" w:cs="Times New Roman"/>
                <w:sz w:val="22"/>
                <w:highlight w:val="none"/>
                <w:lang w:eastAsia="zh-CN"/>
              </w:rPr>
              <w:t>成都地区</w:t>
            </w:r>
          </w:p>
        </w:tc>
        <w:tc>
          <w:tcPr>
            <w:tcW w:w="1371" w:type="dxa"/>
            <w:vMerge w:val="continue"/>
            <w:vAlign w:val="center"/>
          </w:tcPr>
          <w:p>
            <w:pPr>
              <w:pStyle w:val="99"/>
              <w:spacing w:line="360" w:lineRule="auto"/>
              <w:rPr>
                <w:rFonts w:cs="Times New Roman"/>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99"/>
              <w:spacing w:line="360" w:lineRule="auto"/>
              <w:rPr>
                <w:rFonts w:cs="Times New Roman"/>
                <w:sz w:val="22"/>
                <w:highlight w:val="none"/>
              </w:rPr>
            </w:pPr>
            <w:r>
              <w:rPr>
                <w:rFonts w:hint="eastAsia" w:cs="Times New Roman"/>
                <w:sz w:val="22"/>
                <w:highlight w:val="none"/>
              </w:rPr>
              <w:t>一级</w:t>
            </w:r>
          </w:p>
        </w:tc>
        <w:tc>
          <w:tcPr>
            <w:tcW w:w="2100" w:type="dxa"/>
            <w:vAlign w:val="center"/>
          </w:tcPr>
          <w:p>
            <w:pPr>
              <w:pStyle w:val="99"/>
              <w:spacing w:line="360" w:lineRule="auto"/>
              <w:rPr>
                <w:rFonts w:cs="Times New Roman"/>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sz w:val="22"/>
                <w:highlight w:val="none"/>
              </w:rPr>
              <w:t>≥9</w:t>
            </w:r>
            <w:r>
              <w:rPr>
                <w:rFonts w:cs="Times New Roman"/>
                <w:sz w:val="22"/>
                <w:highlight w:val="none"/>
              </w:rPr>
              <w:t>0</w:t>
            </w:r>
          </w:p>
        </w:tc>
        <w:tc>
          <w:tcPr>
            <w:tcW w:w="1650" w:type="dxa"/>
            <w:vAlign w:val="center"/>
          </w:tcPr>
          <w:p>
            <w:pPr>
              <w:pStyle w:val="99"/>
              <w:spacing w:line="360" w:lineRule="auto"/>
              <w:rPr>
                <w:rFonts w:hint="eastAsia" w:eastAsia="宋体" w:cs="Times New Roman"/>
                <w:sz w:val="22"/>
                <w:highlight w:val="none"/>
                <w:lang w:eastAsia="zh-CN"/>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sz w:val="22"/>
                <w:highlight w:val="none"/>
              </w:rPr>
              <w:t>≥</w:t>
            </w:r>
            <w:r>
              <w:rPr>
                <w:rFonts w:cs="Times New Roman"/>
                <w:sz w:val="22"/>
                <w:highlight w:val="none"/>
              </w:rPr>
              <w:t>8</w:t>
            </w:r>
            <w:r>
              <w:rPr>
                <w:rFonts w:hint="eastAsia" w:cs="Times New Roman"/>
                <w:sz w:val="22"/>
                <w:highlight w:val="none"/>
                <w:lang w:val="en-US" w:eastAsia="zh-CN"/>
              </w:rPr>
              <w:t>3</w:t>
            </w:r>
          </w:p>
        </w:tc>
        <w:tc>
          <w:tcPr>
            <w:tcW w:w="1620" w:type="dxa"/>
            <w:vAlign w:val="center"/>
          </w:tcPr>
          <w:p>
            <w:pPr>
              <w:pStyle w:val="99"/>
              <w:spacing w:line="360" w:lineRule="auto"/>
              <w:rPr>
                <w:rFonts w:hint="default" w:cs="Times New Roman"/>
                <w:i/>
                <w:iCs/>
                <w:sz w:val="22"/>
                <w:highlight w:val="none"/>
                <w:lang w:val="en-US"/>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sz w:val="22"/>
                <w:highlight w:val="none"/>
              </w:rPr>
              <w:t>≥</w:t>
            </w:r>
            <w:r>
              <w:rPr>
                <w:rFonts w:hint="eastAsia" w:cs="Times New Roman"/>
                <w:sz w:val="22"/>
                <w:highlight w:val="none"/>
                <w:lang w:val="en-US" w:eastAsia="zh-CN"/>
              </w:rPr>
              <w:t>88</w:t>
            </w:r>
          </w:p>
        </w:tc>
        <w:tc>
          <w:tcPr>
            <w:tcW w:w="1371" w:type="dxa"/>
            <w:vAlign w:val="center"/>
          </w:tcPr>
          <w:p>
            <w:pPr>
              <w:pStyle w:val="99"/>
              <w:spacing w:line="360" w:lineRule="auto"/>
              <w:rPr>
                <w:rFonts w:cs="Times New Roman"/>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sz w:val="22"/>
                <w:highlight w:val="none"/>
              </w:rPr>
              <w:t>≥</w:t>
            </w:r>
            <w:r>
              <w:rPr>
                <w:rFonts w:cs="Times New Roman"/>
                <w:sz w:val="22"/>
                <w:highlight w:val="none"/>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99"/>
              <w:spacing w:line="360" w:lineRule="auto"/>
              <w:rPr>
                <w:rFonts w:cs="Times New Roman"/>
                <w:sz w:val="22"/>
                <w:highlight w:val="none"/>
              </w:rPr>
            </w:pPr>
            <w:r>
              <w:rPr>
                <w:rFonts w:hint="eastAsia" w:cs="Times New Roman"/>
                <w:sz w:val="22"/>
                <w:highlight w:val="none"/>
              </w:rPr>
              <w:t>二级</w:t>
            </w:r>
          </w:p>
        </w:tc>
        <w:tc>
          <w:tcPr>
            <w:tcW w:w="2100" w:type="dxa"/>
            <w:vAlign w:val="center"/>
          </w:tcPr>
          <w:p>
            <w:pPr>
              <w:pStyle w:val="99"/>
              <w:spacing w:line="360" w:lineRule="auto"/>
              <w:rPr>
                <w:rFonts w:cs="Times New Roman"/>
                <w:sz w:val="22"/>
                <w:highlight w:val="none"/>
              </w:rPr>
            </w:pPr>
            <w:r>
              <w:rPr>
                <w:rFonts w:cs="Times New Roman"/>
                <w:sz w:val="22"/>
                <w:highlight w:val="none"/>
              </w:rPr>
              <w:t>83≤</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&lt;90</w:t>
            </w:r>
          </w:p>
        </w:tc>
        <w:tc>
          <w:tcPr>
            <w:tcW w:w="1650" w:type="dxa"/>
            <w:vAlign w:val="center"/>
          </w:tcPr>
          <w:p>
            <w:pPr>
              <w:pStyle w:val="99"/>
              <w:spacing w:line="360" w:lineRule="auto"/>
              <w:rPr>
                <w:rFonts w:hint="eastAsia" w:eastAsia="宋体" w:cs="Times New Roman"/>
                <w:sz w:val="22"/>
                <w:highlight w:val="none"/>
                <w:lang w:eastAsia="zh-CN"/>
              </w:rPr>
            </w:pPr>
            <w:r>
              <w:rPr>
                <w:rFonts w:cs="Times New Roman"/>
                <w:sz w:val="22"/>
                <w:highlight w:val="none"/>
              </w:rPr>
              <w:t>7</w:t>
            </w:r>
            <w:r>
              <w:rPr>
                <w:rFonts w:hint="eastAsia" w:cs="Times New Roman"/>
                <w:sz w:val="22"/>
                <w:highlight w:val="none"/>
                <w:lang w:val="en-US" w:eastAsia="zh-CN"/>
              </w:rPr>
              <w:t>8</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&lt;8</w:t>
            </w:r>
            <w:r>
              <w:rPr>
                <w:rFonts w:hint="eastAsia" w:cs="Times New Roman"/>
                <w:sz w:val="22"/>
                <w:highlight w:val="none"/>
                <w:lang w:val="en-US" w:eastAsia="zh-CN"/>
              </w:rPr>
              <w:t>3</w:t>
            </w:r>
          </w:p>
        </w:tc>
        <w:tc>
          <w:tcPr>
            <w:tcW w:w="1620" w:type="dxa"/>
            <w:vAlign w:val="center"/>
          </w:tcPr>
          <w:p>
            <w:pPr>
              <w:pStyle w:val="99"/>
              <w:spacing w:line="360" w:lineRule="auto"/>
              <w:rPr>
                <w:rFonts w:hint="default" w:eastAsia="宋体" w:cs="Times New Roman"/>
                <w:sz w:val="22"/>
                <w:highlight w:val="none"/>
                <w:lang w:val="en-US" w:eastAsia="zh-CN"/>
              </w:rPr>
            </w:pPr>
            <w:r>
              <w:rPr>
                <w:rFonts w:hint="eastAsia" w:cs="Times New Roman"/>
                <w:sz w:val="22"/>
                <w:highlight w:val="none"/>
                <w:lang w:val="en-US" w:eastAsia="zh-CN"/>
              </w:rPr>
              <w:t>83</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w:t>
            </w:r>
            <w:r>
              <w:rPr>
                <w:rFonts w:hint="eastAsia" w:cs="Times New Roman"/>
                <w:sz w:val="22"/>
                <w:highlight w:val="none"/>
                <w:lang w:val="en-US" w:eastAsia="zh-CN"/>
              </w:rPr>
              <w:t>88</w:t>
            </w:r>
          </w:p>
        </w:tc>
        <w:tc>
          <w:tcPr>
            <w:tcW w:w="1371" w:type="dxa"/>
            <w:vAlign w:val="center"/>
          </w:tcPr>
          <w:p>
            <w:pPr>
              <w:pStyle w:val="99"/>
              <w:spacing w:line="360" w:lineRule="auto"/>
              <w:rPr>
                <w:rFonts w:cs="Times New Roman"/>
                <w:sz w:val="22"/>
                <w:highlight w:val="none"/>
              </w:rPr>
            </w:pPr>
            <w:r>
              <w:rPr>
                <w:rFonts w:cs="Times New Roman"/>
                <w:sz w:val="22"/>
                <w:highlight w:val="none"/>
              </w:rPr>
              <w:t>78≤</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99"/>
              <w:spacing w:line="360" w:lineRule="auto"/>
              <w:rPr>
                <w:rFonts w:cs="Times New Roman"/>
                <w:b/>
                <w:bCs/>
                <w:sz w:val="22"/>
                <w:highlight w:val="none"/>
              </w:rPr>
            </w:pPr>
            <w:r>
              <w:rPr>
                <w:rFonts w:hint="eastAsia" w:cs="Times New Roman"/>
                <w:sz w:val="22"/>
                <w:highlight w:val="none"/>
              </w:rPr>
              <w:t>三级</w:t>
            </w:r>
          </w:p>
        </w:tc>
        <w:tc>
          <w:tcPr>
            <w:tcW w:w="2100" w:type="dxa"/>
            <w:vAlign w:val="center"/>
          </w:tcPr>
          <w:p>
            <w:pPr>
              <w:pStyle w:val="99"/>
              <w:spacing w:line="360" w:lineRule="auto"/>
              <w:rPr>
                <w:rFonts w:cs="Times New Roman"/>
                <w:sz w:val="22"/>
                <w:highlight w:val="none"/>
              </w:rPr>
            </w:pPr>
            <w:r>
              <w:rPr>
                <w:rFonts w:cs="Times New Roman"/>
                <w:b/>
                <w:bCs/>
                <w:sz w:val="22"/>
                <w:highlight w:val="none"/>
              </w:rPr>
              <w:t>75</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&lt;83</w:t>
            </w:r>
          </w:p>
        </w:tc>
        <w:tc>
          <w:tcPr>
            <w:tcW w:w="1650" w:type="dxa"/>
            <w:vAlign w:val="center"/>
          </w:tcPr>
          <w:p>
            <w:pPr>
              <w:pStyle w:val="99"/>
              <w:spacing w:line="360" w:lineRule="auto"/>
              <w:rPr>
                <w:rFonts w:hint="eastAsia" w:eastAsia="宋体" w:cs="Times New Roman"/>
                <w:sz w:val="22"/>
                <w:highlight w:val="none"/>
                <w:lang w:eastAsia="zh-CN"/>
              </w:rPr>
            </w:pPr>
            <w:r>
              <w:rPr>
                <w:rFonts w:cs="Times New Roman"/>
                <w:b/>
                <w:bCs/>
                <w:sz w:val="22"/>
                <w:highlight w:val="none"/>
              </w:rPr>
              <w:t>6</w:t>
            </w:r>
            <w:r>
              <w:rPr>
                <w:rFonts w:hint="eastAsia" w:cs="Times New Roman"/>
                <w:b/>
                <w:bCs/>
                <w:sz w:val="22"/>
                <w:highlight w:val="none"/>
                <w:lang w:val="en-US" w:eastAsia="zh-CN"/>
              </w:rPr>
              <w:t>8</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&lt;7</w:t>
            </w:r>
            <w:r>
              <w:rPr>
                <w:rFonts w:hint="eastAsia" w:cs="Times New Roman"/>
                <w:sz w:val="22"/>
                <w:highlight w:val="none"/>
                <w:lang w:val="en-US" w:eastAsia="zh-CN"/>
              </w:rPr>
              <w:t>8</w:t>
            </w:r>
          </w:p>
        </w:tc>
        <w:tc>
          <w:tcPr>
            <w:tcW w:w="1620" w:type="dxa"/>
            <w:vAlign w:val="center"/>
          </w:tcPr>
          <w:p>
            <w:pPr>
              <w:pStyle w:val="99"/>
              <w:spacing w:line="360" w:lineRule="auto"/>
              <w:rPr>
                <w:rFonts w:hint="default" w:eastAsia="宋体" w:cs="Times New Roman"/>
                <w:b/>
                <w:bCs/>
                <w:sz w:val="22"/>
                <w:highlight w:val="none"/>
                <w:lang w:val="en-US" w:eastAsia="zh-CN"/>
              </w:rPr>
            </w:pPr>
            <w:r>
              <w:rPr>
                <w:rFonts w:hint="eastAsia" w:cs="Times New Roman"/>
                <w:b/>
                <w:bCs/>
                <w:sz w:val="22"/>
                <w:highlight w:val="none"/>
                <w:lang w:val="en-US" w:eastAsia="zh-CN"/>
              </w:rPr>
              <w:t>72</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w:t>
            </w:r>
            <w:r>
              <w:rPr>
                <w:rFonts w:hint="eastAsia" w:cs="Times New Roman"/>
                <w:sz w:val="22"/>
                <w:highlight w:val="none"/>
                <w:lang w:val="en-US" w:eastAsia="zh-CN"/>
              </w:rPr>
              <w:t>83</w:t>
            </w:r>
          </w:p>
        </w:tc>
        <w:tc>
          <w:tcPr>
            <w:tcW w:w="1371" w:type="dxa"/>
            <w:vAlign w:val="center"/>
          </w:tcPr>
          <w:p>
            <w:pPr>
              <w:pStyle w:val="99"/>
              <w:spacing w:line="360" w:lineRule="auto"/>
              <w:rPr>
                <w:rFonts w:cs="Times New Roman"/>
                <w:sz w:val="22"/>
                <w:highlight w:val="none"/>
              </w:rPr>
            </w:pPr>
            <w:r>
              <w:rPr>
                <w:rFonts w:cs="Times New Roman"/>
                <w:b/>
                <w:bCs/>
                <w:sz w:val="22"/>
                <w:highlight w:val="none"/>
              </w:rPr>
              <w:t>72</w:t>
            </w:r>
            <w:r>
              <w:rPr>
                <w:rFonts w:cs="Times New Roman"/>
                <w:sz w:val="22"/>
                <w:highlight w:val="none"/>
              </w:rPr>
              <w:t>≤</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99"/>
              <w:spacing w:line="360" w:lineRule="auto"/>
              <w:rPr>
                <w:rFonts w:cs="Times New Roman"/>
                <w:sz w:val="22"/>
                <w:highlight w:val="none"/>
              </w:rPr>
            </w:pPr>
            <w:r>
              <w:rPr>
                <w:rFonts w:hint="eastAsia" w:cs="Times New Roman"/>
                <w:sz w:val="22"/>
                <w:highlight w:val="none"/>
              </w:rPr>
              <w:t>四级</w:t>
            </w:r>
          </w:p>
        </w:tc>
        <w:tc>
          <w:tcPr>
            <w:tcW w:w="2100" w:type="dxa"/>
            <w:vAlign w:val="center"/>
          </w:tcPr>
          <w:p>
            <w:pPr>
              <w:pStyle w:val="99"/>
              <w:spacing w:line="360" w:lineRule="auto"/>
              <w:rPr>
                <w:rFonts w:cs="Times New Roman"/>
                <w:sz w:val="22"/>
                <w:highlight w:val="none"/>
              </w:rPr>
            </w:pPr>
            <w:r>
              <w:rPr>
                <w:rFonts w:cs="Times New Roman"/>
                <w:sz w:val="22"/>
                <w:highlight w:val="none"/>
              </w:rPr>
              <w:t>65≤</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&lt;75</w:t>
            </w:r>
          </w:p>
        </w:tc>
        <w:tc>
          <w:tcPr>
            <w:tcW w:w="1650" w:type="dxa"/>
            <w:vAlign w:val="center"/>
          </w:tcPr>
          <w:p>
            <w:pPr>
              <w:pStyle w:val="99"/>
              <w:spacing w:line="360" w:lineRule="auto"/>
              <w:rPr>
                <w:rFonts w:hint="eastAsia" w:eastAsia="宋体" w:cs="Times New Roman"/>
                <w:sz w:val="22"/>
                <w:highlight w:val="none"/>
                <w:lang w:eastAsia="zh-CN"/>
              </w:rPr>
            </w:pPr>
            <w:r>
              <w:rPr>
                <w:rFonts w:cs="Times New Roman"/>
                <w:sz w:val="22"/>
                <w:highlight w:val="none"/>
              </w:rPr>
              <w:t>57.5≤</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&lt;6</w:t>
            </w:r>
            <w:r>
              <w:rPr>
                <w:rFonts w:hint="eastAsia" w:cs="Times New Roman"/>
                <w:sz w:val="22"/>
                <w:highlight w:val="none"/>
                <w:lang w:val="en-US" w:eastAsia="zh-CN"/>
              </w:rPr>
              <w:t>8</w:t>
            </w:r>
          </w:p>
        </w:tc>
        <w:tc>
          <w:tcPr>
            <w:tcW w:w="1620" w:type="dxa"/>
            <w:vAlign w:val="center"/>
          </w:tcPr>
          <w:p>
            <w:pPr>
              <w:pStyle w:val="99"/>
              <w:spacing w:line="360" w:lineRule="auto"/>
              <w:rPr>
                <w:rFonts w:hint="default" w:eastAsia="宋体" w:cs="Times New Roman"/>
                <w:sz w:val="22"/>
                <w:highlight w:val="none"/>
                <w:lang w:val="en-US" w:eastAsia="zh-CN"/>
              </w:rPr>
            </w:pPr>
            <w:r>
              <w:rPr>
                <w:rFonts w:cs="Times New Roman"/>
                <w:sz w:val="22"/>
                <w:highlight w:val="none"/>
              </w:rPr>
              <w:t>57.5≤</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w:t>
            </w:r>
            <w:r>
              <w:rPr>
                <w:rFonts w:hint="eastAsia" w:cs="Times New Roman"/>
                <w:sz w:val="22"/>
                <w:highlight w:val="none"/>
                <w:lang w:val="en-US" w:eastAsia="zh-CN"/>
              </w:rPr>
              <w:t>72</w:t>
            </w:r>
          </w:p>
        </w:tc>
        <w:tc>
          <w:tcPr>
            <w:tcW w:w="1371" w:type="dxa"/>
            <w:vAlign w:val="center"/>
          </w:tcPr>
          <w:p>
            <w:pPr>
              <w:pStyle w:val="99"/>
              <w:spacing w:line="360" w:lineRule="auto"/>
              <w:rPr>
                <w:rFonts w:cs="Times New Roman"/>
                <w:sz w:val="22"/>
                <w:highlight w:val="none"/>
              </w:rPr>
            </w:pPr>
            <w:r>
              <w:rPr>
                <w:rFonts w:cs="Times New Roman"/>
                <w:sz w:val="22"/>
                <w:highlight w:val="none"/>
              </w:rPr>
              <w:t>65≤</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99"/>
              <w:spacing w:line="360" w:lineRule="auto"/>
              <w:rPr>
                <w:rFonts w:cs="Times New Roman"/>
                <w:sz w:val="22"/>
                <w:highlight w:val="none"/>
              </w:rPr>
            </w:pPr>
            <w:r>
              <w:rPr>
                <w:rFonts w:hint="eastAsia" w:cs="Times New Roman"/>
                <w:sz w:val="22"/>
                <w:highlight w:val="none"/>
              </w:rPr>
              <w:t>五级</w:t>
            </w:r>
          </w:p>
        </w:tc>
        <w:tc>
          <w:tcPr>
            <w:tcW w:w="2100" w:type="dxa"/>
            <w:vAlign w:val="center"/>
          </w:tcPr>
          <w:p>
            <w:pPr>
              <w:pStyle w:val="99"/>
              <w:spacing w:line="360" w:lineRule="auto"/>
              <w:rPr>
                <w:rFonts w:cs="Times New Roman"/>
                <w:sz w:val="22"/>
                <w:highlight w:val="none"/>
              </w:rPr>
            </w:pPr>
            <w:r>
              <w:rPr>
                <w:rFonts w:cs="Times New Roman"/>
                <w:sz w:val="22"/>
                <w:highlight w:val="none"/>
              </w:rPr>
              <w:t>50≤</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&lt;65</w:t>
            </w:r>
          </w:p>
        </w:tc>
        <w:tc>
          <w:tcPr>
            <w:tcW w:w="1650" w:type="dxa"/>
            <w:vAlign w:val="center"/>
          </w:tcPr>
          <w:p>
            <w:pPr>
              <w:pStyle w:val="99"/>
              <w:spacing w:line="360" w:lineRule="auto"/>
              <w:rPr>
                <w:rFonts w:cs="Times New Roman"/>
                <w:sz w:val="22"/>
                <w:highlight w:val="none"/>
              </w:rPr>
            </w:pPr>
            <w:r>
              <w:rPr>
                <w:rFonts w:cs="Times New Roman"/>
                <w:sz w:val="22"/>
                <w:highlight w:val="none"/>
              </w:rPr>
              <w:t>50≤</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&lt;57.5</w:t>
            </w:r>
          </w:p>
        </w:tc>
        <w:tc>
          <w:tcPr>
            <w:tcW w:w="1620" w:type="dxa"/>
            <w:vAlign w:val="center"/>
          </w:tcPr>
          <w:p>
            <w:pPr>
              <w:pStyle w:val="99"/>
              <w:spacing w:line="360" w:lineRule="auto"/>
              <w:rPr>
                <w:rFonts w:cs="Times New Roman"/>
                <w:sz w:val="22"/>
                <w:highlight w:val="none"/>
              </w:rPr>
            </w:pPr>
            <w:r>
              <w:rPr>
                <w:rFonts w:cs="Times New Roman"/>
                <w:sz w:val="22"/>
                <w:highlight w:val="none"/>
              </w:rPr>
              <w:t>50≤</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&lt;57.5</w:t>
            </w:r>
          </w:p>
        </w:tc>
        <w:tc>
          <w:tcPr>
            <w:tcW w:w="1371" w:type="dxa"/>
            <w:vAlign w:val="center"/>
          </w:tcPr>
          <w:p>
            <w:pPr>
              <w:pStyle w:val="99"/>
              <w:spacing w:line="360" w:lineRule="auto"/>
              <w:rPr>
                <w:rFonts w:cs="Times New Roman"/>
                <w:sz w:val="22"/>
                <w:highlight w:val="none"/>
              </w:rPr>
            </w:pPr>
            <w:r>
              <w:rPr>
                <w:rFonts w:cs="Times New Roman"/>
                <w:sz w:val="22"/>
                <w:highlight w:val="none"/>
              </w:rPr>
              <w:t>50≤</w:t>
            </w: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99"/>
              <w:spacing w:line="360" w:lineRule="auto"/>
              <w:rPr>
                <w:rFonts w:cs="Times New Roman"/>
                <w:sz w:val="22"/>
                <w:highlight w:val="none"/>
              </w:rPr>
            </w:pPr>
            <w:r>
              <w:rPr>
                <w:rFonts w:hint="eastAsia" w:cs="Times New Roman"/>
                <w:sz w:val="22"/>
                <w:highlight w:val="none"/>
              </w:rPr>
              <w:t>六级</w:t>
            </w:r>
          </w:p>
        </w:tc>
        <w:tc>
          <w:tcPr>
            <w:tcW w:w="2100" w:type="dxa"/>
            <w:vAlign w:val="center"/>
          </w:tcPr>
          <w:p>
            <w:pPr>
              <w:pStyle w:val="99"/>
              <w:spacing w:line="360" w:lineRule="auto"/>
              <w:rPr>
                <w:rFonts w:cs="Times New Roman"/>
                <w:i/>
                <w:iCs/>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i/>
                <w:iCs/>
                <w:sz w:val="22"/>
                <w:highlight w:val="none"/>
              </w:rPr>
              <w:t xml:space="preserve"> </w:t>
            </w:r>
            <w:r>
              <w:rPr>
                <w:rFonts w:cs="Times New Roman"/>
                <w:sz w:val="22"/>
                <w:highlight w:val="none"/>
              </w:rPr>
              <w:t>&lt;</w:t>
            </w:r>
            <w:r>
              <w:rPr>
                <w:rFonts w:hint="eastAsia" w:cs="Times New Roman"/>
                <w:sz w:val="22"/>
                <w:highlight w:val="none"/>
              </w:rPr>
              <w:t>5</w:t>
            </w:r>
            <w:r>
              <w:rPr>
                <w:rFonts w:cs="Times New Roman"/>
                <w:sz w:val="22"/>
                <w:highlight w:val="none"/>
              </w:rPr>
              <w:t>0</w:t>
            </w:r>
          </w:p>
        </w:tc>
        <w:tc>
          <w:tcPr>
            <w:tcW w:w="1650" w:type="dxa"/>
            <w:vAlign w:val="center"/>
          </w:tcPr>
          <w:p>
            <w:pPr>
              <w:pStyle w:val="99"/>
              <w:spacing w:line="360" w:lineRule="auto"/>
              <w:rPr>
                <w:rFonts w:cs="Times New Roman"/>
                <w:i/>
                <w:iCs/>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&lt;50</w:t>
            </w:r>
          </w:p>
        </w:tc>
        <w:tc>
          <w:tcPr>
            <w:tcW w:w="1620" w:type="dxa"/>
            <w:vAlign w:val="center"/>
          </w:tcPr>
          <w:p>
            <w:pPr>
              <w:pStyle w:val="99"/>
              <w:spacing w:line="360" w:lineRule="auto"/>
              <w:rPr>
                <w:rFonts w:hint="eastAsia" w:cs="Times New Roman"/>
                <w:i/>
                <w:iCs/>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cs="Times New Roman"/>
                <w:sz w:val="22"/>
                <w:highlight w:val="none"/>
              </w:rPr>
              <w:t xml:space="preserve"> &lt;50</w:t>
            </w:r>
          </w:p>
        </w:tc>
        <w:tc>
          <w:tcPr>
            <w:tcW w:w="1371" w:type="dxa"/>
            <w:vAlign w:val="center"/>
          </w:tcPr>
          <w:p>
            <w:pPr>
              <w:pStyle w:val="99"/>
              <w:spacing w:line="360" w:lineRule="auto"/>
              <w:rPr>
                <w:rFonts w:cs="Times New Roman"/>
                <w:i/>
                <w:iCs/>
                <w:sz w:val="22"/>
                <w:highlight w:val="none"/>
              </w:rPr>
            </w:pPr>
            <w:r>
              <w:rPr>
                <w:rFonts w:hint="eastAsia" w:cs="Times New Roman"/>
                <w:i/>
                <w:iCs/>
                <w:sz w:val="22"/>
                <w:highlight w:val="none"/>
              </w:rPr>
              <w:t>S</w:t>
            </w:r>
            <w:r>
              <w:rPr>
                <w:rFonts w:hint="eastAsia" w:cs="Times New Roman"/>
                <w:i/>
                <w:iCs/>
                <w:sz w:val="22"/>
                <w:highlight w:val="none"/>
                <w:vertAlign w:val="subscript"/>
              </w:rPr>
              <w:t>core</w:t>
            </w:r>
            <w:r>
              <w:rPr>
                <w:rFonts w:hint="eastAsia" w:cs="Times New Roman"/>
                <w:i/>
                <w:iCs/>
                <w:sz w:val="22"/>
                <w:highlight w:val="none"/>
              </w:rPr>
              <w:t xml:space="preserve"> </w:t>
            </w:r>
            <w:r>
              <w:rPr>
                <w:rFonts w:cs="Times New Roman"/>
                <w:sz w:val="22"/>
                <w:highlight w:val="none"/>
              </w:rPr>
              <w:t>&lt;</w:t>
            </w:r>
            <w:r>
              <w:rPr>
                <w:rFonts w:hint="eastAsia" w:cs="Times New Roman"/>
                <w:sz w:val="22"/>
                <w:highlight w:val="none"/>
              </w:rPr>
              <w:t>5</w:t>
            </w:r>
            <w:r>
              <w:rPr>
                <w:rFonts w:cs="Times New Roman"/>
                <w:sz w:val="22"/>
                <w:highlight w:val="none"/>
              </w:rPr>
              <w:t>0</w:t>
            </w:r>
          </w:p>
        </w:tc>
      </w:tr>
    </w:tbl>
    <w:p>
      <w:pPr>
        <w:rPr>
          <w:rFonts w:hint="eastAsia" w:cs="Times New Roman"/>
          <w:sz w:val="21"/>
          <w:szCs w:val="21"/>
          <w:highlight w:val="none"/>
        </w:rPr>
      </w:pPr>
      <w:r>
        <w:rPr>
          <w:rFonts w:hint="eastAsia"/>
          <w:sz w:val="21"/>
          <w:szCs w:val="21"/>
          <w:highlight w:val="none"/>
        </w:rPr>
        <w:t>注：</w:t>
      </w:r>
      <w:r>
        <w:rPr>
          <w:rFonts w:hint="eastAsia" w:cs="Times New Roman"/>
          <w:i/>
          <w:iCs/>
          <w:sz w:val="21"/>
          <w:szCs w:val="21"/>
          <w:highlight w:val="none"/>
        </w:rPr>
        <w:t>S</w:t>
      </w:r>
      <w:r>
        <w:rPr>
          <w:rFonts w:hint="eastAsia" w:cs="Times New Roman"/>
          <w:i/>
          <w:iCs/>
          <w:sz w:val="21"/>
          <w:szCs w:val="21"/>
          <w:highlight w:val="none"/>
          <w:vertAlign w:val="subscript"/>
        </w:rPr>
        <w:t>core</w:t>
      </w:r>
      <w:r>
        <w:rPr>
          <w:rFonts w:hint="eastAsia" w:cs="Times New Roman"/>
          <w:sz w:val="21"/>
          <w:szCs w:val="21"/>
          <w:highlight w:val="none"/>
        </w:rPr>
        <w:t>—标识建筑的建筑能效测评值。</w:t>
      </w:r>
    </w:p>
    <w:p>
      <w:pPr>
        <w:rPr>
          <w:rFonts w:ascii="楷体" w:hAnsi="楷体" w:eastAsia="楷体" w:cs="Times New Roman"/>
          <w:highlight w:val="none"/>
        </w:rPr>
      </w:pPr>
      <w:r>
        <w:rPr>
          <w:rFonts w:hint="eastAsia" w:ascii="楷体" w:hAnsi="楷体" w:eastAsia="楷体" w:cs="Times New Roman"/>
          <w:b/>
          <w:bCs/>
          <w:highlight w:val="none"/>
        </w:rPr>
        <w:t>【条文说明】</w:t>
      </w:r>
      <w:r>
        <w:rPr>
          <w:rFonts w:hint="eastAsia" w:ascii="楷体" w:hAnsi="楷体" w:eastAsia="楷体" w:cs="Times New Roman"/>
          <w:highlight w:val="none"/>
        </w:rPr>
        <w:t>为了便于理解节能率与建筑能效测评值的关系及建筑所处的节能水平和年代，表1列出了详细的对应关系。</w:t>
      </w:r>
    </w:p>
    <w:p>
      <w:pPr>
        <w:jc w:val="center"/>
        <w:rPr>
          <w:highlight w:val="none"/>
        </w:rPr>
      </w:pPr>
      <w:r>
        <w:rPr>
          <w:rFonts w:hint="eastAsia" w:ascii="楷体" w:hAnsi="楷体" w:eastAsia="楷体" w:cs="Times New Roman"/>
          <w:highlight w:val="none"/>
        </w:rPr>
        <w:t>表1</w:t>
      </w:r>
      <w:r>
        <w:rPr>
          <w:rFonts w:ascii="楷体" w:hAnsi="楷体" w:eastAsia="楷体" w:cs="Times New Roman"/>
          <w:highlight w:val="none"/>
        </w:rPr>
        <w:t xml:space="preserve"> </w:t>
      </w:r>
      <w:r>
        <w:rPr>
          <w:rFonts w:hint="eastAsia" w:ascii="楷体" w:hAnsi="楷体" w:eastAsia="楷体" w:cs="Times New Roman"/>
          <w:highlight w:val="none"/>
        </w:rPr>
        <w:t>节能率与建筑能效测评值关系表</w:t>
      </w:r>
    </w:p>
    <w:tbl>
      <w:tblPr>
        <w:tblStyle w:val="43"/>
        <w:tblW w:w="5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677"/>
        <w:gridCol w:w="946"/>
        <w:gridCol w:w="1394"/>
        <w:gridCol w:w="1427"/>
        <w:gridCol w:w="1005"/>
        <w:gridCol w:w="1139"/>
        <w:gridCol w:w="1277"/>
        <w:gridCol w:w="94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建筑能效理论标识</w:t>
            </w:r>
            <w:r>
              <w:rPr>
                <w:rFonts w:cs="Times New Roman"/>
                <w:color w:val="auto"/>
                <w:sz w:val="20"/>
                <w:szCs w:val="20"/>
                <w:highlight w:val="none"/>
              </w:rPr>
              <w:t>等级</w:t>
            </w:r>
            <w:r>
              <w:rPr>
                <w:rFonts w:hint="eastAsia" w:cs="Times New Roman"/>
                <w:color w:val="auto"/>
                <w:sz w:val="20"/>
                <w:szCs w:val="20"/>
                <w:highlight w:val="none"/>
              </w:rPr>
              <w:t>划分</w:t>
            </w:r>
          </w:p>
        </w:tc>
        <w:tc>
          <w:tcPr>
            <w:tcW w:w="4664" w:type="pct"/>
            <w:gridSpan w:val="9"/>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节能率</w:t>
            </w:r>
            <w:r>
              <w:rPr>
                <w:rFonts w:hint="eastAsia" w:cs="Times New Roman"/>
                <w:color w:val="auto"/>
                <w:sz w:val="20"/>
                <w:szCs w:val="20"/>
                <w:highlight w:val="none"/>
              </w:rPr>
              <w:t>（</w:t>
            </w:r>
            <w:r>
              <w:rPr>
                <w:rFonts w:cs="Times New Roman"/>
                <w:color w:val="auto"/>
                <w:sz w:val="20"/>
                <w:szCs w:val="20"/>
                <w:highlight w:val="none"/>
              </w:rPr>
              <w:t>η</w:t>
            </w:r>
            <w:r>
              <w:rPr>
                <w:rFonts w:hint="eastAsia" w:cs="Times New Roman"/>
                <w:color w:val="auto"/>
                <w:sz w:val="20"/>
                <w:szCs w:val="20"/>
                <w:highlight w:val="none"/>
              </w:rPr>
              <w:t>）及建筑能效测评值（</w:t>
            </w:r>
            <w:r>
              <w:rPr>
                <w:rFonts w:hint="eastAsia" w:cs="Times New Roman"/>
                <w:i/>
                <w:iCs/>
                <w:color w:val="auto"/>
                <w:sz w:val="20"/>
                <w:szCs w:val="20"/>
                <w:highlight w:val="none"/>
              </w:rPr>
              <w:t>S</w:t>
            </w:r>
            <w:r>
              <w:rPr>
                <w:rFonts w:hint="eastAsia" w:cs="Times New Roman"/>
                <w:i/>
                <w:iCs/>
                <w:color w:val="auto"/>
                <w:sz w:val="20"/>
                <w:szCs w:val="20"/>
                <w:highlight w:val="none"/>
                <w:vertAlign w:val="subscript"/>
              </w:rPr>
              <w:t>core</w:t>
            </w:r>
            <w:r>
              <w:rPr>
                <w:rFonts w:hint="eastAsia"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vAlign w:val="center"/>
          </w:tcPr>
          <w:p>
            <w:pPr>
              <w:pStyle w:val="99"/>
              <w:spacing w:line="360" w:lineRule="auto"/>
              <w:rPr>
                <w:rFonts w:cs="Times New Roman"/>
                <w:color w:val="auto"/>
                <w:sz w:val="20"/>
                <w:szCs w:val="20"/>
                <w:highlight w:val="none"/>
              </w:rPr>
            </w:pPr>
          </w:p>
        </w:tc>
        <w:tc>
          <w:tcPr>
            <w:tcW w:w="1595" w:type="pct"/>
            <w:gridSpan w:val="3"/>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居住建筑</w:t>
            </w:r>
            <w:r>
              <w:rPr>
                <w:rFonts w:hint="eastAsia" w:cs="Times New Roman"/>
                <w:color w:val="auto"/>
                <w:sz w:val="20"/>
                <w:szCs w:val="20"/>
                <w:highlight w:val="none"/>
              </w:rPr>
              <w:t>（高海拔严寒和寒冷地区）</w:t>
            </w:r>
          </w:p>
        </w:tc>
        <w:tc>
          <w:tcPr>
            <w:tcW w:w="1479" w:type="pct"/>
            <w:gridSpan w:val="3"/>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居住建筑</w:t>
            </w:r>
            <w:r>
              <w:rPr>
                <w:rFonts w:hint="eastAsia" w:cs="Times New Roman"/>
                <w:color w:val="auto"/>
                <w:sz w:val="20"/>
                <w:szCs w:val="20"/>
                <w:highlight w:val="none"/>
              </w:rPr>
              <w:t>（其他气候区）</w:t>
            </w:r>
          </w:p>
        </w:tc>
        <w:tc>
          <w:tcPr>
            <w:tcW w:w="1590" w:type="pct"/>
            <w:gridSpan w:val="3"/>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vAlign w:val="center"/>
          </w:tcPr>
          <w:p>
            <w:pPr>
              <w:pStyle w:val="99"/>
              <w:spacing w:line="360" w:lineRule="auto"/>
              <w:rPr>
                <w:rFonts w:cs="Times New Roman"/>
                <w:color w:val="auto"/>
                <w:sz w:val="20"/>
                <w:szCs w:val="20"/>
                <w:highlight w:val="none"/>
              </w:rPr>
            </w:pPr>
          </w:p>
        </w:tc>
        <w:tc>
          <w:tcPr>
            <w:tcW w:w="571"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节能率（</w:t>
            </w:r>
            <w:r>
              <w:rPr>
                <w:rFonts w:cs="Times New Roman"/>
                <w:color w:val="auto"/>
                <w:sz w:val="20"/>
                <w:szCs w:val="20"/>
                <w:highlight w:val="none"/>
              </w:rPr>
              <w:t>η</w:t>
            </w:r>
            <w:r>
              <w:rPr>
                <w:rFonts w:hint="eastAsia" w:cs="Times New Roman"/>
                <w:color w:val="auto"/>
                <w:sz w:val="20"/>
                <w:szCs w:val="20"/>
                <w:highlight w:val="none"/>
              </w:rPr>
              <w:t>）</w:t>
            </w:r>
          </w:p>
        </w:tc>
        <w:tc>
          <w:tcPr>
            <w:tcW w:w="52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建筑能效测评值（</w:t>
            </w:r>
            <w:r>
              <w:rPr>
                <w:rFonts w:hint="eastAsia" w:cs="Times New Roman"/>
                <w:i/>
                <w:iCs/>
                <w:color w:val="auto"/>
                <w:sz w:val="20"/>
                <w:szCs w:val="20"/>
                <w:highlight w:val="none"/>
              </w:rPr>
              <w:t>S</w:t>
            </w:r>
            <w:r>
              <w:rPr>
                <w:rFonts w:hint="eastAsia" w:cs="Times New Roman"/>
                <w:i/>
                <w:iCs/>
                <w:color w:val="auto"/>
                <w:sz w:val="20"/>
                <w:szCs w:val="20"/>
                <w:highlight w:val="none"/>
                <w:vertAlign w:val="subscript"/>
              </w:rPr>
              <w:t>core</w:t>
            </w:r>
            <w:r>
              <w:rPr>
                <w:rFonts w:hint="eastAsia" w:cs="Times New Roman"/>
                <w:color w:val="auto"/>
                <w:sz w:val="20"/>
                <w:szCs w:val="20"/>
                <w:highlight w:val="none"/>
              </w:rPr>
              <w:t>）</w:t>
            </w:r>
          </w:p>
        </w:tc>
        <w:tc>
          <w:tcPr>
            <w:tcW w:w="504"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参考</w:t>
            </w:r>
          </w:p>
          <w:p>
            <w:pPr>
              <w:pStyle w:val="99"/>
              <w:spacing w:line="360" w:lineRule="auto"/>
              <w:rPr>
                <w:rFonts w:cs="Times New Roman"/>
                <w:color w:val="auto"/>
                <w:sz w:val="20"/>
                <w:szCs w:val="20"/>
                <w:highlight w:val="none"/>
              </w:rPr>
            </w:pPr>
            <w:r>
              <w:rPr>
                <w:rFonts w:hint="eastAsia" w:cs="Times New Roman"/>
                <w:color w:val="auto"/>
                <w:sz w:val="20"/>
                <w:szCs w:val="20"/>
                <w:highlight w:val="none"/>
              </w:rPr>
              <w:t>（</w:t>
            </w:r>
            <w:r>
              <w:rPr>
                <w:rFonts w:hint="eastAsia" w:cs="Times New Roman"/>
                <w:color w:val="auto"/>
                <w:sz w:val="20"/>
                <w:szCs w:val="20"/>
                <w:highlight w:val="none"/>
                <w:lang w:eastAsia="zh-CN"/>
              </w:rPr>
              <w:t>节能水平</w:t>
            </w:r>
            <w:r>
              <w:rPr>
                <w:rFonts w:hint="eastAsia" w:cs="Times New Roman"/>
                <w:color w:val="auto"/>
                <w:sz w:val="20"/>
                <w:szCs w:val="20"/>
                <w:highlight w:val="none"/>
              </w:rPr>
              <w:t>）</w:t>
            </w:r>
          </w:p>
        </w:tc>
        <w:tc>
          <w:tcPr>
            <w:tcW w:w="461"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节能率（</w:t>
            </w:r>
            <w:r>
              <w:rPr>
                <w:rFonts w:cs="Times New Roman"/>
                <w:color w:val="auto"/>
                <w:sz w:val="20"/>
                <w:szCs w:val="20"/>
                <w:highlight w:val="none"/>
              </w:rPr>
              <w:t>η</w:t>
            </w:r>
            <w:r>
              <w:rPr>
                <w:rFonts w:hint="eastAsia" w:cs="Times New Roman"/>
                <w:color w:val="auto"/>
                <w:sz w:val="20"/>
                <w:szCs w:val="20"/>
                <w:highlight w:val="none"/>
              </w:rPr>
              <w:t>）</w:t>
            </w:r>
          </w:p>
        </w:tc>
        <w:tc>
          <w:tcPr>
            <w:tcW w:w="508"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建筑能效测评值（</w:t>
            </w:r>
            <w:r>
              <w:rPr>
                <w:rFonts w:hint="eastAsia" w:cs="Times New Roman"/>
                <w:i/>
                <w:iCs/>
                <w:color w:val="auto"/>
                <w:sz w:val="20"/>
                <w:szCs w:val="20"/>
                <w:highlight w:val="none"/>
              </w:rPr>
              <w:t>S</w:t>
            </w:r>
            <w:r>
              <w:rPr>
                <w:rFonts w:hint="eastAsia" w:cs="Times New Roman"/>
                <w:i/>
                <w:iCs/>
                <w:color w:val="auto"/>
                <w:sz w:val="20"/>
                <w:szCs w:val="20"/>
                <w:highlight w:val="none"/>
                <w:vertAlign w:val="subscript"/>
              </w:rPr>
              <w:t>core</w:t>
            </w:r>
            <w:r>
              <w:rPr>
                <w:rFonts w:hint="eastAsia" w:cs="Times New Roman"/>
                <w:color w:val="auto"/>
                <w:sz w:val="20"/>
                <w:szCs w:val="20"/>
                <w:highlight w:val="none"/>
              </w:rPr>
              <w:t>）</w:t>
            </w:r>
          </w:p>
        </w:tc>
        <w:tc>
          <w:tcPr>
            <w:tcW w:w="1489" w:type="dxa"/>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参考</w:t>
            </w:r>
          </w:p>
          <w:p>
            <w:pPr>
              <w:pStyle w:val="99"/>
              <w:spacing w:line="360" w:lineRule="auto"/>
              <w:rPr>
                <w:rFonts w:cs="Times New Roman"/>
                <w:color w:val="auto"/>
                <w:sz w:val="20"/>
                <w:szCs w:val="20"/>
                <w:highlight w:val="none"/>
              </w:rPr>
            </w:pPr>
            <w:r>
              <w:rPr>
                <w:rFonts w:hint="eastAsia" w:cs="Times New Roman"/>
                <w:color w:val="auto"/>
                <w:sz w:val="20"/>
                <w:szCs w:val="20"/>
                <w:highlight w:val="none"/>
              </w:rPr>
              <w:t>（</w:t>
            </w:r>
            <w:r>
              <w:rPr>
                <w:rFonts w:hint="eastAsia" w:cs="Times New Roman"/>
                <w:color w:val="auto"/>
                <w:sz w:val="20"/>
                <w:szCs w:val="20"/>
                <w:highlight w:val="none"/>
                <w:lang w:eastAsia="zh-CN"/>
              </w:rPr>
              <w:t>节能水平</w:t>
            </w:r>
            <w:r>
              <w:rPr>
                <w:rFonts w:hint="eastAsia" w:cs="Times New Roman"/>
                <w:color w:val="auto"/>
                <w:sz w:val="20"/>
                <w:szCs w:val="20"/>
                <w:highlight w:val="none"/>
              </w:rPr>
              <w:t>）</w:t>
            </w:r>
          </w:p>
        </w:tc>
        <w:tc>
          <w:tcPr>
            <w:tcW w:w="52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节能率（</w:t>
            </w:r>
            <w:r>
              <w:rPr>
                <w:rFonts w:cs="Times New Roman"/>
                <w:color w:val="auto"/>
                <w:sz w:val="20"/>
                <w:szCs w:val="20"/>
                <w:highlight w:val="none"/>
              </w:rPr>
              <w:t>η</w:t>
            </w:r>
            <w:r>
              <w:rPr>
                <w:rFonts w:hint="eastAsia" w:cs="Times New Roman"/>
                <w:color w:val="auto"/>
                <w:sz w:val="20"/>
                <w:szCs w:val="20"/>
                <w:highlight w:val="none"/>
              </w:rPr>
              <w:t>）</w:t>
            </w:r>
          </w:p>
        </w:tc>
        <w:tc>
          <w:tcPr>
            <w:tcW w:w="591"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建筑能效测评值（</w:t>
            </w:r>
            <w:r>
              <w:rPr>
                <w:rFonts w:hint="eastAsia" w:cs="Times New Roman"/>
                <w:i/>
                <w:iCs/>
                <w:color w:val="auto"/>
                <w:sz w:val="20"/>
                <w:szCs w:val="20"/>
                <w:highlight w:val="none"/>
              </w:rPr>
              <w:t>S</w:t>
            </w:r>
            <w:r>
              <w:rPr>
                <w:rFonts w:hint="eastAsia" w:cs="Times New Roman"/>
                <w:i/>
                <w:iCs/>
                <w:color w:val="auto"/>
                <w:sz w:val="20"/>
                <w:szCs w:val="20"/>
                <w:highlight w:val="none"/>
                <w:vertAlign w:val="subscript"/>
              </w:rPr>
              <w:t>core</w:t>
            </w:r>
            <w:r>
              <w:rPr>
                <w:rFonts w:hint="eastAsia" w:cs="Times New Roman"/>
                <w:color w:val="auto"/>
                <w:sz w:val="20"/>
                <w:szCs w:val="20"/>
                <w:highlight w:val="none"/>
              </w:rPr>
              <w:t>）</w:t>
            </w:r>
          </w:p>
        </w:tc>
        <w:tc>
          <w:tcPr>
            <w:tcW w:w="1398" w:type="dxa"/>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参考</w:t>
            </w:r>
          </w:p>
          <w:p>
            <w:pPr>
              <w:pStyle w:val="99"/>
              <w:spacing w:line="360" w:lineRule="auto"/>
              <w:rPr>
                <w:rFonts w:cs="Times New Roman"/>
                <w:color w:val="auto"/>
                <w:sz w:val="20"/>
                <w:szCs w:val="20"/>
                <w:highlight w:val="none"/>
              </w:rPr>
            </w:pPr>
            <w:r>
              <w:rPr>
                <w:rFonts w:hint="eastAsia" w:cs="Times New Roman"/>
                <w:color w:val="auto"/>
                <w:sz w:val="20"/>
                <w:szCs w:val="20"/>
                <w:highlight w:val="none"/>
              </w:rPr>
              <w:t>（</w:t>
            </w:r>
            <w:r>
              <w:rPr>
                <w:rFonts w:hint="eastAsia" w:cs="Times New Roman"/>
                <w:color w:val="auto"/>
                <w:sz w:val="20"/>
                <w:szCs w:val="20"/>
                <w:highlight w:val="none"/>
                <w:lang w:eastAsia="zh-CN"/>
              </w:rPr>
              <w:t>节能水平</w:t>
            </w:r>
            <w:r>
              <w:rPr>
                <w:rFonts w:hint="eastAsia"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一级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w:t>
            </w:r>
            <w:r>
              <w:rPr>
                <w:rFonts w:hint="eastAsia" w:cs="Times New Roman"/>
                <w:color w:val="auto"/>
                <w:sz w:val="20"/>
                <w:szCs w:val="20"/>
                <w:highlight w:val="none"/>
              </w:rPr>
              <w:t>≥</w:t>
            </w:r>
            <w:r>
              <w:rPr>
                <w:rFonts w:cs="Times New Roman"/>
                <w:color w:val="auto"/>
                <w:sz w:val="20"/>
                <w:szCs w:val="20"/>
                <w:highlight w:val="none"/>
              </w:rPr>
              <w:t>91.25%</w:t>
            </w:r>
          </w:p>
        </w:tc>
        <w:tc>
          <w:tcPr>
            <w:tcW w:w="520"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hint="eastAsia" w:cs="Times New Roman"/>
                <w:sz w:val="20"/>
                <w:szCs w:val="20"/>
                <w:highlight w:val="none"/>
              </w:rPr>
              <w:t>≥9</w:t>
            </w:r>
            <w:r>
              <w:rPr>
                <w:rFonts w:cs="Times New Roman"/>
                <w:sz w:val="20"/>
                <w:szCs w:val="20"/>
                <w:highlight w:val="none"/>
              </w:rPr>
              <w:t>0</w:t>
            </w:r>
          </w:p>
        </w:tc>
        <w:tc>
          <w:tcPr>
            <w:tcW w:w="504"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近零及以上</w:t>
            </w:r>
          </w:p>
        </w:tc>
        <w:tc>
          <w:tcPr>
            <w:tcW w:w="46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w:t>
            </w:r>
            <w:r>
              <w:rPr>
                <w:rFonts w:hint="eastAsia" w:cs="Times New Roman"/>
                <w:color w:val="auto"/>
                <w:sz w:val="20"/>
                <w:szCs w:val="20"/>
                <w:highlight w:val="none"/>
              </w:rPr>
              <w:t>≥</w:t>
            </w:r>
            <w:r>
              <w:rPr>
                <w:rFonts w:cs="Times New Roman"/>
                <w:color w:val="auto"/>
                <w:sz w:val="20"/>
                <w:szCs w:val="20"/>
                <w:highlight w:val="none"/>
              </w:rPr>
              <w:t>80%</w:t>
            </w:r>
          </w:p>
        </w:tc>
        <w:tc>
          <w:tcPr>
            <w:tcW w:w="508"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hint="eastAsia" w:cs="Times New Roman"/>
                <w:sz w:val="20"/>
                <w:szCs w:val="20"/>
                <w:highlight w:val="none"/>
              </w:rPr>
              <w:t>≥</w:t>
            </w:r>
            <w:r>
              <w:rPr>
                <w:rFonts w:cs="Times New Roman"/>
                <w:sz w:val="20"/>
                <w:szCs w:val="20"/>
                <w:highlight w:val="none"/>
              </w:rPr>
              <w:t>80</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近零及以上</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w:t>
            </w:r>
            <w:r>
              <w:rPr>
                <w:rFonts w:hint="eastAsia" w:cs="Times New Roman"/>
                <w:color w:val="auto"/>
                <w:sz w:val="20"/>
                <w:szCs w:val="20"/>
                <w:highlight w:val="none"/>
              </w:rPr>
              <w:t>≥</w:t>
            </w:r>
            <w:r>
              <w:rPr>
                <w:rFonts w:cs="Times New Roman"/>
                <w:color w:val="auto"/>
                <w:sz w:val="20"/>
                <w:szCs w:val="20"/>
                <w:highlight w:val="none"/>
              </w:rPr>
              <w:t>83%</w:t>
            </w:r>
          </w:p>
        </w:tc>
        <w:tc>
          <w:tcPr>
            <w:tcW w:w="591"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hint="eastAsia" w:cs="Times New Roman"/>
                <w:sz w:val="20"/>
                <w:szCs w:val="20"/>
                <w:highlight w:val="none"/>
              </w:rPr>
              <w:t>≥</w:t>
            </w:r>
            <w:r>
              <w:rPr>
                <w:rFonts w:cs="Times New Roman"/>
                <w:sz w:val="20"/>
                <w:szCs w:val="20"/>
                <w:highlight w:val="none"/>
              </w:rPr>
              <w:t>83</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超低及以上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二级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82.5%≤η&lt;91.25%</w:t>
            </w:r>
          </w:p>
        </w:tc>
        <w:tc>
          <w:tcPr>
            <w:tcW w:w="520" w:type="pct"/>
            <w:vAlign w:val="center"/>
          </w:tcPr>
          <w:p>
            <w:pPr>
              <w:pStyle w:val="99"/>
              <w:spacing w:line="360" w:lineRule="auto"/>
              <w:rPr>
                <w:rFonts w:cs="Times New Roman"/>
                <w:color w:val="auto"/>
                <w:sz w:val="20"/>
                <w:szCs w:val="20"/>
                <w:highlight w:val="none"/>
              </w:rPr>
            </w:pPr>
            <w:r>
              <w:rPr>
                <w:rFonts w:cs="Times New Roman"/>
                <w:sz w:val="20"/>
                <w:szCs w:val="20"/>
                <w:highlight w:val="none"/>
              </w:rPr>
              <w:t>83≤</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&lt;90</w:t>
            </w:r>
          </w:p>
        </w:tc>
        <w:tc>
          <w:tcPr>
            <w:tcW w:w="504"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超低-近零</w:t>
            </w:r>
          </w:p>
        </w:tc>
        <w:tc>
          <w:tcPr>
            <w:tcW w:w="46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75%≤η&lt;80%</w:t>
            </w:r>
          </w:p>
        </w:tc>
        <w:tc>
          <w:tcPr>
            <w:tcW w:w="508" w:type="pct"/>
            <w:vAlign w:val="center"/>
          </w:tcPr>
          <w:p>
            <w:pPr>
              <w:pStyle w:val="99"/>
              <w:spacing w:line="360" w:lineRule="auto"/>
              <w:rPr>
                <w:rFonts w:cs="Times New Roman"/>
                <w:color w:val="auto"/>
                <w:sz w:val="20"/>
                <w:szCs w:val="20"/>
                <w:highlight w:val="none"/>
              </w:rPr>
            </w:pPr>
            <w:r>
              <w:rPr>
                <w:rFonts w:cs="Times New Roman"/>
                <w:sz w:val="20"/>
                <w:szCs w:val="20"/>
                <w:highlight w:val="none"/>
              </w:rPr>
              <w:t>75≤</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&lt;80</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超低-近零</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78%≤η&lt;83%</w:t>
            </w:r>
          </w:p>
        </w:tc>
        <w:tc>
          <w:tcPr>
            <w:tcW w:w="591" w:type="pct"/>
            <w:vAlign w:val="center"/>
          </w:tcPr>
          <w:p>
            <w:pPr>
              <w:pStyle w:val="99"/>
              <w:spacing w:line="360" w:lineRule="auto"/>
              <w:rPr>
                <w:rFonts w:cs="Times New Roman"/>
                <w:color w:val="auto"/>
                <w:sz w:val="20"/>
                <w:szCs w:val="20"/>
                <w:highlight w:val="none"/>
              </w:rPr>
            </w:pPr>
            <w:r>
              <w:rPr>
                <w:rFonts w:cs="Times New Roman"/>
                <w:sz w:val="20"/>
                <w:szCs w:val="20"/>
                <w:highlight w:val="none"/>
              </w:rPr>
              <w:t>78≤</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&lt;83</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G</w:t>
            </w:r>
            <w:r>
              <w:rPr>
                <w:rFonts w:cs="Times New Roman"/>
                <w:color w:val="auto"/>
                <w:sz w:val="20"/>
                <w:szCs w:val="20"/>
                <w:highlight w:val="none"/>
              </w:rPr>
              <w:t>B55015</w:t>
            </w:r>
            <w:r>
              <w:rPr>
                <w:rFonts w:hint="eastAsia" w:cs="Times New Roman"/>
                <w:color w:val="auto"/>
                <w:sz w:val="20"/>
                <w:szCs w:val="20"/>
                <w:highlight w:val="none"/>
              </w:rPr>
              <w:t>下降2</w:t>
            </w:r>
            <w:r>
              <w:rPr>
                <w:rFonts w:cs="Times New Roman"/>
                <w:color w:val="auto"/>
                <w:sz w:val="20"/>
                <w:szCs w:val="20"/>
                <w:highlight w:val="none"/>
              </w:rPr>
              <w:t>0</w:t>
            </w:r>
            <w:r>
              <w:rPr>
                <w:rFonts w:hint="eastAsia"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三级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75%≤η&lt;82.5%</w:t>
            </w:r>
          </w:p>
        </w:tc>
        <w:tc>
          <w:tcPr>
            <w:tcW w:w="520" w:type="pct"/>
            <w:vAlign w:val="center"/>
          </w:tcPr>
          <w:p>
            <w:pPr>
              <w:pStyle w:val="99"/>
              <w:spacing w:line="360" w:lineRule="auto"/>
              <w:rPr>
                <w:rFonts w:cs="Times New Roman"/>
                <w:color w:val="auto"/>
                <w:sz w:val="20"/>
                <w:szCs w:val="20"/>
                <w:highlight w:val="none"/>
              </w:rPr>
            </w:pPr>
            <w:r>
              <w:rPr>
                <w:rFonts w:cs="Times New Roman"/>
                <w:b/>
                <w:bCs/>
                <w:sz w:val="20"/>
                <w:szCs w:val="20"/>
                <w:highlight w:val="none"/>
              </w:rPr>
              <w:t>75</w:t>
            </w:r>
            <w:r>
              <w:rPr>
                <w:rFonts w:cs="Times New Roman"/>
                <w:sz w:val="20"/>
                <w:szCs w:val="20"/>
                <w:highlight w:val="none"/>
              </w:rPr>
              <w:t>≤</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&lt;83</w:t>
            </w:r>
          </w:p>
        </w:tc>
        <w:tc>
          <w:tcPr>
            <w:tcW w:w="504"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G</w:t>
            </w:r>
            <w:r>
              <w:rPr>
                <w:rFonts w:cs="Times New Roman"/>
                <w:color w:val="auto"/>
                <w:sz w:val="20"/>
                <w:szCs w:val="20"/>
                <w:highlight w:val="none"/>
              </w:rPr>
              <w:t>B55015-</w:t>
            </w:r>
            <w:r>
              <w:rPr>
                <w:rFonts w:hint="eastAsia" w:cs="Times New Roman"/>
                <w:color w:val="auto"/>
                <w:sz w:val="20"/>
                <w:szCs w:val="20"/>
                <w:highlight w:val="none"/>
              </w:rPr>
              <w:t>超低</w:t>
            </w:r>
          </w:p>
        </w:tc>
        <w:tc>
          <w:tcPr>
            <w:tcW w:w="46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65%≤η&lt;75%</w:t>
            </w:r>
          </w:p>
        </w:tc>
        <w:tc>
          <w:tcPr>
            <w:tcW w:w="508" w:type="pct"/>
            <w:vAlign w:val="center"/>
          </w:tcPr>
          <w:p>
            <w:pPr>
              <w:pStyle w:val="99"/>
              <w:spacing w:line="360" w:lineRule="auto"/>
              <w:rPr>
                <w:rFonts w:cs="Times New Roman"/>
                <w:color w:val="auto"/>
                <w:sz w:val="20"/>
                <w:szCs w:val="20"/>
                <w:highlight w:val="none"/>
              </w:rPr>
            </w:pPr>
            <w:r>
              <w:rPr>
                <w:rFonts w:cs="Times New Roman"/>
                <w:b/>
                <w:bCs/>
                <w:sz w:val="20"/>
                <w:szCs w:val="20"/>
                <w:highlight w:val="none"/>
              </w:rPr>
              <w:t>65</w:t>
            </w:r>
            <w:r>
              <w:rPr>
                <w:rFonts w:cs="Times New Roman"/>
                <w:sz w:val="20"/>
                <w:szCs w:val="20"/>
                <w:highlight w:val="none"/>
              </w:rPr>
              <w:t>≤</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&lt;75</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G</w:t>
            </w:r>
            <w:r>
              <w:rPr>
                <w:rFonts w:cs="Times New Roman"/>
                <w:color w:val="auto"/>
                <w:sz w:val="20"/>
                <w:szCs w:val="20"/>
                <w:highlight w:val="none"/>
              </w:rPr>
              <w:t>B55015-</w:t>
            </w:r>
            <w:r>
              <w:rPr>
                <w:rFonts w:hint="eastAsia" w:cs="Times New Roman"/>
                <w:color w:val="auto"/>
                <w:sz w:val="20"/>
                <w:szCs w:val="20"/>
                <w:highlight w:val="none"/>
              </w:rPr>
              <w:t>超低</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72%≤η&lt;78%</w:t>
            </w:r>
          </w:p>
        </w:tc>
        <w:tc>
          <w:tcPr>
            <w:tcW w:w="591" w:type="pct"/>
            <w:vAlign w:val="center"/>
          </w:tcPr>
          <w:p>
            <w:pPr>
              <w:pStyle w:val="99"/>
              <w:spacing w:line="360" w:lineRule="auto"/>
              <w:rPr>
                <w:rFonts w:cs="Times New Roman"/>
                <w:color w:val="auto"/>
                <w:sz w:val="20"/>
                <w:szCs w:val="20"/>
                <w:highlight w:val="none"/>
              </w:rPr>
            </w:pPr>
            <w:r>
              <w:rPr>
                <w:rFonts w:cs="Times New Roman"/>
                <w:b/>
                <w:bCs/>
                <w:sz w:val="20"/>
                <w:szCs w:val="20"/>
                <w:highlight w:val="none"/>
              </w:rPr>
              <w:t>72</w:t>
            </w:r>
            <w:r>
              <w:rPr>
                <w:rFonts w:cs="Times New Roman"/>
                <w:sz w:val="20"/>
                <w:szCs w:val="20"/>
                <w:highlight w:val="none"/>
              </w:rPr>
              <w:t>≤</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&lt;78</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G</w:t>
            </w:r>
            <w:r>
              <w:rPr>
                <w:rFonts w:cs="Times New Roman"/>
                <w:color w:val="auto"/>
                <w:sz w:val="20"/>
                <w:szCs w:val="20"/>
                <w:highlight w:val="none"/>
              </w:rPr>
              <w:t>B55015</w:t>
            </w:r>
            <w:r>
              <w:rPr>
                <w:rFonts w:hint="eastAsia" w:cs="Times New Roman"/>
                <w:color w:val="auto"/>
                <w:sz w:val="20"/>
                <w:szCs w:val="20"/>
                <w:highlight w:val="none"/>
              </w:rPr>
              <w:t>-下降2</w:t>
            </w:r>
            <w:r>
              <w:rPr>
                <w:rFonts w:cs="Times New Roman"/>
                <w:color w:val="auto"/>
                <w:sz w:val="20"/>
                <w:szCs w:val="20"/>
                <w:highlight w:val="none"/>
              </w:rPr>
              <w:t>0</w:t>
            </w:r>
            <w:r>
              <w:rPr>
                <w:rFonts w:hint="eastAsia"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四级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65%≤η&lt;75%</w:t>
            </w:r>
          </w:p>
        </w:tc>
        <w:tc>
          <w:tcPr>
            <w:tcW w:w="520" w:type="pct"/>
            <w:vAlign w:val="center"/>
          </w:tcPr>
          <w:p>
            <w:pPr>
              <w:pStyle w:val="99"/>
              <w:spacing w:line="360" w:lineRule="auto"/>
              <w:rPr>
                <w:rFonts w:cs="Times New Roman"/>
                <w:color w:val="auto"/>
                <w:sz w:val="20"/>
                <w:szCs w:val="20"/>
                <w:highlight w:val="none"/>
              </w:rPr>
            </w:pPr>
            <w:r>
              <w:rPr>
                <w:rFonts w:cs="Times New Roman"/>
                <w:sz w:val="20"/>
                <w:szCs w:val="20"/>
                <w:highlight w:val="none"/>
              </w:rPr>
              <w:t>65≤</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&lt;75</w:t>
            </w:r>
          </w:p>
        </w:tc>
        <w:tc>
          <w:tcPr>
            <w:tcW w:w="504"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2010</w:t>
            </w:r>
            <w:r>
              <w:rPr>
                <w:rFonts w:hint="eastAsia" w:cs="Times New Roman"/>
                <w:color w:val="auto"/>
                <w:sz w:val="20"/>
                <w:szCs w:val="20"/>
                <w:highlight w:val="none"/>
              </w:rPr>
              <w:t>-</w:t>
            </w:r>
            <w:r>
              <w:rPr>
                <w:rFonts w:cs="Times New Roman"/>
                <w:color w:val="auto"/>
                <w:sz w:val="20"/>
                <w:szCs w:val="20"/>
                <w:highlight w:val="none"/>
              </w:rPr>
              <w:t>2018</w:t>
            </w:r>
            <w:r>
              <w:rPr>
                <w:rFonts w:hint="eastAsia" w:cs="Times New Roman"/>
                <w:color w:val="auto"/>
                <w:sz w:val="20"/>
                <w:szCs w:val="20"/>
                <w:highlight w:val="none"/>
              </w:rPr>
              <w:t>标准（G</w:t>
            </w:r>
            <w:r>
              <w:rPr>
                <w:rFonts w:cs="Times New Roman"/>
                <w:color w:val="auto"/>
                <w:sz w:val="20"/>
                <w:szCs w:val="20"/>
                <w:highlight w:val="none"/>
              </w:rPr>
              <w:t>B55015</w:t>
            </w:r>
            <w:r>
              <w:rPr>
                <w:rFonts w:hint="eastAsia" w:cs="Times New Roman"/>
                <w:color w:val="auto"/>
                <w:sz w:val="20"/>
                <w:szCs w:val="20"/>
                <w:highlight w:val="none"/>
              </w:rPr>
              <w:t>）</w:t>
            </w:r>
          </w:p>
        </w:tc>
        <w:tc>
          <w:tcPr>
            <w:tcW w:w="46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57.5%≤η&lt;65%</w:t>
            </w:r>
          </w:p>
        </w:tc>
        <w:tc>
          <w:tcPr>
            <w:tcW w:w="508" w:type="pct"/>
            <w:vAlign w:val="center"/>
          </w:tcPr>
          <w:p>
            <w:pPr>
              <w:pStyle w:val="99"/>
              <w:spacing w:line="360" w:lineRule="auto"/>
              <w:rPr>
                <w:rFonts w:cs="Times New Roman"/>
                <w:color w:val="auto"/>
                <w:sz w:val="20"/>
                <w:szCs w:val="20"/>
                <w:highlight w:val="none"/>
              </w:rPr>
            </w:pPr>
            <w:r>
              <w:rPr>
                <w:rFonts w:cs="Times New Roman"/>
                <w:sz w:val="20"/>
                <w:szCs w:val="20"/>
                <w:highlight w:val="none"/>
              </w:rPr>
              <w:t>57.5≤</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&lt;65</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2</w:t>
            </w:r>
            <w:r>
              <w:rPr>
                <w:rFonts w:cs="Times New Roman"/>
                <w:color w:val="auto"/>
                <w:sz w:val="20"/>
                <w:szCs w:val="20"/>
                <w:highlight w:val="none"/>
              </w:rPr>
              <w:t>010</w:t>
            </w:r>
            <w:r>
              <w:rPr>
                <w:rFonts w:hint="eastAsia" w:cs="Times New Roman"/>
                <w:color w:val="auto"/>
                <w:sz w:val="20"/>
                <w:szCs w:val="20"/>
                <w:highlight w:val="none"/>
              </w:rPr>
              <w:t>/</w:t>
            </w:r>
            <w:r>
              <w:rPr>
                <w:rFonts w:cs="Times New Roman"/>
                <w:color w:val="auto"/>
                <w:sz w:val="20"/>
                <w:szCs w:val="20"/>
                <w:highlight w:val="none"/>
              </w:rPr>
              <w:t>2012</w:t>
            </w:r>
            <w:r>
              <w:rPr>
                <w:rFonts w:hint="eastAsia" w:cs="Times New Roman"/>
                <w:color w:val="auto"/>
                <w:sz w:val="20"/>
                <w:szCs w:val="20"/>
                <w:highlight w:val="none"/>
              </w:rPr>
              <w:t>- G</w:t>
            </w:r>
            <w:r>
              <w:rPr>
                <w:rFonts w:cs="Times New Roman"/>
                <w:color w:val="auto"/>
                <w:sz w:val="20"/>
                <w:szCs w:val="20"/>
                <w:highlight w:val="none"/>
              </w:rPr>
              <w:t>B55015</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65%≤η&lt;72%</w:t>
            </w:r>
          </w:p>
        </w:tc>
        <w:tc>
          <w:tcPr>
            <w:tcW w:w="591" w:type="pct"/>
            <w:vAlign w:val="center"/>
          </w:tcPr>
          <w:p>
            <w:pPr>
              <w:pStyle w:val="99"/>
              <w:spacing w:line="360" w:lineRule="auto"/>
              <w:rPr>
                <w:rFonts w:cs="Times New Roman"/>
                <w:color w:val="auto"/>
                <w:sz w:val="20"/>
                <w:szCs w:val="20"/>
                <w:highlight w:val="none"/>
              </w:rPr>
            </w:pPr>
            <w:r>
              <w:rPr>
                <w:rFonts w:cs="Times New Roman"/>
                <w:sz w:val="20"/>
                <w:szCs w:val="20"/>
                <w:highlight w:val="none"/>
              </w:rPr>
              <w:t>65≤</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&lt;72</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1</w:t>
            </w:r>
            <w:r>
              <w:rPr>
                <w:rFonts w:cs="Times New Roman"/>
                <w:color w:val="auto"/>
                <w:sz w:val="20"/>
                <w:szCs w:val="20"/>
                <w:highlight w:val="none"/>
              </w:rPr>
              <w:t>5</w:t>
            </w:r>
            <w:r>
              <w:rPr>
                <w:rFonts w:hint="eastAsia" w:cs="Times New Roman"/>
                <w:color w:val="auto"/>
                <w:sz w:val="20"/>
                <w:szCs w:val="20"/>
                <w:highlight w:val="none"/>
              </w:rPr>
              <w:t>- G</w:t>
            </w:r>
            <w:r>
              <w:rPr>
                <w:rFonts w:cs="Times New Roman"/>
                <w:color w:val="auto"/>
                <w:sz w:val="20"/>
                <w:szCs w:val="20"/>
                <w:highlight w:val="none"/>
              </w:rPr>
              <w:t>B55015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五级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50%≤η&lt;65%</w:t>
            </w:r>
          </w:p>
        </w:tc>
        <w:tc>
          <w:tcPr>
            <w:tcW w:w="520" w:type="pct"/>
            <w:vAlign w:val="center"/>
          </w:tcPr>
          <w:p>
            <w:pPr>
              <w:pStyle w:val="99"/>
              <w:spacing w:line="360" w:lineRule="auto"/>
              <w:rPr>
                <w:rFonts w:cs="Times New Roman"/>
                <w:color w:val="auto"/>
                <w:sz w:val="20"/>
                <w:szCs w:val="20"/>
                <w:highlight w:val="none"/>
              </w:rPr>
            </w:pPr>
            <w:r>
              <w:rPr>
                <w:rFonts w:cs="Times New Roman"/>
                <w:sz w:val="20"/>
                <w:szCs w:val="20"/>
                <w:highlight w:val="none"/>
              </w:rPr>
              <w:t>50≤</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&lt;65</w:t>
            </w:r>
          </w:p>
        </w:tc>
        <w:tc>
          <w:tcPr>
            <w:tcW w:w="504"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95</w:t>
            </w:r>
            <w:r>
              <w:rPr>
                <w:rFonts w:hint="eastAsia" w:cs="Times New Roman"/>
                <w:color w:val="auto"/>
                <w:sz w:val="20"/>
                <w:szCs w:val="20"/>
                <w:highlight w:val="none"/>
              </w:rPr>
              <w:t>-</w:t>
            </w:r>
            <w:r>
              <w:rPr>
                <w:rFonts w:cs="Times New Roman"/>
                <w:color w:val="auto"/>
                <w:sz w:val="20"/>
                <w:szCs w:val="20"/>
                <w:highlight w:val="none"/>
              </w:rPr>
              <w:t>2010</w:t>
            </w:r>
            <w:r>
              <w:rPr>
                <w:rFonts w:hint="eastAsia" w:cs="Times New Roman"/>
                <w:color w:val="auto"/>
                <w:sz w:val="20"/>
                <w:szCs w:val="20"/>
                <w:highlight w:val="none"/>
              </w:rPr>
              <w:t>标准</w:t>
            </w:r>
          </w:p>
        </w:tc>
        <w:tc>
          <w:tcPr>
            <w:tcW w:w="461" w:type="pct"/>
            <w:vAlign w:val="center"/>
          </w:tcPr>
          <w:p>
            <w:pPr>
              <w:pStyle w:val="99"/>
              <w:spacing w:line="360" w:lineRule="auto"/>
              <w:rPr>
                <w:rFonts w:cs="Times New Roman"/>
                <w:color w:val="auto"/>
                <w:sz w:val="20"/>
                <w:szCs w:val="20"/>
                <w:highlight w:val="none"/>
              </w:rPr>
            </w:pPr>
            <w:r>
              <w:rPr>
                <w:rFonts w:cs="Times New Roman"/>
                <w:sz w:val="20"/>
                <w:szCs w:val="20"/>
                <w:highlight w:val="none"/>
              </w:rPr>
              <w:t>50≤</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&lt;57.5</w:t>
            </w:r>
          </w:p>
        </w:tc>
        <w:tc>
          <w:tcPr>
            <w:tcW w:w="508" w:type="pct"/>
            <w:vAlign w:val="center"/>
          </w:tcPr>
          <w:p>
            <w:pPr>
              <w:pStyle w:val="99"/>
              <w:spacing w:line="360" w:lineRule="auto"/>
              <w:rPr>
                <w:rFonts w:cs="Times New Roman"/>
                <w:color w:val="auto"/>
                <w:sz w:val="20"/>
                <w:szCs w:val="20"/>
                <w:highlight w:val="none"/>
              </w:rPr>
            </w:pPr>
            <w:r>
              <w:rPr>
                <w:rFonts w:cs="Times New Roman"/>
                <w:sz w:val="20"/>
                <w:szCs w:val="20"/>
                <w:highlight w:val="none"/>
              </w:rPr>
              <w:t>50≤</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&lt;57.5</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2</w:t>
            </w:r>
            <w:r>
              <w:rPr>
                <w:rFonts w:cs="Times New Roman"/>
                <w:color w:val="auto"/>
                <w:sz w:val="20"/>
                <w:szCs w:val="20"/>
                <w:highlight w:val="none"/>
              </w:rPr>
              <w:t>010</w:t>
            </w:r>
            <w:r>
              <w:rPr>
                <w:rFonts w:hint="eastAsia" w:cs="Times New Roman"/>
                <w:color w:val="auto"/>
                <w:sz w:val="20"/>
                <w:szCs w:val="20"/>
                <w:highlight w:val="none"/>
              </w:rPr>
              <w:t>/</w:t>
            </w:r>
            <w:r>
              <w:rPr>
                <w:rFonts w:cs="Times New Roman"/>
                <w:color w:val="auto"/>
                <w:sz w:val="20"/>
                <w:szCs w:val="20"/>
                <w:highlight w:val="none"/>
              </w:rPr>
              <w:t>2012</w:t>
            </w:r>
            <w:r>
              <w:rPr>
                <w:rFonts w:hint="eastAsia" w:cs="Times New Roman"/>
                <w:color w:val="auto"/>
                <w:sz w:val="20"/>
                <w:szCs w:val="20"/>
                <w:highlight w:val="none"/>
              </w:rPr>
              <w:t>前</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50%≤η&lt;65%</w:t>
            </w:r>
          </w:p>
        </w:tc>
        <w:tc>
          <w:tcPr>
            <w:tcW w:w="591" w:type="pct"/>
            <w:vAlign w:val="center"/>
          </w:tcPr>
          <w:p>
            <w:pPr>
              <w:pStyle w:val="99"/>
              <w:spacing w:line="360" w:lineRule="auto"/>
              <w:rPr>
                <w:rFonts w:cs="Times New Roman"/>
                <w:color w:val="auto"/>
                <w:sz w:val="20"/>
                <w:szCs w:val="20"/>
                <w:highlight w:val="none"/>
              </w:rPr>
            </w:pPr>
            <w:r>
              <w:rPr>
                <w:rFonts w:cs="Times New Roman"/>
                <w:sz w:val="20"/>
                <w:szCs w:val="20"/>
                <w:highlight w:val="none"/>
              </w:rPr>
              <w:t>50≤</w:t>
            </w: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&lt;65</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0</w:t>
            </w:r>
            <w:r>
              <w:rPr>
                <w:rFonts w:cs="Times New Roman"/>
                <w:color w:val="auto"/>
                <w:sz w:val="20"/>
                <w:szCs w:val="20"/>
                <w:highlight w:val="none"/>
              </w:rPr>
              <w:t>5</w:t>
            </w:r>
            <w:r>
              <w:rPr>
                <w:rFonts w:hint="eastAsia" w:cs="Times New Roman"/>
                <w:color w:val="auto"/>
                <w:sz w:val="20"/>
                <w:szCs w:val="20"/>
                <w:highlight w:val="none"/>
              </w:rPr>
              <w:t>-</w:t>
            </w:r>
            <w:r>
              <w:rPr>
                <w:rFonts w:cs="Times New Roman"/>
                <w:color w:val="auto"/>
                <w:sz w:val="20"/>
                <w:szCs w:val="20"/>
                <w:highlight w:val="none"/>
              </w:rPr>
              <w:t>15</w:t>
            </w:r>
            <w:r>
              <w:rPr>
                <w:rFonts w:hint="eastAsia" w:cs="Times New Roman"/>
                <w:color w:val="auto"/>
                <w:sz w:val="20"/>
                <w:szCs w:val="20"/>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六级</w:t>
            </w:r>
          </w:p>
        </w:tc>
        <w:tc>
          <w:tcPr>
            <w:tcW w:w="57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η&lt;50%</w:t>
            </w:r>
          </w:p>
        </w:tc>
        <w:tc>
          <w:tcPr>
            <w:tcW w:w="520"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hint="eastAsia" w:cs="Times New Roman"/>
                <w:i/>
                <w:iCs/>
                <w:sz w:val="20"/>
                <w:szCs w:val="20"/>
                <w:highlight w:val="none"/>
              </w:rPr>
              <w:t xml:space="preserve"> </w:t>
            </w:r>
            <w:r>
              <w:rPr>
                <w:rFonts w:cs="Times New Roman"/>
                <w:sz w:val="20"/>
                <w:szCs w:val="20"/>
                <w:highlight w:val="none"/>
              </w:rPr>
              <w:t>&lt;</w:t>
            </w:r>
            <w:r>
              <w:rPr>
                <w:rFonts w:hint="eastAsia" w:cs="Times New Roman"/>
                <w:i/>
                <w:iCs/>
                <w:sz w:val="20"/>
                <w:szCs w:val="20"/>
                <w:highlight w:val="none"/>
              </w:rPr>
              <w:t>5</w:t>
            </w:r>
            <w:r>
              <w:rPr>
                <w:rFonts w:cs="Times New Roman"/>
                <w:i/>
                <w:iCs/>
                <w:sz w:val="20"/>
                <w:szCs w:val="20"/>
                <w:highlight w:val="none"/>
              </w:rPr>
              <w:t>0</w:t>
            </w:r>
          </w:p>
        </w:tc>
        <w:tc>
          <w:tcPr>
            <w:tcW w:w="504"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95</w:t>
            </w:r>
            <w:r>
              <w:rPr>
                <w:rFonts w:hint="eastAsia" w:cs="Times New Roman"/>
                <w:color w:val="auto"/>
                <w:sz w:val="20"/>
                <w:szCs w:val="20"/>
                <w:highlight w:val="none"/>
              </w:rPr>
              <w:t>标准前</w:t>
            </w:r>
          </w:p>
        </w:tc>
        <w:tc>
          <w:tcPr>
            <w:tcW w:w="461"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η&lt;50%</w:t>
            </w:r>
          </w:p>
        </w:tc>
        <w:tc>
          <w:tcPr>
            <w:tcW w:w="508"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cs="Times New Roman"/>
                <w:sz w:val="20"/>
                <w:szCs w:val="20"/>
                <w:highlight w:val="none"/>
              </w:rPr>
              <w:t xml:space="preserve"> &lt;50</w:t>
            </w:r>
          </w:p>
        </w:tc>
        <w:tc>
          <w:tcPr>
            <w:tcW w:w="510"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2</w:t>
            </w:r>
            <w:r>
              <w:rPr>
                <w:rFonts w:cs="Times New Roman"/>
                <w:color w:val="auto"/>
                <w:sz w:val="20"/>
                <w:szCs w:val="20"/>
                <w:highlight w:val="none"/>
              </w:rPr>
              <w:t>001/2003</w:t>
            </w:r>
            <w:r>
              <w:rPr>
                <w:rFonts w:hint="eastAsia" w:cs="Times New Roman"/>
                <w:color w:val="auto"/>
                <w:sz w:val="20"/>
                <w:szCs w:val="20"/>
                <w:highlight w:val="none"/>
              </w:rPr>
              <w:t>前</w:t>
            </w:r>
          </w:p>
        </w:tc>
        <w:tc>
          <w:tcPr>
            <w:tcW w:w="520" w:type="pct"/>
            <w:vAlign w:val="center"/>
          </w:tcPr>
          <w:p>
            <w:pPr>
              <w:pStyle w:val="99"/>
              <w:spacing w:line="360" w:lineRule="auto"/>
              <w:rPr>
                <w:rFonts w:cs="Times New Roman"/>
                <w:color w:val="auto"/>
                <w:sz w:val="20"/>
                <w:szCs w:val="20"/>
                <w:highlight w:val="none"/>
              </w:rPr>
            </w:pPr>
            <w:r>
              <w:rPr>
                <w:rFonts w:cs="Times New Roman"/>
                <w:color w:val="auto"/>
                <w:sz w:val="20"/>
                <w:szCs w:val="20"/>
                <w:highlight w:val="none"/>
              </w:rPr>
              <w:t>η&lt;50%</w:t>
            </w:r>
          </w:p>
        </w:tc>
        <w:tc>
          <w:tcPr>
            <w:tcW w:w="591" w:type="pct"/>
            <w:vAlign w:val="center"/>
          </w:tcPr>
          <w:p>
            <w:pPr>
              <w:pStyle w:val="99"/>
              <w:spacing w:line="360" w:lineRule="auto"/>
              <w:rPr>
                <w:rFonts w:cs="Times New Roman"/>
                <w:color w:val="auto"/>
                <w:sz w:val="20"/>
                <w:szCs w:val="20"/>
                <w:highlight w:val="none"/>
              </w:rPr>
            </w:pPr>
            <w:r>
              <w:rPr>
                <w:rFonts w:hint="eastAsia" w:cs="Times New Roman"/>
                <w:i/>
                <w:iCs/>
                <w:sz w:val="20"/>
                <w:szCs w:val="20"/>
                <w:highlight w:val="none"/>
              </w:rPr>
              <w:t>S</w:t>
            </w:r>
            <w:r>
              <w:rPr>
                <w:rFonts w:hint="eastAsia" w:cs="Times New Roman"/>
                <w:i/>
                <w:iCs/>
                <w:sz w:val="20"/>
                <w:szCs w:val="20"/>
                <w:highlight w:val="none"/>
                <w:vertAlign w:val="subscript"/>
              </w:rPr>
              <w:t>core</w:t>
            </w:r>
            <w:r>
              <w:rPr>
                <w:rFonts w:hint="eastAsia" w:cs="Times New Roman"/>
                <w:i/>
                <w:iCs/>
                <w:sz w:val="20"/>
                <w:szCs w:val="20"/>
                <w:highlight w:val="none"/>
              </w:rPr>
              <w:t xml:space="preserve"> </w:t>
            </w:r>
            <w:r>
              <w:rPr>
                <w:rFonts w:cs="Times New Roman"/>
                <w:sz w:val="20"/>
                <w:szCs w:val="20"/>
                <w:highlight w:val="none"/>
              </w:rPr>
              <w:t>&lt;</w:t>
            </w:r>
            <w:r>
              <w:rPr>
                <w:rFonts w:hint="eastAsia" w:cs="Times New Roman"/>
                <w:i/>
                <w:iCs/>
                <w:sz w:val="20"/>
                <w:szCs w:val="20"/>
                <w:highlight w:val="none"/>
              </w:rPr>
              <w:t>5</w:t>
            </w:r>
            <w:r>
              <w:rPr>
                <w:rFonts w:cs="Times New Roman"/>
                <w:i/>
                <w:iCs/>
                <w:sz w:val="20"/>
                <w:szCs w:val="20"/>
                <w:highlight w:val="none"/>
              </w:rPr>
              <w:t>0</w:t>
            </w:r>
          </w:p>
        </w:tc>
        <w:tc>
          <w:tcPr>
            <w:tcW w:w="479" w:type="pct"/>
            <w:vAlign w:val="center"/>
          </w:tcPr>
          <w:p>
            <w:pPr>
              <w:pStyle w:val="99"/>
              <w:spacing w:line="360" w:lineRule="auto"/>
              <w:rPr>
                <w:rFonts w:cs="Times New Roman"/>
                <w:color w:val="auto"/>
                <w:sz w:val="20"/>
                <w:szCs w:val="20"/>
                <w:highlight w:val="none"/>
              </w:rPr>
            </w:pPr>
            <w:r>
              <w:rPr>
                <w:rFonts w:hint="eastAsia" w:cs="Times New Roman"/>
                <w:color w:val="auto"/>
                <w:sz w:val="20"/>
                <w:szCs w:val="20"/>
                <w:highlight w:val="none"/>
              </w:rPr>
              <w:t>0</w:t>
            </w:r>
            <w:r>
              <w:rPr>
                <w:rFonts w:cs="Times New Roman"/>
                <w:color w:val="auto"/>
                <w:sz w:val="20"/>
                <w:szCs w:val="20"/>
                <w:highlight w:val="none"/>
              </w:rPr>
              <w:t>5</w:t>
            </w:r>
            <w:r>
              <w:rPr>
                <w:rFonts w:hint="eastAsia" w:cs="Times New Roman"/>
                <w:color w:val="auto"/>
                <w:sz w:val="20"/>
                <w:szCs w:val="20"/>
                <w:highlight w:val="none"/>
              </w:rPr>
              <w:t>标准前</w:t>
            </w:r>
          </w:p>
        </w:tc>
      </w:tr>
    </w:tbl>
    <w:p>
      <w:pPr>
        <w:pStyle w:val="4"/>
        <w:keepNext w:val="0"/>
        <w:keepLines w:val="0"/>
        <w:spacing w:line="360" w:lineRule="auto"/>
        <w:rPr>
          <w:highlight w:val="none"/>
        </w:rPr>
      </w:pPr>
      <w:bookmarkStart w:id="74" w:name="_Toc16312"/>
      <w:r>
        <w:rPr>
          <w:rFonts w:hint="eastAsia"/>
          <w:highlight w:val="none"/>
        </w:rPr>
        <w:t>建筑能效运行标识应以建筑运行能耗节能水平为依据，按</w:t>
      </w:r>
      <w:r>
        <w:rPr>
          <w:rFonts w:hint="eastAsia"/>
          <w:highlight w:val="none"/>
          <w:lang w:val="en-US" w:eastAsia="zh-CN"/>
        </w:rPr>
        <w:t>节能水平</w:t>
      </w:r>
      <w:r>
        <w:rPr>
          <w:rFonts w:hint="eastAsia"/>
          <w:highlight w:val="none"/>
        </w:rPr>
        <w:t>的相对位置划分为一级~六级。</w:t>
      </w:r>
      <w:bookmarkEnd w:id="74"/>
    </w:p>
    <w:p>
      <w:pPr>
        <w:pStyle w:val="78"/>
        <w:spacing w:line="360" w:lineRule="auto"/>
        <w:ind w:firstLine="0" w:firstLineChars="0"/>
        <w:jc w:val="center"/>
        <w:rPr>
          <w:highlight w:val="none"/>
        </w:rPr>
      </w:pPr>
      <w:r>
        <w:rPr>
          <w:highlight w:val="none"/>
        </w:rPr>
        <w:t>表3.0.6</w:t>
      </w:r>
      <w:r>
        <w:rPr>
          <w:rFonts w:hint="eastAsia"/>
          <w:highlight w:val="none"/>
        </w:rPr>
        <w:t>建筑</w:t>
      </w:r>
      <w:r>
        <w:rPr>
          <w:highlight w:val="none"/>
        </w:rPr>
        <w:t>能效</w:t>
      </w:r>
      <w:r>
        <w:rPr>
          <w:rFonts w:hint="eastAsia"/>
          <w:highlight w:val="none"/>
        </w:rPr>
        <w:t>运行标识</w:t>
      </w:r>
      <w:r>
        <w:rPr>
          <w:highlight w:val="none"/>
        </w:rPr>
        <w:t>等级划分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highlight w:val="none"/>
              </w:rPr>
              <w:t>等级划分</w:t>
            </w:r>
          </w:p>
        </w:tc>
        <w:tc>
          <w:tcPr>
            <w:tcW w:w="3697" w:type="pct"/>
            <w:vAlign w:val="center"/>
          </w:tcPr>
          <w:p>
            <w:pPr>
              <w:jc w:val="center"/>
              <w:rPr>
                <w:highlight w:val="none"/>
              </w:rPr>
            </w:pPr>
            <w:r>
              <w:rPr>
                <w:rFonts w:hint="eastAsia"/>
                <w:highlight w:val="none"/>
                <w:lang w:val="en-US" w:eastAsia="zh-CN"/>
              </w:rPr>
              <w:t>节能</w:t>
            </w:r>
            <w:r>
              <w:rPr>
                <w:rFonts w:hint="eastAsia"/>
                <w:i/>
                <w:iCs/>
                <w:highlight w:val="none"/>
                <w:lang w:val="en-US" w:eastAsia="zh-CN"/>
              </w:rPr>
              <w:t>水平</w:t>
            </w:r>
            <w:r>
              <w:rPr>
                <w:rFonts w:hint="eastAsia" w:ascii="宋体" w:hAnsi="宋体" w:eastAsia="宋体" w:cs="宋体"/>
                <w:i/>
                <w:iCs/>
                <w:highlight w:val="none"/>
                <w:lang w:val="en-US" w:eastAsia="zh-CN"/>
              </w:rPr>
              <w:t>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cs="Times New Roman"/>
                <w:szCs w:val="21"/>
                <w:highlight w:val="none"/>
              </w:rPr>
              <w:t>一级</w:t>
            </w:r>
          </w:p>
        </w:tc>
        <w:tc>
          <w:tcPr>
            <w:tcW w:w="3697" w:type="pct"/>
            <w:vAlign w:val="center"/>
          </w:tcPr>
          <w:p>
            <w:pPr>
              <w:jc w:val="center"/>
              <w:rPr>
                <w:highlight w:val="none"/>
              </w:rPr>
            </w:pPr>
            <w:r>
              <w:rPr>
                <w:rFonts w:hint="eastAsia"/>
                <w:highlight w:val="none"/>
              </w:rPr>
              <w:t>≥</w:t>
            </w:r>
            <w:r>
              <w:rPr>
                <w:rFonts w:hint="eastAsia"/>
                <w:highlight w:val="none"/>
                <w:lang w:val="en-US" w:eastAsia="zh-CN"/>
              </w:rPr>
              <w:t>35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cs="Times New Roman"/>
                <w:szCs w:val="21"/>
                <w:highlight w:val="none"/>
              </w:rPr>
              <w:t>二级</w:t>
            </w:r>
          </w:p>
        </w:tc>
        <w:tc>
          <w:tcPr>
            <w:tcW w:w="3697" w:type="pct"/>
            <w:vAlign w:val="center"/>
          </w:tcPr>
          <w:p>
            <w:pPr>
              <w:jc w:val="center"/>
              <w:rPr>
                <w:highlight w:val="none"/>
              </w:rPr>
            </w:pPr>
            <w:r>
              <w:rPr>
                <w:rFonts w:hint="eastAsia"/>
                <w:highlight w:val="none"/>
                <w:lang w:val="en-US" w:eastAsia="zh-CN"/>
              </w:rPr>
              <w:t>25</w:t>
            </w:r>
            <w:r>
              <w:rPr>
                <w:rFonts w:hint="eastAsia"/>
                <w:highlight w:val="none"/>
              </w:rPr>
              <w:t>%≤</w:t>
            </w:r>
            <w:r>
              <w:rPr>
                <w:rFonts w:hint="eastAsia" w:ascii="宋体" w:hAnsi="宋体" w:eastAsia="宋体" w:cs="宋体"/>
                <w:i/>
                <w:iCs/>
                <w:highlight w:val="none"/>
                <w:lang w:val="en-US" w:eastAsia="zh-CN"/>
              </w:rPr>
              <w:t>ε</w:t>
            </w:r>
            <w:r>
              <w:rPr>
                <w:rFonts w:hint="eastAsia"/>
                <w:highlight w:val="none"/>
              </w:rPr>
              <w:t>＜</w:t>
            </w:r>
            <w:r>
              <w:rPr>
                <w:rFonts w:hint="eastAsia"/>
                <w:highlight w:val="none"/>
                <w:lang w:val="en-US" w:eastAsia="zh-CN"/>
              </w:rPr>
              <w:t>35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3" w:type="pct"/>
            <w:vAlign w:val="center"/>
          </w:tcPr>
          <w:p>
            <w:pPr>
              <w:jc w:val="center"/>
              <w:rPr>
                <w:highlight w:val="none"/>
              </w:rPr>
            </w:pPr>
            <w:r>
              <w:rPr>
                <w:rFonts w:hint="eastAsia" w:cs="Times New Roman"/>
                <w:szCs w:val="21"/>
                <w:highlight w:val="none"/>
              </w:rPr>
              <w:t>三级</w:t>
            </w:r>
          </w:p>
        </w:tc>
        <w:tc>
          <w:tcPr>
            <w:tcW w:w="3697" w:type="pct"/>
            <w:vAlign w:val="center"/>
          </w:tcPr>
          <w:p>
            <w:pPr>
              <w:jc w:val="center"/>
              <w:rPr>
                <w:highlight w:val="none"/>
              </w:rPr>
            </w:pPr>
            <w:r>
              <w:rPr>
                <w:rFonts w:hint="eastAsia"/>
                <w:highlight w:val="none"/>
                <w:lang w:val="en-US" w:eastAsia="zh-CN"/>
              </w:rPr>
              <w:t>15</w:t>
            </w:r>
            <w:r>
              <w:rPr>
                <w:rFonts w:hint="eastAsia"/>
                <w:highlight w:val="none"/>
              </w:rPr>
              <w:t>%≤</w:t>
            </w:r>
            <w:r>
              <w:rPr>
                <w:rFonts w:hint="eastAsia" w:ascii="宋体" w:hAnsi="宋体" w:eastAsia="宋体" w:cs="宋体"/>
                <w:i/>
                <w:iCs/>
                <w:highlight w:val="none"/>
                <w:lang w:val="en-US" w:eastAsia="zh-CN"/>
              </w:rPr>
              <w:t>ε</w:t>
            </w:r>
            <w:r>
              <w:rPr>
                <w:rFonts w:hint="eastAsia"/>
                <w:highlight w:val="none"/>
              </w:rPr>
              <w:t>＜</w:t>
            </w:r>
            <w:r>
              <w:rPr>
                <w:rFonts w:hint="eastAsia"/>
                <w:highlight w:val="none"/>
                <w:lang w:val="en-US" w:eastAsia="zh-CN"/>
              </w:rPr>
              <w:t>25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cs="Times New Roman"/>
                <w:szCs w:val="21"/>
                <w:highlight w:val="none"/>
              </w:rPr>
              <w:t>四级</w:t>
            </w:r>
          </w:p>
        </w:tc>
        <w:tc>
          <w:tcPr>
            <w:tcW w:w="3697" w:type="pct"/>
            <w:vAlign w:val="center"/>
          </w:tcPr>
          <w:p>
            <w:pPr>
              <w:jc w:val="center"/>
              <w:rPr>
                <w:highlight w:val="none"/>
              </w:rPr>
            </w:pPr>
            <w:r>
              <w:rPr>
                <w:rFonts w:hint="eastAsia"/>
                <w:highlight w:val="none"/>
                <w:lang w:val="en-US" w:eastAsia="zh-CN"/>
              </w:rPr>
              <w:t>0</w:t>
            </w:r>
            <w:r>
              <w:rPr>
                <w:rFonts w:hint="eastAsia"/>
                <w:highlight w:val="none"/>
              </w:rPr>
              <w:t>%≤</w:t>
            </w:r>
            <w:r>
              <w:rPr>
                <w:rFonts w:hint="eastAsia" w:ascii="宋体" w:hAnsi="宋体" w:eastAsia="宋体" w:cs="宋体"/>
                <w:i/>
                <w:iCs/>
                <w:highlight w:val="none"/>
                <w:lang w:val="en-US" w:eastAsia="zh-CN"/>
              </w:rPr>
              <w:t>ε</w:t>
            </w:r>
            <w:r>
              <w:rPr>
                <w:rFonts w:hint="eastAsia"/>
                <w:highlight w:val="none"/>
              </w:rPr>
              <w:t>＜</w:t>
            </w:r>
            <w:r>
              <w:rPr>
                <w:rFonts w:hint="eastAsia"/>
                <w:highlight w:val="none"/>
                <w:lang w:val="en-US" w:eastAsia="zh-CN"/>
              </w:rPr>
              <w:t>15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cs="Times New Roman"/>
                <w:szCs w:val="21"/>
                <w:highlight w:val="none"/>
              </w:rPr>
              <w:t>五级</w:t>
            </w:r>
          </w:p>
        </w:tc>
        <w:tc>
          <w:tcPr>
            <w:tcW w:w="3697" w:type="pct"/>
            <w:vAlign w:val="center"/>
          </w:tcPr>
          <w:p>
            <w:pPr>
              <w:jc w:val="center"/>
              <w:rPr>
                <w:highlight w:val="none"/>
              </w:rPr>
            </w:pPr>
            <w:r>
              <w:rPr>
                <w:rFonts w:hint="eastAsia"/>
                <w:highlight w:val="none"/>
                <w:lang w:val="en-US" w:eastAsia="zh-CN"/>
              </w:rPr>
              <w:t>-</w:t>
            </w:r>
            <w:r>
              <w:rPr>
                <w:rFonts w:hint="eastAsia"/>
                <w:highlight w:val="none"/>
              </w:rPr>
              <w:t>1</w:t>
            </w:r>
            <w:r>
              <w:rPr>
                <w:rFonts w:hint="eastAsia"/>
                <w:highlight w:val="none"/>
                <w:lang w:val="en-US" w:eastAsia="zh-CN"/>
              </w:rPr>
              <w:t>5</w:t>
            </w:r>
            <w:r>
              <w:rPr>
                <w:rFonts w:hint="eastAsia"/>
                <w:highlight w:val="none"/>
              </w:rPr>
              <w:t>%≤</w:t>
            </w:r>
            <w:r>
              <w:rPr>
                <w:rFonts w:hint="eastAsia" w:ascii="宋体" w:hAnsi="宋体" w:eastAsia="宋体" w:cs="宋体"/>
                <w:i/>
                <w:iCs/>
                <w:highlight w:val="none"/>
                <w:lang w:val="en-US" w:eastAsia="zh-CN"/>
              </w:rPr>
              <w:t>ε</w:t>
            </w:r>
            <w:r>
              <w:rPr>
                <w:rFonts w:hint="eastAsia"/>
                <w:highlight w:val="none"/>
              </w:rPr>
              <w:t>＜</w:t>
            </w:r>
            <w:r>
              <w:rPr>
                <w:rFonts w:hint="eastAsia"/>
                <w:highlight w:val="none"/>
                <w:lang w:val="en-US" w:eastAsia="zh-CN"/>
              </w:rPr>
              <w:t>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pct"/>
            <w:vAlign w:val="center"/>
          </w:tcPr>
          <w:p>
            <w:pPr>
              <w:jc w:val="center"/>
              <w:rPr>
                <w:highlight w:val="none"/>
              </w:rPr>
            </w:pPr>
            <w:r>
              <w:rPr>
                <w:rFonts w:hint="eastAsia" w:cs="Times New Roman"/>
                <w:szCs w:val="21"/>
                <w:highlight w:val="none"/>
              </w:rPr>
              <w:t>六级</w:t>
            </w:r>
          </w:p>
        </w:tc>
        <w:tc>
          <w:tcPr>
            <w:tcW w:w="3697" w:type="pct"/>
            <w:vAlign w:val="center"/>
          </w:tcPr>
          <w:p>
            <w:pPr>
              <w:jc w:val="center"/>
              <w:rPr>
                <w:highlight w:val="none"/>
              </w:rPr>
            </w:pPr>
            <w:r>
              <w:rPr>
                <w:rFonts w:hint="eastAsia"/>
                <w:highlight w:val="none"/>
              </w:rPr>
              <w:t>＜</w:t>
            </w:r>
            <w:r>
              <w:rPr>
                <w:rFonts w:hint="eastAsia"/>
                <w:highlight w:val="none"/>
                <w:lang w:val="en-US" w:eastAsia="zh-CN"/>
              </w:rPr>
              <w:t>-15</w:t>
            </w:r>
            <w:r>
              <w:rPr>
                <w:rFonts w:hint="eastAsia"/>
                <w:highlight w:val="none"/>
              </w:rPr>
              <w:t>%</w:t>
            </w:r>
          </w:p>
        </w:tc>
      </w:tr>
    </w:tbl>
    <w:p>
      <w:pPr>
        <w:rPr>
          <w:rFonts w:hint="eastAsia" w:cs="Times New Roman"/>
          <w:sz w:val="21"/>
          <w:szCs w:val="21"/>
          <w:highlight w:val="none"/>
        </w:rPr>
      </w:pPr>
      <w:r>
        <w:rPr>
          <w:rFonts w:hint="eastAsia" w:ascii="楷体" w:hAnsi="楷体" w:eastAsia="楷体" w:cs="Times New Roman"/>
          <w:b/>
          <w:bCs/>
          <w:highlight w:val="none"/>
        </w:rPr>
        <w:t>【条文说明】</w:t>
      </w:r>
      <w:r>
        <w:rPr>
          <w:rFonts w:hint="eastAsia" w:ascii="楷体" w:hAnsi="楷体" w:eastAsia="楷体" w:cs="Times New Roman"/>
          <w:highlight w:val="none"/>
        </w:rPr>
        <w:t>为了便于理解建筑</w:t>
      </w:r>
      <w:r>
        <w:rPr>
          <w:rFonts w:hint="eastAsia" w:ascii="楷体" w:hAnsi="楷体" w:eastAsia="楷体" w:cs="Times New Roman"/>
          <w:highlight w:val="none"/>
          <w:lang w:eastAsia="zh-CN"/>
        </w:rPr>
        <w:t>能效运行标识中建筑运行能耗所</w:t>
      </w:r>
      <w:r>
        <w:rPr>
          <w:rFonts w:hint="eastAsia" w:ascii="楷体" w:hAnsi="楷体" w:eastAsia="楷体" w:cs="Times New Roman"/>
          <w:highlight w:val="none"/>
        </w:rPr>
        <w:t>处的节能水平，</w:t>
      </w:r>
      <w:r>
        <w:rPr>
          <w:rFonts w:hint="eastAsia" w:ascii="楷体" w:hAnsi="楷体" w:eastAsia="楷体" w:cs="Times New Roman"/>
          <w:highlight w:val="none"/>
          <w:lang w:eastAsia="zh-CN"/>
        </w:rPr>
        <w:t>将建筑实际运行能耗强度进行计算并修正，修正后附录</w:t>
      </w:r>
      <w:r>
        <w:rPr>
          <w:rFonts w:hint="eastAsia" w:ascii="楷体" w:hAnsi="楷体" w:eastAsia="楷体" w:cs="Times New Roman"/>
          <w:highlight w:val="none"/>
          <w:lang w:val="en-US" w:eastAsia="zh-CN"/>
        </w:rPr>
        <w:t>D建筑运行基准能耗强度</w:t>
      </w:r>
      <w:r>
        <w:rPr>
          <w:rFonts w:hint="eastAsia" w:ascii="楷体" w:hAnsi="楷体" w:eastAsia="楷体" w:cs="Times New Roman"/>
          <w:highlight w:val="none"/>
          <w:lang w:eastAsia="zh-CN"/>
        </w:rPr>
        <w:t>进行节能水平计算，因标识建筑运行能耗强度可能比附录</w:t>
      </w:r>
      <w:r>
        <w:rPr>
          <w:rFonts w:hint="eastAsia" w:ascii="楷体" w:hAnsi="楷体" w:eastAsia="楷体" w:cs="Times New Roman"/>
          <w:highlight w:val="none"/>
          <w:lang w:val="en-US" w:eastAsia="zh-CN"/>
        </w:rPr>
        <w:t>D建筑运行基准能耗强度高，导致其节能水平计算值出现负值，也就是该建筑能效标识等级较低。</w:t>
      </w:r>
    </w:p>
    <w:p>
      <w:pPr>
        <w:rPr>
          <w:rFonts w:hint="eastAsia" w:cs="Times New Roman"/>
          <w:sz w:val="21"/>
          <w:szCs w:val="21"/>
          <w:highlight w:val="none"/>
        </w:rPr>
      </w:pPr>
    </w:p>
    <w:p>
      <w:pPr>
        <w:rPr>
          <w:rFonts w:hint="eastAsia" w:cs="Times New Roman"/>
          <w:sz w:val="21"/>
          <w:szCs w:val="21"/>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pStyle w:val="40"/>
        <w:numPr>
          <w:ilvl w:val="0"/>
          <w:numId w:val="1"/>
        </w:numPr>
        <w:rPr>
          <w:rStyle w:val="54"/>
          <w:b/>
          <w:bCs w:val="0"/>
          <w:sz w:val="32"/>
          <w:szCs w:val="32"/>
          <w:highlight w:val="none"/>
        </w:rPr>
      </w:pPr>
      <w:bookmarkStart w:id="75" w:name="_Toc164435614"/>
      <w:bookmarkEnd w:id="75"/>
      <w:bookmarkStart w:id="76" w:name="_Toc164435607"/>
      <w:bookmarkEnd w:id="76"/>
      <w:bookmarkStart w:id="77" w:name="_Toc164435609"/>
      <w:bookmarkEnd w:id="77"/>
      <w:bookmarkStart w:id="78" w:name="_Toc164435613"/>
      <w:bookmarkEnd w:id="78"/>
      <w:bookmarkStart w:id="79" w:name="_Toc164435611"/>
      <w:bookmarkEnd w:id="79"/>
      <w:bookmarkStart w:id="80" w:name="_Toc164435606"/>
      <w:bookmarkEnd w:id="80"/>
      <w:bookmarkStart w:id="81" w:name="_Toc164435612"/>
      <w:bookmarkEnd w:id="81"/>
      <w:bookmarkStart w:id="82" w:name="_Toc164435608"/>
      <w:bookmarkEnd w:id="82"/>
      <w:bookmarkStart w:id="83" w:name="_Toc3739"/>
      <w:bookmarkStart w:id="84" w:name="_Toc164435615"/>
      <w:r>
        <w:rPr>
          <w:rStyle w:val="54"/>
          <w:rFonts w:hint="eastAsia"/>
          <w:b/>
          <w:bCs w:val="0"/>
          <w:sz w:val="32"/>
          <w:szCs w:val="32"/>
          <w:highlight w:val="none"/>
        </w:rPr>
        <w:t>建筑能效理论测评</w:t>
      </w:r>
      <w:bookmarkEnd w:id="83"/>
      <w:bookmarkEnd w:id="84"/>
    </w:p>
    <w:p>
      <w:pPr>
        <w:pStyle w:val="3"/>
        <w:numPr>
          <w:ilvl w:val="1"/>
          <w:numId w:val="14"/>
        </w:numPr>
        <w:jc w:val="center"/>
        <w:rPr>
          <w:rFonts w:ascii="Times New Roman" w:hAnsi="Times New Roman" w:cs="Times New Roman"/>
          <w:b w:val="0"/>
          <w:bCs w:val="0"/>
          <w:sz w:val="30"/>
          <w:szCs w:val="30"/>
          <w:highlight w:val="none"/>
        </w:rPr>
      </w:pPr>
      <w:bookmarkStart w:id="85" w:name="_Toc164435616"/>
      <w:bookmarkStart w:id="86" w:name="_Toc3181"/>
      <w:r>
        <w:rPr>
          <w:rStyle w:val="54"/>
          <w:rFonts w:hint="eastAsia"/>
          <w:b/>
          <w:bCs/>
          <w:sz w:val="30"/>
          <w:szCs w:val="30"/>
          <w:highlight w:val="none"/>
        </w:rPr>
        <w:t>一般规定</w:t>
      </w:r>
      <w:bookmarkEnd w:id="85"/>
      <w:bookmarkEnd w:id="86"/>
    </w:p>
    <w:p>
      <w:pPr>
        <w:pStyle w:val="4"/>
        <w:spacing w:line="360" w:lineRule="auto"/>
        <w:rPr>
          <w:szCs w:val="24"/>
          <w:highlight w:val="none"/>
        </w:rPr>
      </w:pPr>
      <w:bookmarkStart w:id="87" w:name="_Toc13241"/>
      <w:r>
        <w:rPr>
          <w:rFonts w:hint="eastAsia"/>
          <w:szCs w:val="24"/>
          <w:highlight w:val="none"/>
        </w:rPr>
        <w:t>建筑能效理论测评时，建筑</w:t>
      </w:r>
      <w:r>
        <w:rPr>
          <w:szCs w:val="24"/>
          <w:highlight w:val="none"/>
        </w:rPr>
        <w:t>能耗</w:t>
      </w:r>
      <w:r>
        <w:rPr>
          <w:rFonts w:hint="eastAsia"/>
          <w:szCs w:val="24"/>
          <w:highlight w:val="none"/>
        </w:rPr>
        <w:t>应包括供暖通风、空调、生活热水、照明和电梯的能耗。</w:t>
      </w:r>
      <w:bookmarkEnd w:id="87"/>
    </w:p>
    <w:p>
      <w:pPr>
        <w:pStyle w:val="4"/>
        <w:keepNext w:val="0"/>
        <w:keepLines w:val="0"/>
        <w:spacing w:line="360" w:lineRule="auto"/>
        <w:rPr>
          <w:highlight w:val="none"/>
        </w:rPr>
      </w:pPr>
      <w:bookmarkStart w:id="88" w:name="_Toc31489"/>
      <w:r>
        <w:rPr>
          <w:rFonts w:hint="eastAsia"/>
          <w:szCs w:val="24"/>
          <w:highlight w:val="none"/>
        </w:rPr>
        <w:t>建筑能效理论测评</w:t>
      </w:r>
      <w:r>
        <w:rPr>
          <w:rFonts w:hint="eastAsia"/>
          <w:highlight w:val="none"/>
        </w:rPr>
        <w:t>应基于建筑基本信息计算建筑能耗</w:t>
      </w:r>
      <w:r>
        <w:rPr>
          <w:rFonts w:hint="eastAsia"/>
          <w:highlight w:val="none"/>
          <w:lang w:eastAsia="zh-CN"/>
        </w:rPr>
        <w:t>强度</w:t>
      </w:r>
      <w:r>
        <w:rPr>
          <w:rFonts w:hint="eastAsia"/>
          <w:highlight w:val="none"/>
        </w:rPr>
        <w:t>、建筑能效测评值和碳排放量；标识建筑计算输入参数应与建筑图纸、节能相关的文件、产品说明书和检测报告中关键信息一致。</w:t>
      </w:r>
      <w:bookmarkEnd w:id="88"/>
    </w:p>
    <w:p>
      <w:pPr>
        <w:pStyle w:val="4"/>
        <w:keepNext w:val="0"/>
        <w:keepLines w:val="0"/>
        <w:numPr>
          <w:ilvl w:val="2"/>
          <w:numId w:val="0"/>
        </w:numPr>
        <w:spacing w:line="360" w:lineRule="auto"/>
        <w:ind w:leftChars="0"/>
        <w:rPr>
          <w:highlight w:val="none"/>
        </w:rPr>
      </w:pPr>
      <w:bookmarkStart w:id="89" w:name="_Hlk141197149"/>
      <w:bookmarkStart w:id="90" w:name="_Toc20306"/>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标识</w:t>
      </w:r>
      <w:bookmarkEnd w:id="89"/>
      <w:r>
        <w:rPr>
          <w:rFonts w:hint="eastAsia" w:ascii="楷体" w:hAnsi="楷体" w:eastAsia="楷体" w:cs="Times New Roman"/>
          <w:szCs w:val="21"/>
          <w:highlight w:val="none"/>
        </w:rPr>
        <w:t>建筑和基准建筑进行全年能耗计算时所输入的参数要经过核查，并符合本标准附录A的规定。输入参数的核查主要包括文件审查和现场检查。文件审查应对文件合法性、完整性、科学性及时效性等审查；现场检查应采用现场核对的方式，进行设计符合性检查，例如对产品说明书、检测报告等是否符合设计要求进行检查</w:t>
      </w:r>
      <w:r>
        <w:rPr>
          <w:rFonts w:hint="eastAsia"/>
          <w:highlight w:val="none"/>
          <w:lang w:eastAsia="zh-CN"/>
        </w:rPr>
        <w:t>。</w:t>
      </w:r>
      <w:bookmarkEnd w:id="90"/>
    </w:p>
    <w:p>
      <w:pPr>
        <w:pStyle w:val="4"/>
        <w:keepNext w:val="0"/>
        <w:keepLines w:val="0"/>
        <w:spacing w:line="360" w:lineRule="auto"/>
        <w:rPr>
          <w:rFonts w:ascii="宋体" w:hAnsi="宋体"/>
          <w:bCs w:val="0"/>
          <w:highlight w:val="none"/>
        </w:rPr>
      </w:pPr>
      <w:bookmarkStart w:id="91" w:name="_Toc28368"/>
      <w:r>
        <w:rPr>
          <w:rFonts w:hint="eastAsia" w:ascii="宋体" w:hAnsi="宋体"/>
          <w:bCs w:val="0"/>
          <w:highlight w:val="none"/>
        </w:rPr>
        <w:t>建筑能效理论测评可采用</w:t>
      </w:r>
      <w:r>
        <w:rPr>
          <w:rFonts w:hint="eastAsia" w:ascii="宋体" w:hAnsi="宋体"/>
          <w:bCs w:val="0"/>
          <w:highlight w:val="none"/>
          <w:lang w:val="en-US" w:eastAsia="zh-CN"/>
        </w:rPr>
        <w:t>经建设主管部门认定备案</w:t>
      </w:r>
      <w:r>
        <w:rPr>
          <w:rFonts w:hint="eastAsia" w:ascii="宋体" w:hAnsi="宋体"/>
          <w:bCs w:val="0"/>
          <w:highlight w:val="none"/>
        </w:rPr>
        <w:t>的计算</w:t>
      </w:r>
      <w:r>
        <w:rPr>
          <w:rFonts w:hint="eastAsia" w:ascii="宋体" w:hAnsi="宋体"/>
          <w:bCs w:val="0"/>
          <w:highlight w:val="none"/>
          <w:lang w:eastAsia="zh-CN"/>
        </w:rPr>
        <w:t>软件</w:t>
      </w:r>
      <w:r>
        <w:rPr>
          <w:rFonts w:hint="eastAsia" w:ascii="宋体" w:hAnsi="宋体"/>
          <w:bCs w:val="0"/>
          <w:highlight w:val="none"/>
        </w:rPr>
        <w:t>。</w:t>
      </w:r>
      <w:bookmarkEnd w:id="91"/>
    </w:p>
    <w:p>
      <w:pPr>
        <w:pStyle w:val="3"/>
        <w:keepNext w:val="0"/>
        <w:keepLines w:val="0"/>
        <w:kinsoku w:val="0"/>
        <w:jc w:val="center"/>
        <w:rPr>
          <w:rFonts w:ascii="Times New Roman" w:hAnsi="Times New Roman" w:cs="Times New Roman"/>
          <w:b w:val="0"/>
          <w:bCs w:val="0"/>
          <w:sz w:val="30"/>
          <w:szCs w:val="30"/>
          <w:highlight w:val="none"/>
        </w:rPr>
      </w:pPr>
      <w:bookmarkStart w:id="92" w:name="_Toc164435617"/>
      <w:bookmarkStart w:id="93" w:name="_Toc10801"/>
      <w:r>
        <w:rPr>
          <w:rStyle w:val="54"/>
          <w:rFonts w:hint="eastAsia"/>
          <w:b/>
          <w:bCs/>
          <w:sz w:val="30"/>
          <w:szCs w:val="30"/>
          <w:highlight w:val="none"/>
        </w:rPr>
        <w:t>建筑能效理论测评</w:t>
      </w:r>
      <w:bookmarkEnd w:id="92"/>
      <w:bookmarkEnd w:id="93"/>
    </w:p>
    <w:p>
      <w:pPr>
        <w:pStyle w:val="4"/>
        <w:keepNext w:val="0"/>
        <w:keepLines w:val="0"/>
        <w:kinsoku w:val="0"/>
        <w:spacing w:line="360" w:lineRule="auto"/>
        <w:rPr>
          <w:szCs w:val="24"/>
          <w:highlight w:val="none"/>
        </w:rPr>
      </w:pPr>
      <w:bookmarkStart w:id="94" w:name="_Toc7408"/>
      <w:r>
        <w:rPr>
          <w:rFonts w:hint="eastAsia"/>
          <w:szCs w:val="24"/>
          <w:highlight w:val="none"/>
        </w:rPr>
        <w:t>建筑</w:t>
      </w:r>
      <w:r>
        <w:rPr>
          <w:szCs w:val="24"/>
          <w:highlight w:val="none"/>
        </w:rPr>
        <w:t>能耗</w:t>
      </w:r>
      <w:r>
        <w:rPr>
          <w:rFonts w:hint="eastAsia"/>
          <w:szCs w:val="24"/>
          <w:highlight w:val="none"/>
        </w:rPr>
        <w:t>强度</w:t>
      </w:r>
      <w:r>
        <w:rPr>
          <w:szCs w:val="24"/>
          <w:highlight w:val="none"/>
        </w:rPr>
        <w:t>应按</w:t>
      </w:r>
      <w:r>
        <w:rPr>
          <w:rFonts w:hint="eastAsia"/>
          <w:szCs w:val="24"/>
          <w:highlight w:val="none"/>
        </w:rPr>
        <w:t>下式</w:t>
      </w:r>
      <w:r>
        <w:rPr>
          <w:szCs w:val="24"/>
          <w:highlight w:val="none"/>
        </w:rPr>
        <w:t>计算</w:t>
      </w:r>
      <w:r>
        <w:rPr>
          <w:rFonts w:hint="eastAsia"/>
          <w:szCs w:val="24"/>
          <w:highlight w:val="none"/>
        </w:rPr>
        <w:t>：</w:t>
      </w:r>
      <w:bookmarkEnd w:id="94"/>
    </w:p>
    <w:p>
      <w:pPr>
        <w:kinsoku w:val="0"/>
        <w:ind w:firstLine="480"/>
        <w:jc w:val="right"/>
        <w:rPr>
          <w:highlight w:val="none"/>
        </w:rPr>
      </w:p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ctrlPr>
              <w:rPr>
                <w:rFonts w:ascii="Cambria Math" w:hAnsi="Cambria Math"/>
                <w:i/>
                <w:highlight w:val="none"/>
              </w:rPr>
            </m:ctrlPr>
          </m:sub>
        </m:sSub>
        <m:r>
          <m:rPr/>
          <w:rPr>
            <w:rFonts w:ascii="Cambria Math" w:hAnsi="Cambria Math"/>
            <w:highlight w:val="none"/>
            <w:vertAlign w:val="subscript"/>
          </w:rPr>
          <m:t xml:space="preserve"> </m:t>
        </m:r>
        <m:r>
          <m:rPr/>
          <w:rPr>
            <w:rFonts w:ascii="Cambria Math" w:hAnsi="Cambria Math"/>
            <w:highlight w:val="none"/>
          </w:rPr>
          <m:t>=</m:t>
        </m:r>
        <m:f>
          <m:fPr>
            <m:ctrlPr>
              <w:rPr>
                <w:rFonts w:ascii="Cambria Math" w:hAnsi="Cambria Math"/>
                <w:i/>
                <w:highlight w:val="none"/>
              </w:rPr>
            </m:ctrlPr>
          </m:fPr>
          <m:num>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ℎ</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c</m:t>
                </m:r>
                <m:ctrlPr>
                  <w:rPr>
                    <w:rFonts w:ascii="Cambria Math" w:hAnsi="Cambria Math"/>
                    <w:i/>
                    <w:highlight w:val="none"/>
                  </w:rPr>
                </m:ctrlPr>
              </m:sub>
            </m:sSub>
            <m:r>
              <m:rPr/>
              <w:rPr>
                <w:rFonts w:hint="eastAsia"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w</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l</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e</m:t>
                </m:r>
                <m:ctrlPr>
                  <w:rPr>
                    <w:rFonts w:ascii="Cambria Math" w:hAnsi="Cambria Math"/>
                    <w:i/>
                    <w:highlight w:val="none"/>
                  </w:rPr>
                </m:ctrlPr>
              </m:sub>
            </m:sSub>
            <m:ctrlPr>
              <w:rPr>
                <w:rFonts w:ascii="Cambria Math" w:hAnsi="Cambria Math"/>
                <w:i/>
                <w:highlight w:val="none"/>
              </w:rPr>
            </m:ctrlPr>
          </m:num>
          <m:den>
            <m:r>
              <m:rPr/>
              <w:rPr>
                <w:rFonts w:ascii="Cambria Math" w:hAnsi="Cambria Math"/>
                <w:highlight w:val="none"/>
              </w:rPr>
              <m:t>A</m:t>
            </m:r>
            <m:ctrlPr>
              <w:rPr>
                <w:rFonts w:ascii="Cambria Math" w:hAnsi="Cambria Math"/>
                <w:i/>
                <w:highlight w:val="none"/>
              </w:rPr>
            </m:ctrlPr>
          </m:den>
        </m:f>
      </m:oMath>
      <w:r>
        <w:rPr>
          <w:highlight w:val="none"/>
        </w:rPr>
        <w:t xml:space="preserve">              </w:t>
      </w:r>
      <w:r>
        <w:rPr>
          <w:rFonts w:hint="eastAsia"/>
          <w:highlight w:val="none"/>
        </w:rPr>
        <w:t>（</w:t>
      </w:r>
      <w:r>
        <w:rPr>
          <w:highlight w:val="none"/>
        </w:rPr>
        <w:t>4.</w:t>
      </w:r>
      <w:r>
        <w:rPr>
          <w:rFonts w:hint="eastAsia"/>
          <w:highlight w:val="none"/>
        </w:rPr>
        <w:t>2</w:t>
      </w:r>
      <w:r>
        <w:rPr>
          <w:highlight w:val="none"/>
        </w:rPr>
        <w:t>.1）</w:t>
      </w:r>
    </w:p>
    <w:p>
      <w:pPr>
        <w:snapToGrid w:val="0"/>
        <w:ind w:left="720" w:hanging="720" w:hangingChars="300"/>
        <w:rPr>
          <w:szCs w:val="21"/>
          <w:highlight w:val="none"/>
        </w:rPr>
      </w:pPr>
      <w:r>
        <w:rPr>
          <w:szCs w:val="21"/>
          <w:highlight w:val="none"/>
        </w:rPr>
        <w:t>式中：</w:t>
      </w: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ctrlPr>
              <w:rPr>
                <w:rFonts w:ascii="Cambria Math" w:hAnsi="Cambria Math"/>
                <w:i/>
                <w:szCs w:val="21"/>
                <w:highlight w:val="none"/>
              </w:rPr>
            </m:ctrlPr>
          </m:sub>
        </m:sSub>
      </m:oMath>
      <w:r>
        <w:rPr>
          <w:szCs w:val="21"/>
          <w:highlight w:val="none"/>
        </w:rPr>
        <w:t>——建筑能耗</w:t>
      </w:r>
      <w:r>
        <w:rPr>
          <w:rFonts w:hint="eastAsia"/>
          <w:szCs w:val="21"/>
          <w:highlight w:val="none"/>
        </w:rPr>
        <w:t>强度</w:t>
      </w:r>
      <w:r>
        <w:rPr>
          <w:szCs w:val="21"/>
          <w:highlight w:val="none"/>
        </w:rPr>
        <w:t>，kWh/（m</w:t>
      </w:r>
      <w:r>
        <w:rPr>
          <w:szCs w:val="21"/>
          <w:highlight w:val="none"/>
          <w:vertAlign w:val="superscript"/>
        </w:rPr>
        <w:t>2</w:t>
      </w:r>
      <w:r>
        <w:rPr>
          <w:szCs w:val="21"/>
          <w:highlight w:val="none"/>
        </w:rPr>
        <w:t>·a）；</w:t>
      </w:r>
    </w:p>
    <w:p>
      <w:pPr>
        <w:snapToGrid w:val="0"/>
        <w:ind w:firstLine="720" w:firstLineChars="300"/>
        <w:rPr>
          <w:szCs w:val="21"/>
          <w:highlight w:val="none"/>
        </w:rPr>
      </w:pPr>
      <w:r>
        <w:rPr>
          <w:i/>
          <w:szCs w:val="21"/>
          <w:highlight w:val="none"/>
        </w:rPr>
        <w:t>A</w:t>
      </w:r>
      <w:r>
        <w:rPr>
          <w:szCs w:val="21"/>
          <w:highlight w:val="none"/>
        </w:rPr>
        <w:t>——</w:t>
      </w:r>
      <w:r>
        <w:rPr>
          <w:rFonts w:hint="eastAsia"/>
          <w:szCs w:val="21"/>
          <w:highlight w:val="none"/>
        </w:rPr>
        <w:t>建筑</w:t>
      </w:r>
      <w:r>
        <w:rPr>
          <w:szCs w:val="21"/>
          <w:highlight w:val="none"/>
        </w:rPr>
        <w:t>面积</w:t>
      </w:r>
      <w:r>
        <w:rPr>
          <w:rFonts w:hint="eastAsia"/>
          <w:szCs w:val="21"/>
          <w:highlight w:val="none"/>
        </w:rPr>
        <w:t>，</w:t>
      </w:r>
      <w:r>
        <w:rPr>
          <w:szCs w:val="21"/>
          <w:highlight w:val="none"/>
        </w:rPr>
        <w:t>m</w:t>
      </w:r>
      <w:r>
        <w:rPr>
          <w:szCs w:val="21"/>
          <w:highlight w:val="none"/>
          <w:vertAlign w:val="superscript"/>
        </w:rPr>
        <w:t>2</w:t>
      </w:r>
      <w:r>
        <w:rPr>
          <w:szCs w:val="21"/>
          <w:highlight w:val="none"/>
        </w:rPr>
        <w:t>；</w:t>
      </w:r>
    </w:p>
    <w:p>
      <w:pPr>
        <w:snapToGrid w:val="0"/>
        <w:rPr>
          <w:szCs w:val="21"/>
          <w:highlight w:val="none"/>
        </w:rPr>
      </w:pP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ℎ</m:t>
            </m:r>
            <m:ctrlPr>
              <w:rPr>
                <w:rFonts w:ascii="Cambria Math" w:hAnsi="Cambria Math"/>
                <w:i/>
                <w:szCs w:val="21"/>
                <w:highlight w:val="none"/>
              </w:rPr>
            </m:ctrlPr>
          </m:sub>
        </m:sSub>
      </m:oMath>
      <w:r>
        <w:rPr>
          <w:szCs w:val="21"/>
          <w:highlight w:val="none"/>
        </w:rPr>
        <w:t>——供暖系统年能源消耗，</w:t>
      </w:r>
      <w:r>
        <w:rPr>
          <w:rFonts w:hint="eastAsia"/>
          <w:szCs w:val="21"/>
          <w:highlight w:val="none"/>
        </w:rPr>
        <w:t>kWh/a</w:t>
      </w:r>
      <w:r>
        <w:rPr>
          <w:szCs w:val="21"/>
          <w:highlight w:val="none"/>
        </w:rPr>
        <w:t>；</w:t>
      </w:r>
    </w:p>
    <w:p>
      <w:pPr>
        <w:snapToGrid w:val="0"/>
        <w:rPr>
          <w:szCs w:val="21"/>
          <w:highlight w:val="none"/>
        </w:rPr>
      </w:pP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c</m:t>
            </m:r>
            <m:ctrlPr>
              <w:rPr>
                <w:rFonts w:ascii="Cambria Math" w:hAnsi="Cambria Math"/>
                <w:i/>
                <w:szCs w:val="21"/>
                <w:highlight w:val="none"/>
              </w:rPr>
            </m:ctrlPr>
          </m:sub>
        </m:sSub>
      </m:oMath>
      <w:r>
        <w:rPr>
          <w:szCs w:val="21"/>
          <w:highlight w:val="none"/>
        </w:rPr>
        <w:t>——</w:t>
      </w:r>
      <w:r>
        <w:rPr>
          <w:rFonts w:hint="eastAsia"/>
          <w:szCs w:val="21"/>
          <w:highlight w:val="none"/>
        </w:rPr>
        <w:t>空调</w:t>
      </w:r>
      <w:r>
        <w:rPr>
          <w:szCs w:val="21"/>
          <w:highlight w:val="none"/>
        </w:rPr>
        <w:t>系统年能源消耗，</w:t>
      </w:r>
      <w:r>
        <w:rPr>
          <w:rFonts w:hint="eastAsia"/>
          <w:szCs w:val="21"/>
          <w:highlight w:val="none"/>
        </w:rPr>
        <w:t>kWh/a</w:t>
      </w:r>
      <w:r>
        <w:rPr>
          <w:szCs w:val="21"/>
          <w:highlight w:val="none"/>
        </w:rPr>
        <w:t>；</w:t>
      </w:r>
    </w:p>
    <w:p>
      <w:pPr>
        <w:snapToGrid w:val="0"/>
        <w:rPr>
          <w:szCs w:val="21"/>
          <w:highlight w:val="none"/>
        </w:rPr>
      </w:pP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w</m:t>
            </m:r>
            <m:ctrlPr>
              <w:rPr>
                <w:rFonts w:ascii="Cambria Math" w:hAnsi="Cambria Math"/>
                <w:i/>
                <w:szCs w:val="21"/>
                <w:highlight w:val="none"/>
              </w:rPr>
            </m:ctrlPr>
          </m:sub>
        </m:sSub>
      </m:oMath>
      <w:r>
        <w:rPr>
          <w:szCs w:val="21"/>
          <w:highlight w:val="none"/>
        </w:rPr>
        <w:t>——生活热水系统年能源消耗，</w:t>
      </w:r>
      <w:r>
        <w:rPr>
          <w:rFonts w:hint="eastAsia"/>
          <w:szCs w:val="21"/>
          <w:highlight w:val="none"/>
        </w:rPr>
        <w:t>kWh/a；</w:t>
      </w:r>
    </w:p>
    <w:p>
      <w:pPr>
        <w:snapToGrid w:val="0"/>
        <w:rPr>
          <w:rFonts w:hint="eastAsia" w:hAnsi="Cambria Math"/>
          <w:szCs w:val="21"/>
          <w:highlight w:val="none"/>
        </w:rPr>
      </w:pP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l</m:t>
            </m:r>
            <m:ctrlPr>
              <w:rPr>
                <w:rFonts w:ascii="Cambria Math" w:hAnsi="Cambria Math"/>
                <w:i/>
                <w:szCs w:val="21"/>
                <w:highlight w:val="none"/>
              </w:rPr>
            </m:ctrlPr>
          </m:sub>
        </m:sSub>
      </m:oMath>
      <w:r>
        <w:rPr>
          <w:szCs w:val="21"/>
          <w:highlight w:val="none"/>
        </w:rPr>
        <w:t>——照明系统年能源消耗，kWh</w:t>
      </w:r>
      <w:r>
        <w:rPr>
          <w:rFonts w:hint="eastAsia"/>
          <w:szCs w:val="21"/>
          <w:highlight w:val="none"/>
        </w:rPr>
        <w:t>/a</w:t>
      </w:r>
      <w:r>
        <w:rPr>
          <w:szCs w:val="21"/>
          <w:highlight w:val="none"/>
        </w:rPr>
        <w:t>；</w:t>
      </w:r>
      <m:oMath>
        <m:r>
          <m:rPr/>
          <w:rPr>
            <w:rFonts w:ascii="Cambria Math" w:hAnsi="Cambria Math"/>
            <w:szCs w:val="21"/>
            <w:highlight w:val="none"/>
          </w:rPr>
          <m:t xml:space="preserve">     </m:t>
        </m:r>
      </m:oMath>
    </w:p>
    <w:p>
      <w:pPr>
        <w:snapToGrid w:val="0"/>
        <w:rPr>
          <w:rFonts w:hint="eastAsia"/>
          <w:szCs w:val="21"/>
          <w:highlight w:val="none"/>
        </w:rPr>
      </w:pPr>
      <m:oMath>
        <m:r>
          <m:rPr/>
          <w:rPr>
            <w:rFonts w:ascii="Cambria Math" w:hAnsi="Cambria Math"/>
            <w:szCs w:val="21"/>
            <w:highlight w:val="none"/>
          </w:rPr>
          <m:t xml:space="preserve">             </m:t>
        </m:r>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e</m:t>
            </m:r>
            <m:ctrlPr>
              <w:rPr>
                <w:rFonts w:ascii="Cambria Math" w:hAnsi="Cambria Math"/>
                <w:i/>
                <w:szCs w:val="21"/>
                <w:highlight w:val="none"/>
              </w:rPr>
            </m:ctrlPr>
          </m:sub>
        </m:sSub>
      </m:oMath>
      <w:r>
        <w:rPr>
          <w:szCs w:val="21"/>
          <w:highlight w:val="none"/>
        </w:rPr>
        <w:t>——</w:t>
      </w:r>
      <w:r>
        <w:rPr>
          <w:rFonts w:hint="eastAsia"/>
          <w:szCs w:val="21"/>
          <w:highlight w:val="none"/>
        </w:rPr>
        <w:t>电梯</w:t>
      </w:r>
      <w:r>
        <w:rPr>
          <w:szCs w:val="21"/>
          <w:highlight w:val="none"/>
        </w:rPr>
        <w:t>系统年能源消耗</w:t>
      </w:r>
      <w:r>
        <w:rPr>
          <w:rFonts w:hint="eastAsia"/>
          <w:szCs w:val="21"/>
          <w:highlight w:val="none"/>
        </w:rPr>
        <w:t>，kWh/a。</w:t>
      </w:r>
    </w:p>
    <w:p>
      <w:pPr>
        <w:snapToGrid w:val="0"/>
        <w:rPr>
          <w:rFonts w:hint="eastAsia" w:eastAsia="楷体"/>
          <w:szCs w:val="21"/>
          <w:highlight w:val="none"/>
          <w:lang w:eastAsia="zh-CN"/>
        </w:rPr>
      </w:pPr>
      <w:r>
        <w:rPr>
          <w:rFonts w:hint="eastAsia" w:ascii="楷体" w:hAnsi="楷体" w:eastAsia="楷体" w:cs="Times New Roman"/>
          <w:highlight w:val="none"/>
        </w:rPr>
        <w:t>【条文说明】对于居住建筑，建筑能耗应包括供暖通风、空调、生活热水和电梯能耗；对于公共建筑，建筑能耗应包括供暖通风、空调、生活热水、照明和电梯能耗</w:t>
      </w:r>
      <w:r>
        <w:rPr>
          <w:rFonts w:hint="eastAsia" w:ascii="楷体" w:hAnsi="楷体" w:eastAsia="楷体" w:cs="Times New Roman"/>
          <w:highlight w:val="none"/>
          <w:lang w:eastAsia="zh-CN"/>
        </w:rPr>
        <w:t>。</w:t>
      </w:r>
    </w:p>
    <w:p>
      <w:pPr>
        <w:pStyle w:val="4"/>
        <w:spacing w:line="360" w:lineRule="auto"/>
        <w:rPr>
          <w:highlight w:val="none"/>
        </w:rPr>
      </w:pPr>
      <w:bookmarkStart w:id="95" w:name="_Toc16060"/>
      <w:r>
        <w:rPr>
          <w:rFonts w:hint="eastAsia"/>
          <w:highlight w:val="none"/>
        </w:rPr>
        <w:t>当建筑能效已达到二级且有条件评定一级时，建筑能耗强度应扣除可再生能源发电量，并按下式计算：</w:t>
      </w:r>
      <w:bookmarkEnd w:id="95"/>
    </w:p>
    <w:p>
      <w:pPr>
        <w:ind w:firstLine="480"/>
        <w:jc w:val="right"/>
        <w:rPr>
          <w:highlight w:val="none"/>
        </w:rPr>
      </w:p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ctrlPr>
              <w:rPr>
                <w:rFonts w:ascii="Cambria Math" w:hAnsi="Cambria Math"/>
                <w:i/>
                <w:highlight w:val="none"/>
              </w:rPr>
            </m:ctrlPr>
          </m:sub>
        </m:sSub>
        <m:r>
          <m:rPr/>
          <w:rPr>
            <w:rFonts w:ascii="Cambria Math" w:hAnsi="Cambria Math"/>
            <w:highlight w:val="none"/>
            <w:vertAlign w:val="subscript"/>
          </w:rPr>
          <m:t xml:space="preserve"> </m:t>
        </m:r>
        <m:r>
          <m:rPr/>
          <w:rPr>
            <w:rFonts w:ascii="Cambria Math" w:hAnsi="Cambria Math"/>
            <w:highlight w:val="none"/>
          </w:rPr>
          <m:t>=</m:t>
        </m:r>
        <m:f>
          <m:fPr>
            <m:ctrlPr>
              <w:rPr>
                <w:rFonts w:ascii="Cambria Math" w:hAnsi="Cambria Math"/>
                <w:i/>
                <w:highlight w:val="none"/>
              </w:rPr>
            </m:ctrlPr>
          </m:fPr>
          <m:num>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ℎ</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c</m:t>
                </m:r>
                <m:ctrlPr>
                  <w:rPr>
                    <w:rFonts w:ascii="Cambria Math" w:hAnsi="Cambria Math"/>
                    <w:i/>
                    <w:highlight w:val="none"/>
                  </w:rPr>
                </m:ctrlPr>
              </m:sub>
            </m:sSub>
            <m:r>
              <m:rPr/>
              <w:rPr>
                <w:rFonts w:hint="eastAsia"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w</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l</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e</m:t>
                </m:r>
                <m:ctrlPr>
                  <w:rPr>
                    <w:rFonts w:ascii="Cambria Math" w:hAnsi="Cambria Math"/>
                    <w:i/>
                    <w:highlight w:val="none"/>
                  </w:rPr>
                </m:ctrlPr>
              </m:sub>
            </m:sSub>
            <m:ctrlPr>
              <w:rPr>
                <w:rFonts w:ascii="Cambria Math" w:hAnsi="Cambria Math"/>
                <w:i/>
                <w:highlight w:val="none"/>
              </w:rPr>
            </m:ctrlPr>
          </m:num>
          <m:den>
            <m:r>
              <m:rPr/>
              <w:rPr>
                <w:rFonts w:ascii="Cambria Math" w:hAnsi="Cambria Math"/>
                <w:highlight w:val="none"/>
              </w:rPr>
              <m:t>A</m:t>
            </m:r>
            <m:ctrlPr>
              <w:rPr>
                <w:rFonts w:ascii="Cambria Math" w:hAnsi="Cambria Math"/>
                <w:i/>
                <w:highlight w:val="none"/>
              </w:rPr>
            </m:ctrlPr>
          </m:den>
        </m:f>
        <m:r>
          <m:rPr/>
          <w:rPr>
            <w:rFonts w:ascii="Cambria Math" w:hAnsi="Cambria Math"/>
            <w:highlight w:val="none"/>
          </w:rPr>
          <m:t>−</m:t>
        </m:r>
        <m:f>
          <m:fPr>
            <m:ctrlPr>
              <w:rPr>
                <w:rFonts w:ascii="Cambria Math" w:hAnsi="Cambria Math"/>
                <w:i/>
                <w:highlight w:val="none"/>
              </w:rPr>
            </m:ctrlPr>
          </m:fPr>
          <m:num>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r</m:t>
                </m:r>
                <m:ctrlPr>
                  <w:rPr>
                    <w:rFonts w:ascii="Cambria Math" w:hAnsi="Cambria Math"/>
                    <w:i/>
                    <w:highlight w:val="none"/>
                  </w:rPr>
                </m:ctrlPr>
              </m:sub>
            </m:sSub>
            <m:ctrlPr>
              <w:rPr>
                <w:rFonts w:ascii="Cambria Math" w:hAnsi="Cambria Math"/>
                <w:i/>
                <w:highlight w:val="none"/>
              </w:rPr>
            </m:ctrlPr>
          </m:num>
          <m:den>
            <m:r>
              <m:rPr/>
              <w:rPr>
                <w:rFonts w:ascii="Cambria Math" w:hAnsi="Cambria Math"/>
                <w:highlight w:val="none"/>
              </w:rPr>
              <m:t>A</m:t>
            </m:r>
            <m:ctrlPr>
              <w:rPr>
                <w:rFonts w:ascii="Cambria Math" w:hAnsi="Cambria Math"/>
                <w:i/>
                <w:highlight w:val="none"/>
              </w:rPr>
            </m:ctrlPr>
          </m:den>
        </m:f>
      </m:oMath>
      <w:r>
        <w:rPr>
          <w:highlight w:val="none"/>
        </w:rPr>
        <w:t xml:space="preserve">               </w:t>
      </w:r>
      <w:r>
        <w:rPr>
          <w:rFonts w:hint="eastAsia"/>
          <w:highlight w:val="none"/>
        </w:rPr>
        <w:t>（</w:t>
      </w:r>
      <w:r>
        <w:rPr>
          <w:highlight w:val="none"/>
        </w:rPr>
        <w:t>4.</w:t>
      </w:r>
      <w:r>
        <w:rPr>
          <w:rFonts w:hint="eastAsia"/>
          <w:highlight w:val="none"/>
        </w:rPr>
        <w:t>2</w:t>
      </w:r>
      <w:r>
        <w:rPr>
          <w:highlight w:val="none"/>
        </w:rPr>
        <w:t>.</w:t>
      </w:r>
      <w:r>
        <w:rPr>
          <w:rFonts w:hint="eastAsia"/>
          <w:highlight w:val="none"/>
        </w:rPr>
        <w:t>2</w:t>
      </w:r>
      <w:r>
        <w:rPr>
          <w:highlight w:val="none"/>
        </w:rPr>
        <w:t>）</w:t>
      </w:r>
    </w:p>
    <w:p>
      <w:pPr>
        <w:snapToGrid w:val="0"/>
        <w:ind w:left="720" w:hanging="720" w:hangingChars="300"/>
        <w:rPr>
          <w:rFonts w:hint="eastAsia"/>
          <w:szCs w:val="21"/>
          <w:highlight w:val="none"/>
        </w:rPr>
      </w:pPr>
      <w:r>
        <w:rPr>
          <w:szCs w:val="21"/>
          <w:highlight w:val="none"/>
        </w:rPr>
        <w:t>式中：</w:t>
      </w: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r</m:t>
            </m:r>
            <m:ctrlPr>
              <w:rPr>
                <w:rFonts w:ascii="Cambria Math" w:hAnsi="Cambria Math"/>
                <w:i/>
                <w:szCs w:val="21"/>
                <w:highlight w:val="none"/>
              </w:rPr>
            </m:ctrlPr>
          </m:sub>
        </m:sSub>
      </m:oMath>
      <w:r>
        <w:rPr>
          <w:szCs w:val="21"/>
          <w:highlight w:val="none"/>
        </w:rPr>
        <w:t xml:space="preserve"> ——年</w:t>
      </w:r>
      <w:r>
        <w:rPr>
          <w:rFonts w:hint="eastAsia"/>
          <w:szCs w:val="21"/>
          <w:highlight w:val="none"/>
        </w:rPr>
        <w:t>本体</w:t>
      </w:r>
      <w:r>
        <w:rPr>
          <w:szCs w:val="21"/>
          <w:highlight w:val="none"/>
        </w:rPr>
        <w:t>产生的可再生能源</w:t>
      </w:r>
      <w:r>
        <w:rPr>
          <w:rFonts w:hint="eastAsia"/>
          <w:szCs w:val="21"/>
          <w:highlight w:val="none"/>
        </w:rPr>
        <w:t>发电</w:t>
      </w:r>
      <w:r>
        <w:rPr>
          <w:szCs w:val="21"/>
          <w:highlight w:val="none"/>
        </w:rPr>
        <w:t>量</w:t>
      </w:r>
      <w:r>
        <w:rPr>
          <w:rFonts w:hint="eastAsia"/>
          <w:szCs w:val="21"/>
          <w:highlight w:val="none"/>
        </w:rPr>
        <w:t>，</w:t>
      </w:r>
      <w:r>
        <w:rPr>
          <w:szCs w:val="21"/>
          <w:highlight w:val="none"/>
        </w:rPr>
        <w:t>kWh</w:t>
      </w:r>
      <w:r>
        <w:rPr>
          <w:rFonts w:hint="eastAsia"/>
          <w:szCs w:val="21"/>
          <w:highlight w:val="none"/>
        </w:rPr>
        <w:t>/a。</w:t>
      </w:r>
    </w:p>
    <w:p>
      <w:pPr>
        <w:snapToGrid w:val="0"/>
        <w:ind w:left="720" w:hanging="720" w:hangingChars="300"/>
        <w:rPr>
          <w:rFonts w:hint="eastAsia" w:ascii="楷体" w:hAnsi="楷体" w:eastAsia="楷体" w:cs="Times New Roman"/>
          <w:highlight w:val="none"/>
        </w:rPr>
      </w:pPr>
      <w:r>
        <w:rPr>
          <w:rFonts w:hint="eastAsia" w:ascii="楷体" w:hAnsi="楷体" w:eastAsia="楷体" w:cs="Times New Roman"/>
          <w:highlight w:val="none"/>
        </w:rPr>
        <w:t>【条文说明】评定二级及以下能效等级时，建筑能耗不应扣除可再生能源发电量；</w:t>
      </w:r>
    </w:p>
    <w:p>
      <w:pPr>
        <w:snapToGrid w:val="0"/>
        <w:ind w:left="720" w:hanging="720" w:hangingChars="300"/>
        <w:rPr>
          <w:rFonts w:hint="eastAsia" w:eastAsia="楷体"/>
          <w:szCs w:val="21"/>
          <w:highlight w:val="none"/>
          <w:lang w:eastAsia="zh-CN"/>
        </w:rPr>
      </w:pPr>
      <w:r>
        <w:rPr>
          <w:rFonts w:hint="eastAsia" w:ascii="楷体" w:hAnsi="楷体" w:eastAsia="楷体" w:cs="Times New Roman"/>
          <w:highlight w:val="none"/>
        </w:rPr>
        <w:t>评定一级能效等级时，建筑能耗应扣除可再生能源发电量</w:t>
      </w:r>
      <w:r>
        <w:rPr>
          <w:rFonts w:hint="eastAsia" w:ascii="楷体" w:hAnsi="楷体" w:eastAsia="楷体" w:cs="Times New Roman"/>
          <w:highlight w:val="none"/>
          <w:lang w:eastAsia="zh-CN"/>
        </w:rPr>
        <w:t>。</w:t>
      </w:r>
    </w:p>
    <w:p>
      <w:pPr>
        <w:pStyle w:val="4"/>
        <w:keepNext w:val="0"/>
        <w:keepLines w:val="0"/>
        <w:spacing w:line="360" w:lineRule="auto"/>
        <w:rPr>
          <w:highlight w:val="none"/>
        </w:rPr>
      </w:pPr>
      <w:bookmarkStart w:id="96" w:name="_Toc28975"/>
      <w:r>
        <w:rPr>
          <w:rFonts w:hint="eastAsia"/>
          <w:highlight w:val="none"/>
        </w:rPr>
        <w:t>建筑供暖通风、空调系统的能耗应以建筑</w:t>
      </w:r>
      <w:r>
        <w:rPr>
          <w:rFonts w:hint="eastAsia"/>
          <w:highlight w:val="none"/>
          <w:lang w:val="en-US" w:eastAsia="zh-CN"/>
        </w:rPr>
        <w:t>动态</w:t>
      </w:r>
      <w:r>
        <w:rPr>
          <w:rFonts w:hint="eastAsia"/>
          <w:highlight w:val="none"/>
        </w:rPr>
        <w:t>负荷计算为基础，并考虑系统形式、机组效率、输配效率和末端效率。</w:t>
      </w:r>
      <w:bookmarkEnd w:id="96"/>
    </w:p>
    <w:p>
      <w:pPr>
        <w:rPr>
          <w:rFonts w:ascii="楷体" w:hAnsi="楷体" w:eastAsia="楷体" w:cs="Times New Roman"/>
          <w:highlight w:val="none"/>
        </w:rPr>
      </w:pPr>
      <w:r>
        <w:rPr>
          <w:rFonts w:hint="eastAsia" w:ascii="楷体" w:hAnsi="楷体" w:eastAsia="楷体" w:cs="Times New Roman"/>
          <w:highlight w:val="none"/>
        </w:rPr>
        <w:t>【条文说明】</w:t>
      </w:r>
    </w:p>
    <w:p>
      <w:pPr>
        <w:pStyle w:val="74"/>
        <w:numPr>
          <w:ilvl w:val="3"/>
          <w:numId w:val="15"/>
        </w:numPr>
        <w:tabs>
          <w:tab w:val="left" w:pos="709"/>
        </w:tabs>
        <w:ind w:left="0" w:firstLine="480"/>
        <w:jc w:val="left"/>
        <w:rPr>
          <w:rFonts w:ascii="楷体" w:hAnsi="楷体" w:eastAsia="楷体" w:cs="Times New Roman"/>
          <w:highlight w:val="none"/>
        </w:rPr>
      </w:pPr>
      <w:r>
        <w:rPr>
          <w:rFonts w:hint="eastAsia" w:ascii="楷体" w:hAnsi="楷体" w:eastAsia="楷体" w:cs="Times New Roman"/>
          <w:highlight w:val="none"/>
        </w:rPr>
        <w:t>建筑负荷</w:t>
      </w:r>
    </w:p>
    <w:p>
      <w:pPr>
        <w:ind w:firstLine="480" w:firstLineChars="200"/>
        <w:rPr>
          <w:highlight w:val="none"/>
        </w:rPr>
      </w:pPr>
      <w:r>
        <w:rPr>
          <w:rFonts w:hint="eastAsia" w:ascii="楷体" w:hAnsi="楷体" w:eastAsia="楷体" w:cs="Times New Roman"/>
          <w:highlight w:val="none"/>
        </w:rPr>
        <w:t>建筑负荷计算是建筑供暖、空调系统能耗计算的基础，本标准提供的统一计算工具采用动态热平衡的负荷计算方法，具体原理见下式。</w:t>
      </w:r>
    </w:p>
    <w:p>
      <w:pPr>
        <w:rPr>
          <w:rFonts w:eastAsia="楷体"/>
          <w:highlight w:val="none"/>
        </w:rPr>
      </w:pPr>
      <m:oMath>
        <m:sSub>
          <m:sSubPr>
            <m:ctrlPr>
              <w:rPr>
                <w:rFonts w:ascii="Cambria Math" w:hAnsi="Cambria Math"/>
                <w:i/>
                <w:highlight w:val="none"/>
              </w:rPr>
            </m:ctrlPr>
          </m:sSubPr>
          <m:e>
            <m:r>
              <m:rPr/>
              <w:rPr>
                <w:rFonts w:ascii="Cambria Math"/>
                <w:highlight w:val="none"/>
              </w:rPr>
              <m:t>c</m:t>
            </m:r>
            <m:ctrlPr>
              <w:rPr>
                <w:rFonts w:ascii="Cambria Math" w:hAnsi="Cambria Math"/>
                <w:i/>
                <w:highlight w:val="none"/>
              </w:rPr>
            </m:ctrlPr>
          </m:e>
          <m:sub>
            <m:r>
              <m:rPr/>
              <w:rPr>
                <w:rFonts w:ascii="Cambria Math"/>
                <w:highlight w:val="none"/>
              </w:rPr>
              <m:t>p</m:t>
            </m:r>
            <m:ctrlPr>
              <w:rPr>
                <w:rFonts w:ascii="Cambria Math" w:hAnsi="Cambria Math"/>
                <w:i/>
                <w:highlight w:val="none"/>
              </w:rPr>
            </m:ctrlPr>
          </m:sub>
        </m:sSub>
        <m:r>
          <m:rPr/>
          <w:rPr>
            <w:rFonts w:ascii="Cambria Math"/>
            <w:highlight w:val="none"/>
          </w:rPr>
          <m:t>ρ</m:t>
        </m:r>
        <m:sSub>
          <m:sSubPr>
            <m:ctrlPr>
              <w:rPr>
                <w:rFonts w:ascii="Cambria Math" w:hAnsi="Cambria Math"/>
                <w:i/>
                <w:highlight w:val="none"/>
              </w:rPr>
            </m:ctrlPr>
          </m:sSubPr>
          <m:e>
            <m:r>
              <m:rPr/>
              <w:rPr>
                <w:rFonts w:ascii="Cambria Math"/>
                <w:highlight w:val="none"/>
              </w:rPr>
              <m:t>V</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f>
          <m:fPr>
            <m:ctrlPr>
              <w:rPr>
                <w:rFonts w:ascii="Cambria Math" w:hAnsi="Cambria Math"/>
                <w:i/>
                <w:highlight w:val="none"/>
              </w:rPr>
            </m:ctrlPr>
          </m:fPr>
          <m:num>
            <m:r>
              <m:rPr/>
              <w:rPr>
                <w:rFonts w:ascii="Cambria Math"/>
                <w:highlight w:val="none"/>
              </w:rPr>
              <m:t>d</m:t>
            </m:r>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ctrlPr>
              <w:rPr>
                <w:rFonts w:ascii="Cambria Math" w:hAnsi="Cambria Math"/>
                <w:i/>
                <w:highlight w:val="none"/>
              </w:rPr>
            </m:ctrlPr>
          </m:num>
          <m:den>
            <m:r>
              <m:rPr/>
              <w:rPr>
                <w:rFonts w:ascii="Cambria Math"/>
                <w:highlight w:val="none"/>
              </w:rPr>
              <m:t>dτ</m:t>
            </m:r>
            <m:ctrlPr>
              <w:rPr>
                <w:rFonts w:ascii="Cambria Math" w:hAnsi="Cambria Math"/>
                <w:i/>
                <w:highlight w:val="none"/>
              </w:rPr>
            </m:ctrlPr>
          </m:den>
        </m:f>
        <m:r>
          <m:rPr/>
          <w:rPr>
            <w:rFonts w:ascii="Cambria Math"/>
            <w:highlight w:val="none"/>
          </w:rPr>
          <m:t>=</m:t>
        </m:r>
        <m:sSub>
          <m:sSubPr>
            <m:ctrlPr>
              <w:rPr>
                <w:rFonts w:ascii="Cambria Math" w:hAnsi="Cambria Math"/>
                <w:i/>
                <w:highlight w:val="none"/>
              </w:rPr>
            </m:ctrlPr>
          </m:sSubPr>
          <m:e>
            <m:nary>
              <m:naryPr>
                <m:chr m:val="∑"/>
                <m:supHide m:val="true"/>
                <m:ctrlPr>
                  <w:rPr>
                    <w:rFonts w:ascii="Cambria Math" w:hAnsi="Cambria Math"/>
                    <w:i/>
                    <w:highlight w:val="none"/>
                  </w:rPr>
                </m:ctrlPr>
              </m:naryPr>
              <m:sub>
                <m:r>
                  <m:rPr/>
                  <w:rPr>
                    <w:rFonts w:ascii="Cambria Math"/>
                    <w:highlight w:val="none"/>
                  </w:rPr>
                  <m:t>i=1</m:t>
                </m:r>
                <m:ctrlPr>
                  <w:rPr>
                    <w:rFonts w:ascii="Cambria Math" w:hAnsi="Cambria Math"/>
                    <w:i/>
                    <w:highlight w:val="none"/>
                  </w:rPr>
                </m:ctrlPr>
              </m:sub>
              <m:sup>
                <m:ctrlPr>
                  <w:rPr>
                    <w:rFonts w:ascii="Cambria Math" w:hAnsi="Cambria Math"/>
                    <w:i/>
                    <w:highlight w:val="none"/>
                  </w:rPr>
                </m:ctrlPr>
              </m:sup>
              <m:e>
                <m:sSub>
                  <m:sSubPr>
                    <m:ctrlPr>
                      <w:rPr>
                        <w:rFonts w:ascii="Cambria Math" w:hAnsi="Cambria Math"/>
                        <w:i/>
                        <w:highlight w:val="none"/>
                      </w:rPr>
                    </m:ctrlPr>
                  </m:sSubPr>
                  <m:e>
                    <m:r>
                      <m:rPr/>
                      <w:rPr>
                        <w:rFonts w:hint="eastAsia" w:ascii="Cambria Math" w:hAnsi="Cambria Math" w:eastAsia="MS Gothic" w:cs="MS Gothic"/>
                        <w:highlight w:val="none"/>
                      </w:rPr>
                      <m:t>ℎ</m:t>
                    </m:r>
                    <m:ctrlPr>
                      <w:rPr>
                        <w:rFonts w:ascii="Cambria Math" w:hAnsi="Cambria Math"/>
                        <w:i/>
                        <w:highlight w:val="none"/>
                      </w:rPr>
                    </m:ctrlPr>
                  </m:e>
                  <m:sub>
                    <m:r>
                      <m:rPr/>
                      <w:rPr>
                        <w:rFonts w:hint="eastAsia" w:ascii="Cambria Math"/>
                        <w:highlight w:val="none"/>
                      </w:rPr>
                      <m:t>i</m:t>
                    </m:r>
                    <m:ctrlPr>
                      <w:rPr>
                        <w:rFonts w:ascii="Cambria Math" w:hAnsi="Cambria Math"/>
                        <w:i/>
                        <w:highlight w:val="none"/>
                      </w:rPr>
                    </m:ctrlPr>
                  </m:sub>
                </m:sSub>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A</m:t>
                        </m:r>
                        <m:ctrlPr>
                          <w:rPr>
                            <w:rFonts w:ascii="Cambria Math" w:hAnsi="Cambria Math"/>
                            <w:i/>
                            <w:highlight w:val="none"/>
                          </w:rPr>
                        </m:ctrlPr>
                      </m:e>
                      <m:sub>
                        <m:r>
                          <m:rPr/>
                          <w:rPr>
                            <w:rFonts w:ascii="Cambria Math"/>
                            <w:highlight w:val="none"/>
                          </w:rPr>
                          <m:t>w,</m:t>
                        </m:r>
                        <m:r>
                          <m:rPr/>
                          <w:rPr>
                            <w:rFonts w:hint="eastAsia" w:ascii="Cambria Math"/>
                            <w:highlight w:val="none"/>
                          </w:rPr>
                          <m:t>i</m:t>
                        </m:r>
                        <m:ctrlPr>
                          <w:rPr>
                            <w:rFonts w:ascii="Cambria Math" w:hAnsi="Cambria Math"/>
                            <w:i/>
                            <w:highlight w:val="none"/>
                          </w:rPr>
                        </m:ctrlPr>
                      </m:sub>
                    </m:sSub>
                    <m:ctrlPr>
                      <w:rPr>
                        <w:rFonts w:ascii="Cambria Math" w:hAnsi="Cambria Math"/>
                        <w:i/>
                        <w:highlight w:val="none"/>
                      </w:rPr>
                    </m:ctrlPr>
                  </m:fName>
                  <m:e>
                    <m:r>
                      <m:rPr/>
                      <w:rPr>
                        <w:rFonts w:ascii="Cambria Math"/>
                        <w:highlight w:val="none"/>
                      </w:rPr>
                      <m:t>(</m:t>
                    </m:r>
                    <m:ctrlPr>
                      <w:rPr>
                        <w:rFonts w:ascii="Cambria Math" w:hAnsi="Cambria Math"/>
                        <w:i/>
                        <w:highlight w:val="none"/>
                      </w:rPr>
                    </m:ctrlPr>
                  </m:e>
                </m:func>
                <m:func>
                  <m:funcPr>
                    <m:ctrlPr>
                      <w:rPr>
                        <w:rFonts w:ascii="Cambria Math" w:hAnsi="Cambria Math"/>
                        <w:i/>
                        <w:highlight w:val="none"/>
                      </w:rPr>
                    </m:ctrlPr>
                  </m:funcPr>
                  <m:fName>
                    <m:sSub>
                      <m:sSubPr>
                        <m:ctrlPr>
                          <w:rPr>
                            <w:rFonts w:ascii="Cambria Math" w:hAnsi="Cambria Math" w:eastAsia="微软雅黑" w:cs="微软雅黑"/>
                            <w:i/>
                            <w:highlight w:val="none"/>
                          </w:rPr>
                        </m:ctrlPr>
                      </m:sSubPr>
                      <m:e>
                        <m:r>
                          <m:rPr/>
                          <w:rPr>
                            <w:rFonts w:ascii="Cambria Math" w:hAnsi="Cambria Math" w:eastAsia="微软雅黑" w:cs="微软雅黑"/>
                            <w:highlight w:val="none"/>
                          </w:rPr>
                          <m:t>t</m:t>
                        </m:r>
                        <m:ctrlPr>
                          <w:rPr>
                            <w:rFonts w:ascii="Cambria Math" w:hAnsi="Cambria Math" w:eastAsia="微软雅黑" w:cs="微软雅黑"/>
                            <w:i/>
                            <w:highlight w:val="none"/>
                          </w:rPr>
                        </m:ctrlPr>
                      </m:e>
                      <m:sub>
                        <m:r>
                          <m:rPr/>
                          <w:rPr>
                            <w:rFonts w:ascii="Cambria Math" w:hAnsi="Cambria Math" w:eastAsia="微软雅黑" w:cs="微软雅黑"/>
                            <w:highlight w:val="none"/>
                          </w:rPr>
                          <m:t>w,</m:t>
                        </m:r>
                        <m:r>
                          <m:rPr/>
                          <w:rPr>
                            <w:rFonts w:hint="eastAsia" w:ascii="Cambria Math" w:hAnsi="Cambria Math" w:eastAsia="微软雅黑" w:cs="微软雅黑"/>
                            <w:highlight w:val="none"/>
                          </w:rPr>
                          <m:t>i</m:t>
                        </m:r>
                        <m:ctrlPr>
                          <w:rPr>
                            <w:rFonts w:ascii="Cambria Math" w:hAnsi="Cambria Math" w:eastAsia="微软雅黑" w:cs="微软雅黑"/>
                            <w:i/>
                            <w:highlight w:val="none"/>
                          </w:rPr>
                        </m:ctrlPr>
                      </m:sub>
                    </m:sSub>
                    <m:r>
                      <m:rPr/>
                      <w:rPr>
                        <w:rFonts w:hint="eastAsia" w:ascii="Cambria Math" w:hAnsi="Cambria Math" w:eastAsia="微软雅黑" w:cs="微软雅黑"/>
                        <w:highlight w:val="none"/>
                      </w:rPr>
                      <m:t>−</m:t>
                    </m:r>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ctrlPr>
                      <w:rPr>
                        <w:rFonts w:ascii="Cambria Math" w:hAnsi="Cambria Math"/>
                        <w:i/>
                        <w:highlight w:val="none"/>
                      </w:rPr>
                    </m:ctrlPr>
                  </m:fName>
                  <m:e>
                    <m:r>
                      <m:rPr/>
                      <w:rPr>
                        <w:rFonts w:ascii="Cambria Math" w:hAnsi="Cambria Math" w:eastAsia="微软雅黑" w:cs="微软雅黑"/>
                        <w:highlight w:val="none"/>
                      </w:rPr>
                      <m:t>)</m:t>
                    </m:r>
                    <m:ctrlPr>
                      <w:rPr>
                        <w:rFonts w:ascii="Cambria Math" w:hAnsi="Cambria Math"/>
                        <w:i/>
                        <w:highlight w:val="none"/>
                      </w:rPr>
                    </m:ctrlPr>
                  </m:e>
                </m:func>
                <m:ctrlPr>
                  <w:rPr>
                    <w:rFonts w:ascii="Cambria Math" w:hAnsi="Cambria Math"/>
                    <w:i/>
                    <w:highlight w:val="none"/>
                  </w:rPr>
                </m:ctrlPr>
              </m:e>
            </m:nary>
            <m:r>
              <m:rPr/>
              <w:rPr>
                <w:rFonts w:ascii="Cambria Math"/>
                <w:highlight w:val="none"/>
              </w:rPr>
              <m:t>+</m:t>
            </m:r>
            <m:nary>
              <m:naryPr>
                <m:chr m:val="∑"/>
                <m:supHide m:val="true"/>
                <m:ctrlPr>
                  <w:rPr>
                    <w:rFonts w:ascii="Cambria Math" w:hAnsi="Cambria Math"/>
                    <w:i/>
                    <w:highlight w:val="none"/>
                  </w:rPr>
                </m:ctrlPr>
              </m:naryPr>
              <m:sub>
                <m:r>
                  <m:rPr/>
                  <w:rPr>
                    <w:rFonts w:hint="eastAsia" w:ascii="Cambria Math"/>
                    <w:highlight w:val="none"/>
                  </w:rPr>
                  <m:t>j</m:t>
                </m:r>
                <m:r>
                  <m:rPr/>
                  <w:rPr>
                    <w:rFonts w:ascii="Cambria Math"/>
                    <w:highlight w:val="none"/>
                  </w:rPr>
                  <m:t>=1</m:t>
                </m:r>
                <m:ctrlPr>
                  <w:rPr>
                    <w:rFonts w:ascii="Cambria Math" w:hAnsi="Cambria Math"/>
                    <w:i/>
                    <w:highlight w:val="none"/>
                  </w:rPr>
                </m:ctrlPr>
              </m:sub>
              <m:sup>
                <m:ctrlPr>
                  <w:rPr>
                    <w:rFonts w:ascii="Cambria Math" w:hAnsi="Cambria Math"/>
                    <w:i/>
                    <w:highlight w:val="none"/>
                  </w:rPr>
                </m:ctrlPr>
              </m:sup>
              <m:e>
                <m:sSub>
                  <m:sSubPr>
                    <m:ctrlPr>
                      <w:rPr>
                        <w:rFonts w:ascii="Cambria Math" w:hAnsi="Cambria Math"/>
                        <w:i/>
                        <w:highlight w:val="none"/>
                      </w:rPr>
                    </m:ctrlPr>
                  </m:sSubPr>
                  <m:e>
                    <m:r>
                      <m:rPr/>
                      <w:rPr>
                        <w:rFonts w:hint="eastAsia" w:ascii="Cambria Math" w:hAnsi="Cambria Math" w:eastAsia="MS Gothic" w:cs="MS Gothic"/>
                        <w:highlight w:val="none"/>
                      </w:rPr>
                      <m:t>ℎ</m:t>
                    </m:r>
                    <m:ctrlPr>
                      <w:rPr>
                        <w:rFonts w:ascii="Cambria Math" w:hAnsi="Cambria Math"/>
                        <w:i/>
                        <w:highlight w:val="none"/>
                      </w:rPr>
                    </m:ctrlPr>
                  </m:e>
                  <m:sub>
                    <m:r>
                      <m:rPr/>
                      <w:rPr>
                        <w:rFonts w:hint="eastAsia" w:ascii="Cambria Math"/>
                        <w:highlight w:val="none"/>
                      </w:rPr>
                      <m:t>j</m:t>
                    </m:r>
                    <m:ctrlPr>
                      <w:rPr>
                        <w:rFonts w:ascii="Cambria Math" w:hAnsi="Cambria Math"/>
                        <w:i/>
                        <w:highlight w:val="none"/>
                      </w:rPr>
                    </m:ctrlPr>
                  </m:sub>
                </m:sSub>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A</m:t>
                        </m:r>
                        <m:ctrlPr>
                          <w:rPr>
                            <w:rFonts w:ascii="Cambria Math" w:hAnsi="Cambria Math"/>
                            <w:i/>
                            <w:highlight w:val="none"/>
                          </w:rPr>
                        </m:ctrlPr>
                      </m:e>
                      <m:sub>
                        <m:r>
                          <m:rPr>
                            <m:nor/>
                            <m:sty m:val="p"/>
                          </m:rPr>
                          <w:rPr>
                            <w:rFonts w:ascii="Cambria Math"/>
                            <w:b w:val="0"/>
                            <w:i w:val="0"/>
                            <w:highlight w:val="none"/>
                          </w:rPr>
                          <m:t>win,</m:t>
                        </m:r>
                        <m:r>
                          <m:rPr/>
                          <w:rPr>
                            <w:rFonts w:hint="eastAsia" w:ascii="Cambria Math"/>
                            <w:highlight w:val="none"/>
                          </w:rPr>
                          <m:t>j</m:t>
                        </m:r>
                        <m:ctrlPr>
                          <w:rPr>
                            <w:rFonts w:ascii="Cambria Math" w:hAnsi="Cambria Math"/>
                            <w:highlight w:val="none"/>
                          </w:rPr>
                        </m:ctrlPr>
                      </m:sub>
                    </m:sSub>
                    <m:ctrlPr>
                      <w:rPr>
                        <w:rFonts w:ascii="Cambria Math" w:hAnsi="Cambria Math"/>
                        <w:i/>
                        <w:highlight w:val="none"/>
                      </w:rPr>
                    </m:ctrlPr>
                  </m:fName>
                  <m:e>
                    <m:r>
                      <m:rPr/>
                      <w:rPr>
                        <w:rFonts w:ascii="Cambria Math"/>
                        <w:highlight w:val="none"/>
                      </w:rPr>
                      <m:t>(</m:t>
                    </m:r>
                    <m:ctrlPr>
                      <w:rPr>
                        <w:rFonts w:ascii="Cambria Math" w:hAnsi="Cambria Math"/>
                        <w:i/>
                        <w:highlight w:val="none"/>
                      </w:rPr>
                    </m:ctrlPr>
                  </m:e>
                </m:func>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win,</m:t>
                        </m:r>
                        <m:r>
                          <m:rPr/>
                          <w:rPr>
                            <w:rFonts w:hint="eastAsia" w:ascii="Cambria Math"/>
                            <w:highlight w:val="none"/>
                          </w:rPr>
                          <m:t>j</m:t>
                        </m:r>
                        <m:ctrlPr>
                          <w:rPr>
                            <w:rFonts w:ascii="Cambria Math" w:hAnsi="Cambria Math"/>
                            <w:i/>
                            <w:highlight w:val="none"/>
                          </w:rPr>
                        </m:ctrlPr>
                      </m:sub>
                    </m:sSub>
                    <m:ctrlPr>
                      <w:rPr>
                        <w:rFonts w:ascii="Cambria Math" w:hAnsi="Cambria Math"/>
                        <w:i/>
                        <w:highlight w:val="none"/>
                      </w:rPr>
                    </m:ctrlPr>
                  </m:fName>
                  <m:e>
                    <m:r>
                      <m:rPr/>
                      <w:rPr>
                        <w:rFonts w:ascii="Cambria Math" w:hAnsi="Cambria Math"/>
                        <w:highlight w:val="none"/>
                      </w:rPr>
                      <m:t>−</m:t>
                    </m:r>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func>
                <m:ctrlPr>
                  <w:rPr>
                    <w:rFonts w:ascii="Cambria Math" w:hAnsi="Cambria Math"/>
                    <w:i/>
                    <w:highlight w:val="none"/>
                  </w:rPr>
                </m:ctrlPr>
              </m:e>
            </m:nary>
            <m:r>
              <m:rPr/>
              <w:rPr>
                <w:rFonts w:ascii="Cambria Math"/>
                <w:highlight w:val="none"/>
              </w:rPr>
              <m:t>+</m:t>
            </m:r>
            <m:nary>
              <m:naryPr>
                <m:chr m:val="∑"/>
                <m:supHide m:val="true"/>
                <m:ctrlPr>
                  <w:rPr>
                    <w:rFonts w:ascii="Cambria Math" w:hAnsi="Cambria Math"/>
                    <w:i/>
                    <w:highlight w:val="none"/>
                  </w:rPr>
                </m:ctrlPr>
              </m:naryPr>
              <m:sub>
                <m:r>
                  <m:rPr/>
                  <w:rPr>
                    <w:rFonts w:ascii="Cambria Math"/>
                    <w:highlight w:val="none"/>
                  </w:rPr>
                  <m:t>k=1</m:t>
                </m:r>
                <m:ctrlPr>
                  <w:rPr>
                    <w:rFonts w:ascii="Cambria Math" w:hAnsi="Cambria Math"/>
                    <w:i/>
                    <w:highlight w:val="none"/>
                  </w:rPr>
                </m:ctrlPr>
              </m:sub>
              <m:sup>
                <m:ctrlPr>
                  <w:rPr>
                    <w:rFonts w:ascii="Cambria Math" w:hAnsi="Cambria Math"/>
                    <w:i/>
                    <w:highlight w:val="none"/>
                  </w:rPr>
                </m:ctrlPr>
              </m:sup>
              <m:e>
                <m:sSub>
                  <m:sSubPr>
                    <m:ctrlPr>
                      <w:rPr>
                        <w:rFonts w:ascii="Cambria Math" w:hAnsi="Cambria Math"/>
                        <w:i/>
                        <w:highlight w:val="none"/>
                      </w:rPr>
                    </m:ctrlPr>
                  </m:sSubPr>
                  <m:e>
                    <m:r>
                      <m:rPr/>
                      <w:rPr>
                        <w:rFonts w:ascii="Cambria Math"/>
                        <w:highlight w:val="none"/>
                      </w:rPr>
                      <m:t>c</m:t>
                    </m:r>
                    <m:ctrlPr>
                      <w:rPr>
                        <w:rFonts w:ascii="Cambria Math" w:hAnsi="Cambria Math"/>
                        <w:i/>
                        <w:highlight w:val="none"/>
                      </w:rPr>
                    </m:ctrlPr>
                  </m:e>
                  <m:sub>
                    <m:r>
                      <m:rPr/>
                      <w:rPr>
                        <w:rFonts w:ascii="Cambria Math"/>
                        <w:highlight w:val="none"/>
                      </w:rPr>
                      <m:t>p</m:t>
                    </m:r>
                    <m:ctrlPr>
                      <w:rPr>
                        <w:rFonts w:ascii="Cambria Math" w:hAnsi="Cambria Math"/>
                        <w:i/>
                        <w:highlight w:val="none"/>
                      </w:rPr>
                    </m:ctrlPr>
                  </m:sub>
                </m:sSub>
                <m:ctrlPr>
                  <w:rPr>
                    <w:rFonts w:ascii="Cambria Math" w:hAnsi="Cambria Math"/>
                    <w:i/>
                    <w:highlight w:val="none"/>
                  </w:rPr>
                </m:ctrlPr>
              </m:e>
            </m:nary>
            <m:r>
              <m:rPr/>
              <w:rPr>
                <w:rFonts w:ascii="Cambria Math"/>
                <w:highlight w:val="none"/>
              </w:rPr>
              <m:t>ρ</m:t>
            </m:r>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ascii="Cambria Math"/>
                    <w:highlight w:val="none"/>
                  </w:rPr>
                  <m:t>adj,</m:t>
                </m:r>
                <m:r>
                  <m:rPr/>
                  <w:rPr>
                    <w:rFonts w:hint="eastAsia" w:ascii="Cambria Math"/>
                    <w:highlight w:val="none"/>
                  </w:rPr>
                  <m:t>k</m:t>
                </m:r>
                <m:ctrlPr>
                  <w:rPr>
                    <w:rFonts w:ascii="Cambria Math" w:hAnsi="Cambria Math"/>
                    <w:i/>
                    <w:highlight w:val="none"/>
                  </w:rPr>
                </m:ctrlPr>
              </m:sub>
            </m:sSub>
            <m:r>
              <m:rPr/>
              <w:rPr>
                <w:rFonts w:ascii="Cambria Math"/>
                <w:highlight w:val="none"/>
              </w:rPr>
              <m:t>(</m:t>
            </m:r>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a,k</m:t>
                    </m:r>
                    <m:ctrlPr>
                      <w:rPr>
                        <w:rFonts w:ascii="Cambria Math" w:hAnsi="Cambria Math"/>
                        <w:i/>
                        <w:highlight w:val="none"/>
                      </w:rPr>
                    </m:ctrlPr>
                  </m:sub>
                </m:sSub>
                <m:ctrlPr>
                  <w:rPr>
                    <w:rFonts w:ascii="Cambria Math" w:hAnsi="Cambria Math"/>
                    <w:i/>
                    <w:highlight w:val="none"/>
                  </w:rPr>
                </m:ctrlPr>
              </m:fName>
              <m:e>
                <m:r>
                  <m:rPr/>
                  <w:rPr>
                    <w:rFonts w:hint="eastAsia" w:ascii="Cambria Math" w:hAnsi="Cambria Math" w:eastAsia="微软雅黑" w:cs="微软雅黑"/>
                    <w:highlight w:val="none"/>
                  </w:rPr>
                  <m:t>−</m:t>
                </m:r>
                <m:ctrlPr>
                  <w:rPr>
                    <w:rFonts w:ascii="Cambria Math" w:hAnsi="Cambria Math"/>
                    <w:i/>
                    <w:highlight w:val="none"/>
                  </w:rPr>
                </m:ctrlPr>
              </m:e>
            </m:func>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ctrlPr>
                  <w:rPr>
                    <w:rFonts w:ascii="Cambria Math" w:hAnsi="Cambria Math"/>
                    <w:i/>
                    <w:highlight w:val="none"/>
                  </w:rPr>
                </m:ctrlPr>
              </m:fName>
              <m:e>
                <m:r>
                  <m:rPr/>
                  <w:rPr>
                    <w:rFonts w:ascii="Cambria Math"/>
                    <w:highlight w:val="none"/>
                  </w:rPr>
                  <m:t>)</m:t>
                </m:r>
                <m:ctrlPr>
                  <w:rPr>
                    <w:rFonts w:ascii="Cambria Math" w:hAnsi="Cambria Math"/>
                    <w:i/>
                    <w:highlight w:val="none"/>
                  </w:rPr>
                </m:ctrlPr>
              </m:e>
            </m:func>
            <m:r>
              <m:rPr/>
              <w:rPr>
                <w:rFonts w:hint="default" w:ascii="Cambria Math" w:hAnsi="Cambria Math"/>
                <w:highlight w:val="none"/>
                <w:lang w:val="en-US" w:eastAsia="zh-CN"/>
              </w:rPr>
              <m:t>+</m:t>
            </m:r>
            <m:r>
              <m:rPr/>
              <w:rPr>
                <w:rFonts w:ascii="Cambria Math"/>
                <w:highlight w:val="none"/>
              </w:rPr>
              <m:t>c</m:t>
            </m:r>
            <m:ctrlPr>
              <w:rPr>
                <w:rFonts w:ascii="Cambria Math" w:hAnsi="Cambria Math"/>
                <w:i/>
                <w:highlight w:val="none"/>
              </w:rPr>
            </m:ctrlPr>
          </m:e>
          <m:sub>
            <m:r>
              <m:rPr/>
              <w:rPr>
                <w:rFonts w:ascii="Cambria Math"/>
                <w:highlight w:val="none"/>
              </w:rPr>
              <m:t>p</m:t>
            </m:r>
            <m:ctrlPr>
              <w:rPr>
                <w:rFonts w:ascii="Cambria Math" w:hAnsi="Cambria Math"/>
                <w:i/>
                <w:highlight w:val="none"/>
              </w:rPr>
            </m:ctrlPr>
          </m:sub>
        </m:sSub>
        <m:r>
          <m:rPr/>
          <w:rPr>
            <w:rFonts w:ascii="Cambria Math"/>
            <w:highlight w:val="none"/>
          </w:rPr>
          <m:t>ρ</m:t>
        </m:r>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hint="eastAsia" w:ascii="Cambria Math"/>
                    <w:highlight w:val="none"/>
                  </w:rPr>
                  <m:t>infil</m:t>
                </m:r>
                <m:r>
                  <m:rPr/>
                  <w:rPr>
                    <w:rFonts w:ascii="Cambria Math"/>
                    <w:highlight w:val="none"/>
                  </w:rPr>
                  <m:t>,n</m:t>
                </m:r>
                <m:ctrlPr>
                  <w:rPr>
                    <w:rFonts w:ascii="Cambria Math" w:hAnsi="Cambria Math"/>
                    <w:i/>
                    <w:highlight w:val="none"/>
                  </w:rPr>
                </m:ctrlPr>
              </m:sub>
            </m:sSub>
            <m:ctrlPr>
              <w:rPr>
                <w:rFonts w:ascii="Cambria Math" w:hAnsi="Cambria Math"/>
                <w:i/>
                <w:highlight w:val="none"/>
              </w:rPr>
            </m:ctrlPr>
          </m:fName>
          <m:e>
            <m:r>
              <m:rPr/>
              <w:rPr>
                <w:rFonts w:ascii="Cambria Math"/>
                <w:highlight w:val="none"/>
              </w:rPr>
              <m:t>(</m:t>
            </m:r>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a,amb</m:t>
                    </m:r>
                    <m:ctrlPr>
                      <w:rPr>
                        <w:rFonts w:ascii="Cambria Math" w:hAnsi="Cambria Math"/>
                        <w:i/>
                        <w:highlight w:val="none"/>
                      </w:rPr>
                    </m:ctrlPr>
                  </m:sub>
                </m:sSub>
                <m:ctrlPr>
                  <w:rPr>
                    <w:rFonts w:ascii="Cambria Math" w:hAnsi="Cambria Math"/>
                    <w:i/>
                    <w:highlight w:val="none"/>
                  </w:rPr>
                </m:ctrlPr>
              </m:fName>
              <m:e>
                <m:r>
                  <m:rPr/>
                  <w:rPr>
                    <w:rFonts w:ascii="Cambria Math"/>
                    <w:highlight w:val="none"/>
                  </w:rPr>
                  <m:t>−</m:t>
                </m:r>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r>
                  <m:rPr/>
                  <w:rPr>
                    <w:rFonts w:ascii="Cambria Math" w:hAnsi="Cambria Math" w:eastAsia="微软雅黑" w:cs="微软雅黑"/>
                    <w:highlight w:val="none"/>
                  </w:rPr>
                  <m:t>)</m:t>
                </m:r>
                <m:r>
                  <m:rPr/>
                  <w:rPr>
                    <w:rFonts w:ascii="Cambria Math"/>
                    <w:highlight w:val="none"/>
                  </w:rPr>
                  <m:t>+</m:t>
                </m:r>
                <m:ctrlPr>
                  <w:rPr>
                    <w:rFonts w:ascii="Cambria Math" w:hAnsi="Cambria Math"/>
                    <w:i/>
                    <w:highlight w:val="none"/>
                  </w:rPr>
                </m:ctrlPr>
              </m:e>
            </m:func>
            <m:ctrlPr>
              <w:rPr>
                <w:rFonts w:ascii="Cambria Math" w:hAnsi="Cambria Math"/>
                <w:i/>
                <w:highlight w:val="none"/>
              </w:rPr>
            </m:ctrlPr>
          </m:e>
        </m:func>
        <m:sSub>
          <m:sSubPr>
            <m:ctrlPr>
              <w:rPr>
                <w:rFonts w:ascii="Cambria Math" w:hAnsi="Cambria Math"/>
                <w:i/>
                <w:highlight w:val="none"/>
              </w:rPr>
            </m:ctrlPr>
          </m:sSubPr>
          <m:e>
            <m:r>
              <m:rPr/>
              <w:rPr>
                <w:rFonts w:ascii="Cambria Math"/>
                <w:highlight w:val="none"/>
              </w:rPr>
              <m:t>c</m:t>
            </m:r>
            <m:ctrlPr>
              <w:rPr>
                <w:rFonts w:ascii="Cambria Math" w:hAnsi="Cambria Math"/>
                <w:i/>
                <w:highlight w:val="none"/>
              </w:rPr>
            </m:ctrlPr>
          </m:e>
          <m:sub>
            <m:r>
              <m:rPr/>
              <w:rPr>
                <w:rFonts w:ascii="Cambria Math"/>
                <w:highlight w:val="none"/>
              </w:rPr>
              <m:t>p</m:t>
            </m:r>
            <m:ctrlPr>
              <w:rPr>
                <w:rFonts w:ascii="Cambria Math" w:hAnsi="Cambria Math"/>
                <w:i/>
                <w:highlight w:val="none"/>
              </w:rPr>
            </m:ctrlPr>
          </m:sub>
        </m:sSub>
        <m:r>
          <m:rPr/>
          <w:rPr>
            <w:rFonts w:ascii="Cambria Math"/>
            <w:highlight w:val="none"/>
          </w:rPr>
          <m:t>ρ</m:t>
        </m:r>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ascii="Cambria Math"/>
                    <w:highlight w:val="none"/>
                  </w:rPr>
                  <m:t>freAir,n</m:t>
                </m:r>
                <m:ctrlPr>
                  <w:rPr>
                    <w:rFonts w:ascii="Cambria Math" w:hAnsi="Cambria Math"/>
                    <w:i/>
                    <w:highlight w:val="none"/>
                  </w:rPr>
                </m:ctrlPr>
              </m:sub>
            </m:sSub>
            <m:r>
              <m:rPr/>
              <w:rPr>
                <w:rFonts w:ascii="Cambria Math"/>
                <w:highlight w:val="none"/>
              </w:rPr>
              <m:t>(</m:t>
            </m:r>
            <m:ctrlPr>
              <w:rPr>
                <w:rFonts w:ascii="Cambria Math" w:hAnsi="Cambria Math"/>
                <w:i/>
                <w:highlight w:val="none"/>
              </w:rPr>
            </m:ctrlPr>
          </m:fName>
          <m:e>
            <m:func>
              <m:funcPr>
                <m:ctrlPr>
                  <w:rPr>
                    <w:rFonts w:ascii="Cambria Math" w:hAnsi="Cambria Math"/>
                    <w:i/>
                    <w:highlight w:val="none"/>
                  </w:rPr>
                </m:ctrlPr>
              </m:funcPr>
              <m:fNa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freAir,n</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fName>
              <m:e>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r>
                  <m:rPr/>
                  <w:rPr>
                    <w:rFonts w:ascii="Cambria Math" w:hAnsi="Cambria Math" w:eastAsia="微软雅黑" w:cs="微软雅黑"/>
                    <w:highlight w:val="none"/>
                  </w:rPr>
                  <m:t>)</m:t>
                </m:r>
                <m:r>
                  <m:rPr/>
                  <w:rPr>
                    <w:rFonts w:ascii="Cambria Math" w:hAnsi="Cambria Math"/>
                    <w:highlight w:val="none"/>
                  </w:rPr>
                  <m:t>+</m:t>
                </m:r>
                <m:ctrlPr>
                  <w:rPr>
                    <w:rFonts w:ascii="Cambria Math" w:hAnsi="Cambria Math"/>
                    <w:i/>
                    <w:highlight w:val="none"/>
                  </w:rPr>
                </m:ctrlPr>
              </m:e>
            </m:func>
            <m:ctrlPr>
              <w:rPr>
                <w:rFonts w:ascii="Cambria Math" w:hAnsi="Cambria Math"/>
                <w:i/>
                <w:highlight w:val="none"/>
              </w:rPr>
            </m:ctrlPr>
          </m:e>
        </m:func>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ascii="Cambria Math"/>
                <w:highlight w:val="none"/>
              </w:rPr>
              <m:t>conv_person,n</m:t>
            </m:r>
            <m:ctrlPr>
              <w:rPr>
                <w:rFonts w:ascii="Cambria Math" w:hAnsi="Cambria Math"/>
                <w:i/>
                <w:highlight w:val="none"/>
              </w:rPr>
            </m:ctrlPr>
          </m:sub>
        </m:sSub>
        <m:r>
          <m:rPr/>
          <w:rPr>
            <w:rFonts w:ascii="Cambria Math"/>
            <w:highlight w:val="none"/>
          </w:rPr>
          <m:t>+</m:t>
        </m:r>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ascii="Cambria Math"/>
                <w:highlight w:val="none"/>
              </w:rPr>
              <m:t>conv_equipment,n</m:t>
            </m:r>
            <m:ctrlPr>
              <w:rPr>
                <w:rFonts w:ascii="Cambria Math" w:hAnsi="Cambria Math"/>
                <w:i/>
                <w:highlight w:val="none"/>
              </w:rPr>
            </m:ctrlPr>
          </m:sub>
        </m:sSub>
        <m:r>
          <m:rPr/>
          <w:rPr>
            <w:rFonts w:ascii="Cambria Math"/>
            <w:highlight w:val="none"/>
          </w:rPr>
          <m:t>+</m:t>
        </m:r>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ascii="Cambria Math"/>
                <w:highlight w:val="none"/>
              </w:rPr>
              <m:t>conv_lig</m:t>
            </m:r>
            <m:r>
              <m:rPr/>
              <w:rPr>
                <w:rFonts w:hint="eastAsia" w:ascii="Cambria Math" w:hAnsi="Cambria Math" w:eastAsia="MS Gothic" w:cs="MS Gothic"/>
                <w:highlight w:val="none"/>
              </w:rPr>
              <m:t>ℎ</m:t>
            </m:r>
            <m:r>
              <m:rPr/>
              <w:rPr>
                <w:rFonts w:ascii="Cambria Math"/>
                <w:highlight w:val="none"/>
              </w:rPr>
              <m:t>t,n</m:t>
            </m:r>
            <m:ctrlPr>
              <w:rPr>
                <w:rFonts w:ascii="Cambria Math" w:hAnsi="Cambria Math"/>
                <w:i/>
                <w:highlight w:val="none"/>
              </w:rPr>
            </m:ctrlPr>
          </m:sub>
        </m:sSub>
        <m:r>
          <m:rPr/>
          <w:rPr>
            <w:rFonts w:ascii="Cambria Math"/>
            <w:highlight w:val="none"/>
          </w:rPr>
          <m:t>+</m:t>
        </m:r>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hint="eastAsia" w:ascii="Cambria Math" w:hAnsi="Cambria Math" w:eastAsia="MS Gothic" w:cs="MS Gothic"/>
                <w:highlight w:val="none"/>
              </w:rPr>
              <m:t>ℎ</m:t>
            </m:r>
            <m:r>
              <m:rPr/>
              <w:rPr>
                <w:rFonts w:ascii="Cambria Math"/>
                <w:highlight w:val="none"/>
              </w:rPr>
              <m:t>vac,n</m:t>
            </m:r>
            <m:ctrlPr>
              <w:rPr>
                <w:rFonts w:ascii="Cambria Math" w:hAnsi="Cambria Math"/>
                <w:i/>
                <w:highlight w:val="none"/>
              </w:rPr>
            </m:ctrlPr>
          </m:sub>
        </m:sSub>
      </m:oMath>
      <w:r>
        <w:rPr>
          <w:rFonts w:hint="eastAsia" w:eastAsia="楷体"/>
          <w:highlight w:val="none"/>
        </w:rPr>
        <w:t xml:space="preserve"> </w:t>
      </w:r>
      <w:r>
        <w:rPr>
          <w:rFonts w:eastAsia="楷体"/>
          <w:highlight w:val="none"/>
        </w:rPr>
        <w:t xml:space="preserve">                              </w:t>
      </w:r>
      <w:r>
        <w:rPr>
          <w:rFonts w:hint="eastAsia" w:eastAsia="楷体"/>
          <w:highlight w:val="none"/>
        </w:rPr>
        <w:t>（1）</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7"/>
        <w:gridCol w:w="5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w:r>
              <w:rPr>
                <w:rFonts w:hint="eastAsia" w:ascii="楷体" w:hAnsi="楷体" w:eastAsia="楷体" w:cs="Times New Roman"/>
                <w:highlight w:val="none"/>
              </w:rPr>
              <w:t>式中：</w:t>
            </w:r>
            <w:r>
              <w:rPr>
                <w:rFonts w:ascii="楷体" w:hAnsi="楷体" w:eastAsia="楷体" w:cs="Times New Roman"/>
                <w:highlight w:val="none"/>
              </w:rPr>
              <w:t>n</w:t>
            </w:r>
            <w:r>
              <w:rPr>
                <w:rFonts w:hint="eastAsia" w:ascii="楷体" w:hAnsi="楷体" w:eastAsia="楷体" w:cs="Times New Roman"/>
                <w:highlight w:val="none"/>
              </w:rPr>
              <w:t>，i，j，k——</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表示序号；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r>
                <m:rPr/>
                <w:rPr>
                  <w:rFonts w:ascii="Cambria Math"/>
                  <w:highlight w:val="none"/>
                </w:rPr>
                <m:t>τ</m:t>
              </m:r>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时间，</w:t>
            </w:r>
            <m:oMath>
              <m:r>
                <m:rPr>
                  <m:sty m:val="p"/>
                </m:rPr>
                <w:rPr>
                  <w:rFonts w:ascii="Cambria Math" w:hAnsi="Cambria Math" w:eastAsia="楷体" w:cs="Times New Roman"/>
                  <w:highlight w:val="none"/>
                </w:rPr>
                <m:t>s</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c</m:t>
                  </m:r>
                  <m:ctrlPr>
                    <w:rPr>
                      <w:rFonts w:ascii="Cambria Math" w:hAnsi="Cambria Math"/>
                      <w:i/>
                      <w:highlight w:val="none"/>
                    </w:rPr>
                  </m:ctrlPr>
                </m:e>
                <m:sub>
                  <m:r>
                    <m:rPr/>
                    <w:rPr>
                      <w:rFonts w:ascii="Cambria Math"/>
                      <w:highlight w:val="none"/>
                    </w:rPr>
                    <m:t>p</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空气的定压比热容，</w:t>
            </w:r>
            <w:r>
              <w:rPr>
                <w:rFonts w:hint="eastAsia" w:ascii="Cambria Math" w:hAnsi="Cambria Math" w:eastAsia="楷体" w:cs="Times New Roman"/>
                <w:i/>
                <w:highlight w:val="none"/>
              </w:rPr>
              <w:t xml:space="preserve"> </w:t>
            </w:r>
            <m:oMath>
              <m:r>
                <m:rPr/>
                <w:rPr>
                  <w:rFonts w:hint="eastAsia" w:ascii="Cambria Math" w:hAnsi="Cambria Math" w:eastAsia="楷体" w:cs="Times New Roman"/>
                  <w:highlight w:val="none"/>
                </w:rPr>
                <m:t>J/</m:t>
              </m:r>
            </m:oMath>
            <w:r>
              <w:rPr>
                <w:rFonts w:hint="eastAsia" w:ascii="楷体" w:hAnsi="楷体" w:eastAsia="楷体" w:cs="Times New Roman"/>
                <w:highlight w:val="none"/>
              </w:rPr>
              <w:t>(</w:t>
            </w:r>
            <m:oMath>
              <m:r>
                <m:rPr/>
                <w:rPr>
                  <w:rFonts w:ascii="Cambria Math" w:hAnsi="Cambria Math" w:eastAsia="楷体" w:cs="Times New Roman"/>
                  <w:highlight w:val="none"/>
                </w:rPr>
                <m:t>kg</m:t>
              </m:r>
              <m:r>
                <m:rPr/>
                <w:rPr>
                  <w:rFonts w:hint="eastAsia" w:ascii="Cambria Math" w:hAnsi="Cambria Math" w:eastAsia="楷体" w:cs="Times New Roman"/>
                  <w:highlight w:val="none"/>
                </w:rPr>
                <m:t>·</m:t>
              </m:r>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7" w:type="dxa"/>
            <w:vAlign w:val="center"/>
          </w:tcPr>
          <w:p>
            <w:pPr>
              <w:jc w:val="right"/>
              <w:rPr>
                <w:rFonts w:ascii="楷体" w:hAnsi="楷体" w:eastAsia="楷体" w:cs="Times New Roman"/>
                <w:highlight w:val="none"/>
              </w:rPr>
            </w:pPr>
            <m:oMath>
              <m:r>
                <m:rPr/>
                <w:rPr>
                  <w:rFonts w:ascii="Cambria Math"/>
                  <w:highlight w:val="none"/>
                </w:rPr>
                <m:t>ρ</m:t>
              </m:r>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空气的密度，</w:t>
            </w:r>
            <m:oMath>
              <m:r>
                <m:rPr/>
                <w:rPr>
                  <w:rFonts w:ascii="Cambria Math" w:hAnsi="Cambria Math" w:eastAsia="楷体" w:cs="Times New Roman"/>
                  <w:highlight w:val="none"/>
                </w:rPr>
                <m:t>kg/</m:t>
              </m:r>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3</m:t>
                  </m:r>
                  <m:ctrlPr>
                    <w:rPr>
                      <w:rFonts w:ascii="Cambria Math" w:hAnsi="Cambria Math" w:eastAsia="楷体" w:cs="Times New Roman"/>
                      <w:highlight w:val="none"/>
                    </w:rPr>
                  </m:ctrlPr>
                </m:sup>
              </m:sSup>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eastAsia="楷体" w:cs="Times New Roman"/>
                      <w:highlight w:val="none"/>
                    </w:rPr>
                  </m:ctrlPr>
                </m:sSubPr>
                <m:e>
                  <m:r>
                    <m:rPr/>
                    <w:rPr>
                      <w:rFonts w:ascii="Cambria Math" w:hAnsi="楷体" w:eastAsia="楷体" w:cs="Times New Roman"/>
                      <w:highlight w:val="none"/>
                    </w:rPr>
                    <m:t>V</m:t>
                  </m:r>
                  <m:ctrlPr>
                    <w:rPr>
                      <w:rFonts w:ascii="Cambria Math" w:hAnsi="Cambria Math" w:eastAsia="楷体" w:cs="Times New Roman"/>
                      <w:highlight w:val="none"/>
                    </w:rPr>
                  </m:ctrlPr>
                </m:e>
                <m:sub>
                  <m:r>
                    <m:rPr/>
                    <w:rPr>
                      <w:rFonts w:ascii="Cambria Math" w:hAnsi="楷体" w:eastAsia="楷体" w:cs="Times New Roman"/>
                      <w:highlight w:val="none"/>
                    </w:rPr>
                    <m:t>a</m:t>
                  </m:r>
                  <m:r>
                    <m:rPr>
                      <m:sty m:val="p"/>
                    </m:rPr>
                    <w:rPr>
                      <w:rFonts w:ascii="Cambria Math" w:hAnsi="楷体" w:eastAsia="楷体" w:cs="Times New Roman"/>
                      <w:highlight w:val="none"/>
                    </w:rPr>
                    <m:t>,</m:t>
                  </m:r>
                  <m:r>
                    <m:rPr/>
                    <w:rPr>
                      <w:rFonts w:ascii="Cambria Math" w:hAnsi="楷体" w:eastAsia="楷体" w:cs="Times New Roman"/>
                      <w:highlight w:val="none"/>
                    </w:rPr>
                    <m:t>n</m:t>
                  </m:r>
                  <m:ctrlPr>
                    <w:rPr>
                      <w:rFonts w:ascii="Cambria Math" w:hAnsi="Cambria Math" w:eastAsia="楷体" w:cs="Times New Roman"/>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空气域n的体积，</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3</m:t>
                  </m:r>
                  <m:ctrlPr>
                    <w:rPr>
                      <w:rFonts w:ascii="Cambria Math" w:hAnsi="Cambria Math" w:eastAsia="楷体" w:cs="Times New Roman"/>
                      <w:highlight w:val="none"/>
                    </w:rPr>
                  </m:ctrlPr>
                </m:sup>
              </m:sSup>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空气域n的温度，</w:t>
            </w:r>
            <m:oMath>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hint="eastAsia" w:ascii="Cambria Math" w:hAnsi="Cambria Math" w:eastAsia="MS Gothic" w:cs="MS Gothic"/>
                      <w:highlight w:val="none"/>
                    </w:rPr>
                    <m:t>ℎ</m:t>
                  </m:r>
                  <m:ctrlPr>
                    <w:rPr>
                      <w:rFonts w:ascii="Cambria Math" w:hAnsi="Cambria Math"/>
                      <w:i/>
                      <w:highlight w:val="none"/>
                    </w:rPr>
                  </m:ctrlPr>
                </m:e>
                <m:sub>
                  <m:r>
                    <m:rPr/>
                    <w:rPr>
                      <w:rFonts w:hint="eastAsia" w:ascii="Cambria Math"/>
                      <w:highlight w:val="none"/>
                    </w:rPr>
                    <m:t>i</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壁体内表面i与空气域n的对流换热系数，</w:t>
            </w:r>
            <m:oMath>
              <m:r>
                <m:rPr>
                  <m:sty m:val="p"/>
                </m:rPr>
                <w:rPr>
                  <w:rFonts w:ascii="Cambria Math" w:hAnsi="Cambria Math" w:eastAsia="楷体" w:cs="Times New Roman"/>
                  <w:highlight w:val="none"/>
                </w:rPr>
                <m:t>W/(</m:t>
              </m:r>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2</m:t>
                  </m:r>
                  <m:ctrlPr>
                    <w:rPr>
                      <w:rFonts w:ascii="Cambria Math" w:hAnsi="Cambria Math" w:eastAsia="楷体" w:cs="Times New Roman"/>
                      <w:highlight w:val="none"/>
                    </w:rPr>
                  </m:ctrlPr>
                </m:sup>
              </m:sSup>
              <m:r>
                <m:rPr>
                  <m:sty m:val="p"/>
                </m:rPr>
                <w:rPr>
                  <w:rFonts w:ascii="Cambria Math" w:hAnsi="Cambria Math" w:eastAsia="楷体" w:cs="Times New Roman"/>
                  <w:highlight w:val="none"/>
                </w:rPr>
                <m:t>∙℃)</m:t>
              </m:r>
              <m:r>
                <m:rPr>
                  <m:sty m:val="p"/>
                </m:rPr>
                <w:rPr>
                  <w:rFonts w:hint="eastAsia" w:ascii="Cambria Math" w:hAnsi="Cambria Math" w:eastAsia="楷体" w:cs="Times New Roman"/>
                  <w:highlight w:val="none"/>
                </w:rPr>
                <m:t xml:space="preserve"> ；</m:t>
              </m:r>
            </m:oMath>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A</m:t>
                  </m:r>
                  <m:ctrlPr>
                    <w:rPr>
                      <w:rFonts w:ascii="Cambria Math" w:hAnsi="Cambria Math"/>
                      <w:i/>
                      <w:highlight w:val="none"/>
                    </w:rPr>
                  </m:ctrlPr>
                </m:e>
                <m:sub>
                  <m:r>
                    <m:rPr/>
                    <w:rPr>
                      <w:rFonts w:ascii="Cambria Math"/>
                      <w:highlight w:val="none"/>
                    </w:rPr>
                    <m:t>w,</m:t>
                  </m:r>
                  <m:r>
                    <m:rPr/>
                    <w:rPr>
                      <w:rFonts w:hint="eastAsia" w:ascii="Cambria Math"/>
                      <w:highlight w:val="none"/>
                    </w:rPr>
                    <m:t>i</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非透明围护结构内表面i的面积，</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2</m:t>
                  </m:r>
                  <m:ctrlPr>
                    <w:rPr>
                      <w:rFonts w:ascii="Cambria Math" w:hAnsi="Cambria Math" w:eastAsia="楷体" w:cs="Times New Roman"/>
                      <w:highlight w:val="none"/>
                    </w:rPr>
                  </m:ctrlPr>
                </m:sup>
              </m:sSup>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eastAsia="微软雅黑" w:cs="微软雅黑"/>
                      <w:i/>
                      <w:highlight w:val="none"/>
                    </w:rPr>
                  </m:ctrlPr>
                </m:sSubPr>
                <m:e>
                  <m:r>
                    <m:rPr/>
                    <w:rPr>
                      <w:rFonts w:ascii="Cambria Math" w:hAnsi="Cambria Math" w:eastAsia="微软雅黑" w:cs="微软雅黑"/>
                      <w:highlight w:val="none"/>
                    </w:rPr>
                    <m:t>t</m:t>
                  </m:r>
                  <m:ctrlPr>
                    <w:rPr>
                      <w:rFonts w:ascii="Cambria Math" w:hAnsi="Cambria Math" w:eastAsia="微软雅黑" w:cs="微软雅黑"/>
                      <w:i/>
                      <w:highlight w:val="none"/>
                    </w:rPr>
                  </m:ctrlPr>
                </m:e>
                <m:sub>
                  <m:r>
                    <m:rPr/>
                    <w:rPr>
                      <w:rFonts w:ascii="Cambria Math" w:hAnsi="Cambria Math" w:eastAsia="微软雅黑" w:cs="微软雅黑"/>
                      <w:highlight w:val="none"/>
                    </w:rPr>
                    <m:t>w,</m:t>
                  </m:r>
                  <m:r>
                    <m:rPr/>
                    <w:rPr>
                      <w:rFonts w:hint="eastAsia" w:ascii="Cambria Math" w:hAnsi="Cambria Math" w:eastAsia="微软雅黑" w:cs="微软雅黑"/>
                      <w:highlight w:val="none"/>
                    </w:rPr>
                    <m:t>i</m:t>
                  </m:r>
                  <m:ctrlPr>
                    <w:rPr>
                      <w:rFonts w:ascii="Cambria Math" w:hAnsi="Cambria Math" w:eastAsia="微软雅黑" w:cs="微软雅黑"/>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非透明围护结构内表面i的温度，</w:t>
            </w:r>
            <m:oMath>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A</m:t>
                  </m:r>
                  <m:ctrlPr>
                    <w:rPr>
                      <w:rFonts w:ascii="Cambria Math" w:hAnsi="Cambria Math"/>
                      <w:i/>
                      <w:highlight w:val="none"/>
                    </w:rPr>
                  </m:ctrlPr>
                </m:e>
                <m:sub>
                  <m:r>
                    <m:rPr>
                      <m:nor/>
                      <m:sty m:val="p"/>
                    </m:rPr>
                    <w:rPr>
                      <w:rFonts w:ascii="Cambria Math"/>
                      <w:b w:val="0"/>
                      <w:i w:val="0"/>
                      <w:highlight w:val="none"/>
                    </w:rPr>
                    <m:t>win,</m:t>
                  </m:r>
                  <m:r>
                    <m:rPr/>
                    <w:rPr>
                      <w:rFonts w:hint="eastAsia" w:ascii="Cambria Math"/>
                      <w:highlight w:val="none"/>
                    </w:rPr>
                    <m:t>j</m:t>
                  </m:r>
                  <m:ctrlPr>
                    <w:rPr>
                      <w:rFonts w:ascii="Cambria Math" w:hAnsi="Cambria Math"/>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透明围护结构内表面i的面积，</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2</m:t>
                  </m:r>
                  <m:ctrlPr>
                    <w:rPr>
                      <w:rFonts w:ascii="Cambria Math" w:hAnsi="Cambria Math" w:eastAsia="楷体" w:cs="Times New Roman"/>
                      <w:highlight w:val="none"/>
                    </w:rPr>
                  </m:ctrlPr>
                </m:sup>
              </m:sSup>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win,</m:t>
                  </m:r>
                  <m:r>
                    <m:rPr/>
                    <w:rPr>
                      <w:rFonts w:hint="eastAsia" w:ascii="Cambria Math"/>
                      <w:highlight w:val="none"/>
                    </w:rPr>
                    <m:t>j</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透明围护结构内表面j的温度，</w:t>
            </w:r>
            <m:oMath>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ascii="Cambria Math"/>
                      <w:highlight w:val="none"/>
                    </w:rPr>
                    <m:t>adj,</m:t>
                  </m:r>
                  <m:r>
                    <m:rPr/>
                    <w:rPr>
                      <w:rFonts w:hint="eastAsia" w:ascii="Cambria Math"/>
                      <w:highlight w:val="none"/>
                    </w:rPr>
                    <m:t>k</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相邻空气域节点k的换气量，</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3</m:t>
                  </m:r>
                  <m:ctrlPr>
                    <w:rPr>
                      <w:rFonts w:ascii="Cambria Math" w:hAnsi="Cambria Math" w:eastAsia="楷体" w:cs="Times New Roman"/>
                      <w:highlight w:val="none"/>
                    </w:rPr>
                  </m:ctrlPr>
                </m:sup>
              </m:sSup>
              <m:r>
                <m:rPr>
                  <m:sty m:val="p"/>
                </m:rPr>
                <w:rPr>
                  <w:rFonts w:ascii="Cambria Math" w:hAnsi="Cambria Math" w:eastAsia="楷体" w:cs="Times New Roman"/>
                  <w:highlight w:val="none"/>
                </w:rPr>
                <m:t>/</m:t>
              </m:r>
              <m:r>
                <m:rPr/>
                <w:rPr>
                  <w:rFonts w:ascii="Cambria Math" w:hAnsi="Cambria Math" w:eastAsia="楷体" w:cs="Times New Roman"/>
                  <w:highlight w:val="none"/>
                </w:rPr>
                <m:t>s</m:t>
              </m:r>
            </m:oMath>
            <w:r>
              <w:rPr>
                <w:rFonts w:hint="eastAsia" w:ascii="楷体" w:hAnsi="楷体" w:eastAsia="楷体" w:cs="Times New Roman"/>
                <w:i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hint="eastAsia" w:ascii="Cambria Math"/>
                      <w:highlight w:val="none"/>
                    </w:rPr>
                    <m:t>infil</m:t>
                  </m:r>
                  <m:r>
                    <m:rPr/>
                    <w:rPr>
                      <w:rFonts w:ascii="Cambria Math"/>
                      <w:highlight w:val="none"/>
                    </w:rPr>
                    <m:t>,n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空气域n的渗透风量，</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3</m:t>
                  </m:r>
                  <m:ctrlPr>
                    <w:rPr>
                      <w:rFonts w:ascii="Cambria Math" w:hAnsi="Cambria Math" w:eastAsia="楷体" w:cs="Times New Roman"/>
                      <w:highlight w:val="none"/>
                    </w:rPr>
                  </m:ctrlPr>
                </m:sup>
              </m:sSup>
              <m:r>
                <m:rPr>
                  <m:sty m:val="p"/>
                </m:rPr>
                <w:rPr>
                  <w:rFonts w:ascii="Cambria Math" w:hAnsi="Cambria Math" w:eastAsia="楷体" w:cs="Times New Roman"/>
                  <w:highlight w:val="none"/>
                </w:rPr>
                <m:t>/</m:t>
              </m:r>
              <m:r>
                <m:rPr/>
                <w:rPr>
                  <w:rFonts w:ascii="Cambria Math" w:hAnsi="Cambria Math" w:eastAsia="楷体" w:cs="Times New Roman"/>
                  <w:highlight w:val="none"/>
                </w:rPr>
                <m:t>s</m:t>
              </m:r>
            </m:oMath>
            <w:r>
              <w:rPr>
                <w:rFonts w:hint="eastAsia" w:ascii="楷体" w:hAnsi="楷体" w:eastAsia="楷体" w:cs="Times New Roman"/>
                <w:i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a,amb</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室外空气温度，</w:t>
            </w:r>
            <m:oMath>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G</m:t>
                  </m:r>
                  <m:ctrlPr>
                    <w:rPr>
                      <w:rFonts w:ascii="Cambria Math" w:hAnsi="Cambria Math"/>
                      <w:i/>
                      <w:highlight w:val="none"/>
                    </w:rPr>
                  </m:ctrlPr>
                </m:e>
                <m:sub>
                  <m:r>
                    <m:rPr/>
                    <w:rPr>
                      <w:rFonts w:ascii="Cambria Math"/>
                      <w:highlight w:val="none"/>
                    </w:rPr>
                    <m:t>freAir,n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空气域n的新风量，</w:t>
            </w:r>
            <m:oMath>
              <m:sSup>
                <m:sSupPr>
                  <m:ctrlPr>
                    <w:rPr>
                      <w:rFonts w:ascii="Cambria Math" w:hAnsi="Cambria Math" w:eastAsia="楷体" w:cs="Times New Roman"/>
                      <w:highlight w:val="none"/>
                    </w:rPr>
                  </m:ctrlPr>
                </m:sSupPr>
                <m:e>
                  <m:r>
                    <m:rPr/>
                    <w:rPr>
                      <w:rFonts w:ascii="Cambria Math" w:hAnsi="Cambria Math" w:eastAsia="楷体" w:cs="Times New Roman"/>
                      <w:highlight w:val="none"/>
                    </w:rPr>
                    <m:t>m</m:t>
                  </m:r>
                  <m:ctrlPr>
                    <w:rPr>
                      <w:rFonts w:ascii="Cambria Math" w:hAnsi="Cambria Math" w:eastAsia="楷体" w:cs="Times New Roman"/>
                      <w:highlight w:val="none"/>
                    </w:rPr>
                  </m:ctrlPr>
                </m:e>
                <m:sup>
                  <m:r>
                    <m:rPr>
                      <m:sty m:val="p"/>
                    </m:rPr>
                    <w:rPr>
                      <w:rFonts w:ascii="Cambria Math" w:hAnsi="Cambria Math" w:eastAsia="楷体" w:cs="Times New Roman"/>
                      <w:highlight w:val="none"/>
                    </w:rPr>
                    <m:t>3</m:t>
                  </m:r>
                  <m:ctrlPr>
                    <w:rPr>
                      <w:rFonts w:ascii="Cambria Math" w:hAnsi="Cambria Math" w:eastAsia="楷体" w:cs="Times New Roman"/>
                      <w:highlight w:val="none"/>
                    </w:rPr>
                  </m:ctrlPr>
                </m:sup>
              </m:sSup>
              <m:r>
                <m:rPr>
                  <m:sty m:val="p"/>
                </m:rPr>
                <w:rPr>
                  <w:rFonts w:ascii="Cambria Math" w:hAnsi="Cambria Math" w:eastAsia="楷体" w:cs="Times New Roman"/>
                  <w:highlight w:val="none"/>
                </w:rPr>
                <m:t>/</m:t>
              </m:r>
              <m:r>
                <m:rPr/>
                <w:rPr>
                  <w:rFonts w:ascii="Cambria Math" w:hAnsi="Cambria Math" w:eastAsia="楷体" w:cs="Times New Roman"/>
                  <w:highlight w:val="none"/>
                </w:rPr>
                <m:t>s</m:t>
              </m:r>
            </m:oMath>
            <w:r>
              <w:rPr>
                <w:rFonts w:hint="eastAsia" w:ascii="楷体" w:hAnsi="楷体" w:eastAsia="楷体" w:cs="Times New Roman"/>
                <w:i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t</m:t>
                  </m:r>
                  <m:ctrlPr>
                    <w:rPr>
                      <w:rFonts w:ascii="Cambria Math" w:hAnsi="Cambria Math"/>
                      <w:i/>
                      <w:highlight w:val="none"/>
                    </w:rPr>
                  </m:ctrlPr>
                </m:e>
                <m:sub>
                  <m:r>
                    <m:rPr/>
                    <w:rPr>
                      <w:rFonts w:ascii="Cambria Math"/>
                      <w:highlight w:val="none"/>
                    </w:rPr>
                    <m:t>freAir,n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空气域n的新风温度，</w:t>
            </w:r>
            <m:oMath>
              <m:r>
                <m:rPr>
                  <m:sty m:val="p"/>
                </m:rPr>
                <w:rPr>
                  <w:rFonts w:ascii="Cambria Math" w:hAnsi="Cambria Math" w:eastAsia="楷体" w:cs="Times New Roman"/>
                  <w:highlight w:val="none"/>
                </w:rPr>
                <m:t>℃</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hint="eastAsia" w:ascii="Cambria Math"/>
                      <w:highlight w:val="none"/>
                    </w:rPr>
                    <m:t>conv</m:t>
                  </m:r>
                  <m:r>
                    <m:rPr/>
                    <w:rPr>
                      <w:rFonts w:ascii="Cambria Math"/>
                      <w:highlight w:val="none"/>
                    </w:rPr>
                    <m:t>_person,n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室内人员以对流方式传给空气域n的热量，</w:t>
            </w:r>
            <m:oMath>
              <m:r>
                <m:rPr>
                  <m:sty m:val="p"/>
                </m:rPr>
                <w:rPr>
                  <w:rFonts w:ascii="Cambria Math" w:hAnsi="Cambria Math" w:eastAsia="楷体" w:cs="Times New Roman"/>
                  <w:highlight w:val="none"/>
                </w:rPr>
                <m:t>W</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ascii="Cambria Math"/>
                      <w:highlight w:val="none"/>
                    </w:rPr>
                    <m:t>conv_equipment,n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室内设备以对流方式传给空气域n的热量，</w:t>
            </w:r>
            <m:oMath>
              <m:r>
                <m:rPr>
                  <m:sty m:val="p"/>
                </m:rPr>
                <w:rPr>
                  <w:rFonts w:ascii="Cambria Math" w:hAnsi="Cambria Math" w:eastAsia="楷体" w:cs="Times New Roman"/>
                  <w:highlight w:val="none"/>
                </w:rPr>
                <m:t>W</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i/>
                      <w:highlight w:val="none"/>
                    </w:rPr>
                  </m:ctrlPr>
                </m:sSubPr>
                <m:e>
                  <m:r>
                    <m:rPr/>
                    <w:rPr>
                      <w:rFonts w:ascii="Cambria Math"/>
                      <w:highlight w:val="none"/>
                    </w:rPr>
                    <m:t>q</m:t>
                  </m:r>
                  <m:ctrlPr>
                    <w:rPr>
                      <w:rFonts w:ascii="Cambria Math" w:hAnsi="Cambria Math"/>
                      <w:i/>
                      <w:highlight w:val="none"/>
                    </w:rPr>
                  </m:ctrlPr>
                </m:e>
                <m:sub>
                  <m:r>
                    <m:rPr/>
                    <w:rPr>
                      <w:rFonts w:hint="eastAsia" w:ascii="Cambria Math"/>
                      <w:highlight w:val="none"/>
                    </w:rPr>
                    <m:t>conv</m:t>
                  </m:r>
                  <m:r>
                    <m:rPr/>
                    <w:rPr>
                      <w:rFonts w:ascii="Cambria Math"/>
                      <w:highlight w:val="none"/>
                    </w:rPr>
                    <m:t>_lig</m:t>
                  </m:r>
                  <m:r>
                    <m:rPr/>
                    <w:rPr>
                      <w:rFonts w:hint="eastAsia" w:ascii="Cambria Math" w:hAnsi="Cambria Math" w:eastAsia="MS Gothic" w:cs="MS Gothic"/>
                      <w:highlight w:val="none"/>
                    </w:rPr>
                    <m:t>ℎ</m:t>
                  </m:r>
                  <m:r>
                    <m:rPr/>
                    <w:rPr>
                      <w:rFonts w:ascii="Cambria Math"/>
                      <w:highlight w:val="none"/>
                    </w:rPr>
                    <m:t>t,n</m:t>
                  </m:r>
                  <m:ctrlPr>
                    <w:rPr>
                      <w:rFonts w:ascii="Cambria Math" w:hAnsi="Cambria Math"/>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室内照明以对流方式传给空气域n的热量，</w:t>
            </w:r>
            <m:oMath>
              <m:r>
                <m:rPr>
                  <m:sty m:val="p"/>
                </m:rPr>
                <w:rPr>
                  <w:rFonts w:ascii="Cambria Math" w:hAnsi="Cambria Math" w:eastAsia="楷体" w:cs="Times New Roman"/>
                  <w:highlight w:val="none"/>
                </w:rPr>
                <m:t>W</m:t>
              </m:r>
            </m:oMath>
            <w:r>
              <w:rPr>
                <w:rFonts w:hint="eastAsia" w:ascii="楷体" w:hAnsi="楷体" w:eastAsia="楷体"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27" w:type="dxa"/>
            <w:vAlign w:val="center"/>
          </w:tcPr>
          <w:p>
            <w:pPr>
              <w:jc w:val="right"/>
              <w:rPr>
                <w:rFonts w:ascii="楷体" w:hAnsi="楷体" w:eastAsia="楷体" w:cs="Times New Roman"/>
                <w:highlight w:val="none"/>
              </w:rPr>
            </w:pPr>
            <m:oMath>
              <m:sSub>
                <m:sSubPr>
                  <m:ctrlPr>
                    <w:rPr>
                      <w:rFonts w:ascii="Cambria Math" w:hAnsi="Cambria Math" w:eastAsia="楷体"/>
                      <w:i/>
                      <w:highlight w:val="none"/>
                    </w:rPr>
                  </m:ctrlPr>
                </m:sSubPr>
                <m:e>
                  <m:r>
                    <m:rPr/>
                    <w:rPr>
                      <w:rFonts w:ascii="Cambria Math" w:hAnsi="Cambria Math" w:eastAsia="楷体"/>
                      <w:highlight w:val="none"/>
                    </w:rPr>
                    <m:t>q</m:t>
                  </m:r>
                  <m:ctrlPr>
                    <w:rPr>
                      <w:rFonts w:ascii="Cambria Math" w:hAnsi="Cambria Math" w:eastAsia="楷体"/>
                      <w:i/>
                      <w:highlight w:val="none"/>
                    </w:rPr>
                  </m:ctrlPr>
                </m:e>
                <m:sub>
                  <m:r>
                    <m:rPr/>
                    <w:rPr>
                      <w:rFonts w:hint="eastAsia" w:ascii="MS Mincho" w:hAnsi="MS Mincho" w:eastAsia="MS Mincho" w:cs="MS Mincho"/>
                      <w:highlight w:val="none"/>
                    </w:rPr>
                    <m:t>ℎ</m:t>
                  </m:r>
                  <m:r>
                    <m:rPr/>
                    <w:rPr>
                      <w:rFonts w:ascii="Cambria Math" w:hAnsi="Cambria Math" w:eastAsia="楷体"/>
                      <w:highlight w:val="none"/>
                    </w:rPr>
                    <m:t>vac,n</m:t>
                  </m:r>
                  <m:ctrlPr>
                    <w:rPr>
                      <w:rFonts w:ascii="Cambria Math" w:hAnsi="Cambria Math" w:eastAsia="楷体"/>
                      <w:i/>
                      <w:highlight w:val="none"/>
                    </w:rPr>
                  </m:ctrlPr>
                </m:sub>
              </m:sSub>
            </m:oMath>
            <w:r>
              <w:rPr>
                <w:rFonts w:hint="eastAsia" w:ascii="楷体" w:hAnsi="楷体" w:eastAsia="楷体" w:cs="Times New Roman"/>
                <w:highlight w:val="none"/>
              </w:rPr>
              <w:t>——</w:t>
            </w:r>
          </w:p>
        </w:tc>
        <w:tc>
          <w:tcPr>
            <w:tcW w:w="5464" w:type="dxa"/>
            <w:vAlign w:val="center"/>
          </w:tcPr>
          <w:p>
            <w:pPr>
              <w:rPr>
                <w:rFonts w:ascii="楷体" w:hAnsi="楷体" w:eastAsia="楷体" w:cs="Times New Roman"/>
                <w:highlight w:val="none"/>
              </w:rPr>
            </w:pPr>
            <w:r>
              <w:rPr>
                <w:rFonts w:hint="eastAsia" w:ascii="楷体" w:hAnsi="楷体" w:eastAsia="楷体" w:cs="Times New Roman"/>
                <w:highlight w:val="none"/>
              </w:rPr>
              <w:t>空调、供热系统送入空气域n的冷热量，</w:t>
            </w:r>
            <m:oMath>
              <m:r>
                <m:rPr>
                  <m:sty m:val="p"/>
                </m:rPr>
                <w:rPr>
                  <w:rFonts w:ascii="Cambria Math" w:hAnsi="Cambria Math" w:eastAsia="楷体" w:cs="Times New Roman"/>
                  <w:highlight w:val="none"/>
                </w:rPr>
                <m:t>W</m:t>
              </m:r>
              <m:r>
                <m:rPr>
                  <m:sty m:val="p"/>
                </m:rPr>
                <w:rPr>
                  <w:rFonts w:hint="eastAsia" w:ascii="Cambria Math" w:hAnsi="Cambria Math" w:eastAsia="楷体" w:cs="Times New Roman"/>
                  <w:highlight w:val="none"/>
                </w:rPr>
                <m:t>。</m:t>
              </m:r>
            </m:oMath>
          </w:p>
        </w:tc>
      </w:tr>
    </w:tbl>
    <w:p>
      <w:pPr>
        <w:pStyle w:val="74"/>
        <w:numPr>
          <w:ilvl w:val="3"/>
          <w:numId w:val="15"/>
        </w:numPr>
        <w:tabs>
          <w:tab w:val="left" w:pos="709"/>
        </w:tabs>
        <w:ind w:left="0" w:firstLine="480"/>
        <w:jc w:val="left"/>
        <w:rPr>
          <w:rFonts w:ascii="楷体" w:hAnsi="楷体" w:eastAsia="楷体" w:cs="Times New Roman"/>
          <w:highlight w:val="none"/>
        </w:rPr>
      </w:pPr>
      <w:r>
        <w:rPr>
          <w:rFonts w:hint="eastAsia" w:ascii="楷体" w:hAnsi="楷体" w:eastAsia="楷体" w:cs="Times New Roman"/>
          <w:highlight w:val="none"/>
        </w:rPr>
        <w:t>供暖系统能耗</w:t>
      </w:r>
    </w:p>
    <w:p>
      <w:pPr>
        <w:ind w:firstLine="480" w:firstLineChars="200"/>
        <w:rPr>
          <w:rFonts w:ascii="楷体" w:hAnsi="楷体" w:eastAsia="楷体"/>
          <w:highlight w:val="none"/>
        </w:rPr>
      </w:pPr>
      <w:r>
        <w:rPr>
          <w:rFonts w:hint="eastAsia" w:ascii="楷体" w:hAnsi="楷体" w:eastAsia="楷体"/>
          <w:highlight w:val="none"/>
        </w:rPr>
        <w:t>供暖系统能耗按下列公式计算</w:t>
      </w:r>
    </w:p>
    <w:p>
      <w:pPr>
        <w:ind w:firstLine="480" w:firstLineChars="200"/>
        <w:rPr>
          <w:rFonts w:ascii="楷体" w:hAnsi="楷体" w:eastAsia="楷体"/>
          <w:highlight w:val="none"/>
        </w:rPr>
      </w:pPr>
      <w:r>
        <w:rPr>
          <w:rFonts w:hint="eastAsia" w:ascii="楷体" w:hAnsi="楷体" w:eastAsia="楷体"/>
          <w:highlight w:val="none"/>
        </w:rPr>
        <w:t>（1）热源为锅炉或市政热力时：</w:t>
      </w:r>
    </w:p>
    <w:p>
      <w:pPr>
        <w:ind w:left="720" w:firstLine="480" w:firstLineChars="200"/>
        <w:jc w:val="right"/>
        <w:rPr>
          <w:rFonts w:ascii="楷体" w:hAnsi="楷体" w:eastAsia="楷体" w:cs="Times New Roman"/>
          <w:highlight w:val="none"/>
        </w:rPr>
      </w:pPr>
      <m:oMath>
        <m:sSub>
          <m:sSubPr>
            <m:ctrlPr>
              <w:rPr>
                <w:rFonts w:hint="eastAsia" w:ascii="Cambria Math" w:hAnsi="Cambria Math" w:eastAsia="楷体" w:cs="Times New Roman"/>
                <w:highlight w:val="none"/>
              </w:rPr>
            </m:ctrlPr>
          </m:sSubPr>
          <m:e>
            <m:r>
              <m:rPr>
                <m:sty m:val="p"/>
              </m:rPr>
              <w:rPr>
                <w:rFonts w:hint="eastAsia" w:ascii="Cambria Math" w:hAnsi="Cambria Math" w:eastAsia="楷体" w:cs="Times New Roman"/>
                <w:highlight w:val="none"/>
              </w:rPr>
              <m:t>E</m:t>
            </m:r>
            <m:ctrlPr>
              <w:rPr>
                <w:rFonts w:hint="eastAsia" w:ascii="Cambria Math" w:hAnsi="Cambria Math" w:eastAsia="楷体" w:cs="Times New Roman"/>
                <w:highlight w:val="none"/>
              </w:rPr>
            </m:ctrlPr>
          </m:e>
          <m:sub>
            <m:r>
              <m:rPr>
                <m:sty m:val="p"/>
              </m:rPr>
              <w:rPr>
                <w:rFonts w:hint="eastAsia" w:ascii="Cambria Math" w:hAnsi="Cambria Math" w:eastAsia="楷体" w:cs="Times New Roman"/>
                <w:highlight w:val="none"/>
              </w:rPr>
              <m:t>H</m:t>
            </m:r>
            <m:ctrlPr>
              <w:rPr>
                <w:rFonts w:hint="eastAsia" w:ascii="Cambria Math" w:hAnsi="Cambria Math" w:eastAsia="楷体" w:cs="Times New Roman"/>
                <w:highlight w:val="none"/>
              </w:rPr>
            </m:ctrlPr>
          </m:sub>
        </m:sSub>
        <m:r>
          <m:rPr>
            <m:sty m:val="p"/>
          </m:rPr>
          <w:rPr>
            <w:rFonts w:hint="eastAsia" w:ascii="Cambria Math" w:hAnsi="Cambria Math" w:eastAsia="楷体" w:cs="Times New Roman"/>
            <w:highlight w:val="none"/>
          </w:rPr>
          <m:t>=</m:t>
        </m:r>
        <m:f>
          <m:fPr>
            <m:ctrlPr>
              <w:rPr>
                <w:rFonts w:hint="eastAsia" w:ascii="Cambria Math" w:hAnsi="Cambria Math" w:eastAsia="楷体" w:cs="Times New Roman"/>
                <w:highlight w:val="none"/>
              </w:rPr>
            </m:ctrlPr>
          </m:fPr>
          <m:num>
            <m:sSub>
              <m:sSubPr>
                <m:ctrlPr>
                  <w:rPr>
                    <w:rFonts w:hint="eastAsia" w:ascii="Cambria Math" w:hAnsi="Cambria Math" w:eastAsia="楷体" w:cs="Times New Roman"/>
                    <w:highlight w:val="none"/>
                  </w:rPr>
                </m:ctrlPr>
              </m:sSubPr>
              <m:e>
                <m:r>
                  <m:rPr>
                    <m:sty m:val="p"/>
                  </m:rPr>
                  <w:rPr>
                    <w:rFonts w:hint="eastAsia" w:ascii="Cambria Math" w:hAnsi="Cambria Math" w:eastAsia="楷体" w:cs="Times New Roman"/>
                    <w:highlight w:val="none"/>
                  </w:rPr>
                  <m:t>Q</m:t>
                </m:r>
                <m:ctrlPr>
                  <w:rPr>
                    <w:rFonts w:hint="eastAsia" w:ascii="Cambria Math" w:hAnsi="Cambria Math" w:eastAsia="楷体" w:cs="Times New Roman"/>
                    <w:highlight w:val="none"/>
                  </w:rPr>
                </m:ctrlPr>
              </m:e>
              <m:sub>
                <m:r>
                  <m:rPr>
                    <m:sty m:val="p"/>
                  </m:rPr>
                  <w:rPr>
                    <w:rFonts w:hint="eastAsia" w:ascii="Cambria Math" w:hAnsi="Cambria Math" w:eastAsia="楷体" w:cs="Times New Roman"/>
                    <w:highlight w:val="none"/>
                  </w:rPr>
                  <m:t>H</m:t>
                </m:r>
                <m:ctrlPr>
                  <w:rPr>
                    <w:rFonts w:hint="eastAsia" w:ascii="Cambria Math" w:hAnsi="Cambria Math" w:eastAsia="楷体" w:cs="Times New Roman"/>
                    <w:highlight w:val="none"/>
                  </w:rPr>
                </m:ctrlPr>
              </m:sub>
            </m:sSub>
            <m:r>
              <m:rPr>
                <m:sty m:val="p"/>
              </m:rPr>
              <w:rPr>
                <w:rFonts w:hint="eastAsia" w:ascii="Cambria Math" w:hAnsi="Cambria Math" w:eastAsia="楷体" w:cs="Times New Roman"/>
                <w:highlight w:val="none"/>
              </w:rPr>
              <m:t>+</m:t>
            </m:r>
            <m:sSub>
              <m:sSubPr>
                <m:ctrlPr>
                  <w:rPr>
                    <w:rFonts w:hint="eastAsia" w:ascii="Cambria Math" w:hAnsi="Cambria Math" w:eastAsia="楷体" w:cs="Times New Roman"/>
                    <w:highlight w:val="none"/>
                  </w:rPr>
                </m:ctrlPr>
              </m:sSubPr>
              <m:e>
                <m:r>
                  <m:rPr>
                    <m:sty m:val="p"/>
                  </m:rPr>
                  <w:rPr>
                    <w:rFonts w:hint="eastAsia" w:ascii="Cambria Math" w:hAnsi="Cambria Math" w:eastAsia="楷体" w:cs="Times New Roman"/>
                    <w:highlight w:val="none"/>
                  </w:rPr>
                  <m:t>Q</m:t>
                </m:r>
                <m:ctrlPr>
                  <w:rPr>
                    <w:rFonts w:hint="eastAsia" w:ascii="Cambria Math" w:hAnsi="Cambria Math" w:eastAsia="楷体" w:cs="Times New Roman"/>
                    <w:highlight w:val="none"/>
                  </w:rPr>
                </m:ctrlPr>
              </m:e>
              <m:sub>
                <m:r>
                  <m:rPr>
                    <m:sty m:val="p"/>
                  </m:rPr>
                  <w:rPr>
                    <w:rFonts w:hint="eastAsia" w:ascii="Cambria Math" w:hAnsi="Cambria Math" w:eastAsia="楷体" w:cs="Times New Roman"/>
                    <w:highlight w:val="none"/>
                  </w:rPr>
                  <m:t>loss</m:t>
                </m:r>
                <m:ctrlPr>
                  <w:rPr>
                    <w:rFonts w:hint="eastAsia" w:ascii="Cambria Math" w:hAnsi="Cambria Math" w:eastAsia="楷体" w:cs="Times New Roman"/>
                    <w:highlight w:val="none"/>
                  </w:rPr>
                </m:ctrlPr>
              </m:sub>
            </m:sSub>
            <m:ctrlPr>
              <w:rPr>
                <w:rFonts w:hint="eastAsia" w:ascii="Cambria Math" w:hAnsi="Cambria Math" w:eastAsia="楷体" w:cs="Times New Roman"/>
                <w:highlight w:val="none"/>
              </w:rPr>
            </m:ctrlPr>
          </m:num>
          <m:den>
            <m:r>
              <m:rPr>
                <m:sty m:val="p"/>
              </m:rPr>
              <w:rPr>
                <w:rFonts w:hint="eastAsia" w:ascii="Cambria Math" w:hAnsi="Cambria Math" w:eastAsia="楷体" w:cs="Times New Roman"/>
                <w:highlight w:val="none"/>
              </w:rPr>
              <m:t>η</m:t>
            </m:r>
            <m:sSub>
              <m:sSubPr>
                <m:ctrlPr>
                  <w:rPr>
                    <w:rFonts w:hint="eastAsia" w:ascii="Cambria Math" w:hAnsi="Cambria Math" w:eastAsia="楷体" w:cs="Times New Roman"/>
                    <w:highlight w:val="none"/>
                  </w:rPr>
                </m:ctrlPr>
              </m:sSubPr>
              <m:e>
                <m:r>
                  <m:rPr>
                    <m:sty m:val="p"/>
                  </m:rPr>
                  <w:rPr>
                    <w:rFonts w:hint="eastAsia" w:ascii="Cambria Math" w:hAnsi="Cambria Math" w:eastAsia="楷体" w:cs="Times New Roman"/>
                    <w:highlight w:val="none"/>
                  </w:rPr>
                  <m:t>q</m:t>
                </m:r>
                <m:ctrlPr>
                  <w:rPr>
                    <w:rFonts w:hint="eastAsia" w:ascii="Cambria Math" w:hAnsi="Cambria Math" w:eastAsia="楷体" w:cs="Times New Roman"/>
                    <w:highlight w:val="none"/>
                  </w:rPr>
                </m:ctrlPr>
              </m:e>
              <m:sub>
                <m:r>
                  <m:rPr>
                    <m:sty m:val="p"/>
                  </m:rPr>
                  <w:rPr>
                    <w:rFonts w:hint="eastAsia" w:ascii="Cambria Math" w:hAnsi="Cambria Math" w:eastAsia="楷体" w:cs="Times New Roman"/>
                    <w:highlight w:val="none"/>
                  </w:rPr>
                  <m:t>1</m:t>
                </m:r>
                <m:ctrlPr>
                  <w:rPr>
                    <w:rFonts w:hint="eastAsia" w:ascii="Cambria Math" w:hAnsi="Cambria Math" w:eastAsia="楷体" w:cs="Times New Roman"/>
                    <w:highlight w:val="none"/>
                  </w:rPr>
                </m:ctrlPr>
              </m:sub>
            </m:sSub>
            <m:ctrlPr>
              <w:rPr>
                <w:rFonts w:hint="eastAsia" w:ascii="Cambria Math" w:hAnsi="Cambria Math" w:eastAsia="楷体" w:cs="Times New Roman"/>
                <w:highlight w:val="none"/>
              </w:rPr>
            </m:ctrlPr>
          </m:den>
        </m:f>
        <m:r>
          <m:rPr>
            <m:sty m:val="p"/>
          </m:rPr>
          <w:rPr>
            <w:rFonts w:ascii="Cambria Math" w:hAnsi="Cambria Math" w:cs="Times New Roman"/>
            <w:highlight w:val="none"/>
          </w:rPr>
          <m:t>∙</m:t>
        </m:r>
        <m:sSub>
          <m:sSubPr>
            <m:ctrlPr>
              <w:rPr>
                <w:rFonts w:ascii="Cambria Math" w:hAnsi="Cambria Math" w:cs="Times New Roman"/>
                <w:highlight w:val="none"/>
              </w:rPr>
            </m:ctrlPr>
          </m:sSubPr>
          <m:e>
            <m:r>
              <m:rPr>
                <m:sty m:val="p"/>
              </m:rPr>
              <w:rPr>
                <w:rFonts w:ascii="Cambria Math" w:hAnsi="Cambria Math" w:cs="Times New Roman"/>
                <w:highlight w:val="none"/>
              </w:rPr>
              <m:t>f</m:t>
            </m:r>
            <m:ctrlPr>
              <w:rPr>
                <w:rFonts w:ascii="Cambria Math" w:hAnsi="Cambria Math" w:cs="Times New Roman"/>
                <w:highlight w:val="none"/>
              </w:rPr>
            </m:ctrlPr>
          </m:e>
          <m:sub>
            <m:r>
              <m:rPr>
                <m:sty m:val="p"/>
              </m:rPr>
              <w:rPr>
                <w:rFonts w:ascii="Cambria Math" w:hAnsi="Cambria Math" w:cs="Times New Roman"/>
                <w:highlight w:val="none"/>
              </w:rPr>
              <m:t>i</m:t>
            </m:r>
            <m:ctrlPr>
              <w:rPr>
                <w:rFonts w:ascii="Cambria Math" w:hAnsi="Cambria Math" w:cs="Times New Roman"/>
                <w:highlight w:val="none"/>
              </w:rPr>
            </m:ctrlPr>
          </m:sub>
        </m:sSub>
      </m:oMath>
      <w:r>
        <w:rPr>
          <w:rFonts w:hint="eastAsia" w:hAnsi="Cambria Math" w:cs="Times New Roman"/>
          <w:i w:val="0"/>
          <w:highlight w:val="none"/>
          <w:lang w:val="en-US" w:eastAsia="zh-CN"/>
        </w:rPr>
        <w:t>/A</w:t>
      </w:r>
      <w:r>
        <w:rPr>
          <w:rFonts w:hint="eastAsia" w:hAnsi="Cambria Math" w:eastAsia="楷体" w:cs="Times New Roman"/>
          <w:highlight w:val="none"/>
        </w:rPr>
        <w:t xml:space="preserve">                       （2）</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l2br w:val="nil"/>
            </w:tcBorders>
            <w:shd w:val="clear" w:color="auto" w:fill="FFFFFF"/>
          </w:tcPr>
          <w:p>
            <w:pPr>
              <w:jc w:val="right"/>
              <w:rPr>
                <w:rFonts w:ascii="楷体" w:hAnsi="楷体" w:eastAsia="楷体" w:cs="Times New Roman"/>
                <w:color w:val="000000"/>
                <w:highlight w:val="none"/>
              </w:rPr>
            </w:pPr>
            <w:r>
              <w:rPr>
                <w:rFonts w:hint="eastAsia" w:ascii="楷体" w:hAnsi="楷体" w:eastAsia="楷体" w:cs="Times New Roman"/>
                <w:color w:val="000000"/>
                <w:highlight w:val="none"/>
              </w:rPr>
              <w:t>式中：</w:t>
            </w:r>
            <w:r>
              <w:rPr>
                <w:rFonts w:hint="eastAsia" w:ascii="楷体" w:hAnsi="楷体" w:eastAsia="楷体" w:cs="Times New Roman"/>
                <w:color w:val="000000"/>
                <w:highlight w:val="none"/>
              </w:rPr>
              <w:tab/>
            </w: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E</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建筑单位面积供暖耗电量，kWh/m</w:t>
            </w:r>
            <w:r>
              <w:rPr>
                <w:rFonts w:hint="eastAsia" w:ascii="楷体" w:hAnsi="楷体" w:eastAsia="楷体" w:cs="Times New Roman"/>
                <w:color w:val="000000"/>
                <w:highlight w:val="none"/>
                <w:vertAlign w:val="superscript"/>
              </w:rPr>
              <w:t>2</w:t>
            </w:r>
            <w:r>
              <w:rPr>
                <w:rFonts w:hint="eastAsia" w:ascii="楷体" w:hAnsi="楷体" w:eastAsia="楷体" w:cs="Times New Roman"/>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建筑全年累计热负荷，kWh；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loss</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输配、末端、设备损耗，kWh；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r>
                <m:rPr>
                  <m:sty m:val="p"/>
                </m:rPr>
                <w:rPr>
                  <w:rFonts w:hint="eastAsia" w:ascii="Cambria Math" w:hAnsi="Cambria Math" w:eastAsia="楷体" w:cs="Times New Roman"/>
                  <w:color w:val="000000"/>
                  <w:highlight w:val="none"/>
                </w:rPr>
                <m:t>A</m:t>
              </m:r>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总建筑面积，m</w:t>
            </w:r>
            <w:r>
              <w:rPr>
                <w:rFonts w:hint="eastAsia" w:ascii="楷体" w:hAnsi="楷体" w:eastAsia="楷体" w:cs="Times New Roman"/>
                <w:color w:val="000000"/>
                <w:highlight w:val="none"/>
                <w:vertAlign w:val="superscript"/>
              </w:rPr>
              <w:t>2</w:t>
            </w:r>
            <w:r>
              <w:rPr>
                <w:rFonts w:hint="eastAsia" w:ascii="楷体" w:hAnsi="楷体" w:eastAsia="楷体" w:cs="Times New Roman"/>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r>
                <m:rPr>
                  <m:sty m:val="p"/>
                </m:rPr>
                <w:rPr>
                  <w:rFonts w:hint="eastAsia" w:ascii="Cambria Math" w:hAnsi="Cambria Math" w:eastAsia="楷体" w:cs="Times New Roman"/>
                  <w:color w:val="000000"/>
                  <w:highlight w:val="none"/>
                </w:rPr>
                <m:t>η</m:t>
              </m:r>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供暖系统综合效率；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1</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570" w:type="dxa"/>
            <w:tcBorders>
              <w:top w:val="nil"/>
              <w:left w:val="nil"/>
              <w:bottom w:val="nil"/>
              <w:right w:val="nil"/>
            </w:tcBorders>
            <w:shd w:val="clear" w:color="auto" w:fill="FFFFFF"/>
          </w:tcPr>
          <w:p>
            <w:pPr>
              <w:jc w:val="left"/>
              <w:rPr>
                <w:rFonts w:ascii="楷体" w:hAnsi="楷体" w:eastAsia="楷体" w:cs="Times New Roman"/>
                <w:color w:val="000000"/>
                <w:highlight w:val="none"/>
              </w:rPr>
            </w:pPr>
            <w:r>
              <w:rPr>
                <w:rFonts w:hint="eastAsia" w:ascii="楷体" w:hAnsi="楷体" w:eastAsia="楷体" w:cs="Times New Roman"/>
                <w:color w:val="000000"/>
                <w:highlight w:val="none"/>
              </w:rPr>
              <w:t>热源燃料的热值， kWh/kg或kWh/m</w:t>
            </w:r>
            <w:r>
              <w:rPr>
                <w:rFonts w:hint="eastAsia" w:ascii="楷体" w:hAnsi="楷体" w:eastAsia="楷体" w:cs="Times New Roman"/>
                <w:color w:val="000000"/>
                <w:highlight w:val="none"/>
                <w:vertAlign w:val="superscript"/>
              </w:rPr>
              <w:t>3</w:t>
            </w:r>
            <w:r>
              <w:rPr>
                <w:rFonts w:hint="eastAsia" w:ascii="楷体" w:hAnsi="楷体" w:eastAsia="楷体" w:cs="Times New Roman"/>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nil"/>
              <w:left w:val="nil"/>
              <w:bottom w:val="nil"/>
              <w:right w:val="nil"/>
            </w:tcBorders>
            <w:shd w:val="clear" w:color="auto" w:fill="FFFFFF"/>
          </w:tcPr>
          <w:p>
            <w:pPr>
              <w:jc w:val="right"/>
              <w:rPr>
                <w:rFonts w:ascii="Cambria Math" w:hAnsi="Cambria Math" w:eastAsia="楷体" w:cs="Times New Roman"/>
                <w:color w:val="000000"/>
                <w:highlight w:val="none"/>
                <w:oMath/>
              </w:rPr>
            </w:pPr>
            <m:oMath>
              <m:sSub>
                <m:sSubPr>
                  <m:ctrlPr>
                    <w:rPr>
                      <w:rFonts w:ascii="Cambria Math" w:hAnsi="Cambria Math"/>
                      <w:i/>
                      <w:szCs w:val="21"/>
                      <w:highlight w:val="none"/>
                    </w:rPr>
                  </m:ctrlPr>
                </m:sSubPr>
                <m:e>
                  <m:r>
                    <m:rPr/>
                    <w:rPr>
                      <w:rFonts w:ascii="Cambria Math" w:hAnsi="Cambria Math"/>
                      <w:szCs w:val="21"/>
                      <w:highlight w:val="none"/>
                    </w:rPr>
                    <m:t>f</m:t>
                  </m:r>
                  <m:ctrlPr>
                    <w:rPr>
                      <w:rFonts w:ascii="Cambria Math" w:hAnsi="Cambria Math"/>
                      <w:i/>
                      <w:szCs w:val="21"/>
                      <w:highlight w:val="none"/>
                    </w:rPr>
                  </m:ctrlPr>
                </m:e>
                <m:sub>
                  <m:r>
                    <m:rPr/>
                    <w:rPr>
                      <w:rFonts w:ascii="Cambria Math" w:hAnsi="Cambria Math"/>
                      <w:szCs w:val="21"/>
                      <w:highlight w:val="none"/>
                    </w:rPr>
                    <m:t>i</m:t>
                  </m:r>
                  <m:ctrlPr>
                    <w:rPr>
                      <w:rFonts w:ascii="Cambria Math" w:hAnsi="Cambria Math"/>
                      <w:i/>
                      <w:szCs w:val="21"/>
                      <w:highlight w:val="none"/>
                    </w:rPr>
                  </m:ctrlPr>
                </m:sub>
              </m:sSub>
            </m:oMath>
            <w:r>
              <w:rPr>
                <w:szCs w:val="21"/>
                <w:highlight w:val="none"/>
              </w:rPr>
              <w:t xml:space="preserve"> ——</w:t>
            </w:r>
          </w:p>
        </w:tc>
        <w:tc>
          <w:tcPr>
            <w:tcW w:w="6570" w:type="dxa"/>
            <w:tcBorders>
              <w:top w:val="nil"/>
              <w:left w:val="nil"/>
              <w:bottom w:val="nil"/>
              <w:right w:val="nil"/>
            </w:tcBorders>
            <w:shd w:val="clear" w:color="auto" w:fill="FFFFFF"/>
          </w:tcPr>
          <w:p>
            <w:pPr>
              <w:tabs>
                <w:tab w:val="right" w:leader="hyphen" w:pos="8190"/>
              </w:tabs>
              <w:jc w:val="left"/>
              <w:rPr>
                <w:rFonts w:ascii="楷体" w:hAnsi="楷体" w:eastAsia="楷体" w:cs="Times New Roman"/>
                <w:color w:val="000000"/>
                <w:highlight w:val="none"/>
              </w:rPr>
            </w:pPr>
            <m:oMath>
              <m:r>
                <m:rPr/>
                <w:rPr>
                  <w:rFonts w:ascii="Cambria Math" w:hAnsi="Cambria Math"/>
                  <w:szCs w:val="21"/>
                  <w:highlight w:val="none"/>
                </w:rPr>
                <m:t>i</m:t>
              </m:r>
            </m:oMath>
            <w:r>
              <w:rPr>
                <w:szCs w:val="21"/>
                <w:highlight w:val="none"/>
              </w:rPr>
              <w:t>类型能源的</w:t>
            </w:r>
            <w:r>
              <w:rPr>
                <w:rFonts w:hint="eastAsia"/>
                <w:szCs w:val="21"/>
                <w:highlight w:val="none"/>
              </w:rPr>
              <w:t>电力</w:t>
            </w:r>
            <w:r>
              <w:rPr>
                <w:szCs w:val="21"/>
                <w:highlight w:val="none"/>
              </w:rPr>
              <w:t>换算系数，按</w:t>
            </w:r>
            <w:r>
              <w:rPr>
                <w:rFonts w:hint="eastAsia"/>
                <w:szCs w:val="21"/>
                <w:highlight w:val="none"/>
              </w:rPr>
              <w:t>本标准表</w:t>
            </w:r>
            <w:r>
              <w:rPr>
                <w:szCs w:val="21"/>
                <w:highlight w:val="none"/>
              </w:rPr>
              <w:t>A.0.4</w:t>
            </w:r>
            <w:r>
              <w:rPr>
                <w:rFonts w:hint="eastAsia"/>
                <w:szCs w:val="21"/>
                <w:highlight w:val="none"/>
              </w:rPr>
              <w:t>选取。</w:t>
            </w:r>
          </w:p>
        </w:tc>
      </w:tr>
    </w:tbl>
    <w:p>
      <w:pPr>
        <w:ind w:firstLine="480" w:firstLineChars="200"/>
        <w:rPr>
          <w:rFonts w:ascii="楷体" w:hAnsi="楷体" w:eastAsia="楷体"/>
          <w:highlight w:val="none"/>
        </w:rPr>
      </w:pPr>
      <w:r>
        <w:rPr>
          <w:rFonts w:hint="eastAsia" w:ascii="楷体" w:hAnsi="楷体" w:eastAsia="楷体"/>
          <w:highlight w:val="none"/>
        </w:rPr>
        <w:t>（2）热源为热泵时：</w:t>
      </w:r>
    </w:p>
    <w:p>
      <w:pPr>
        <w:pStyle w:val="74"/>
        <w:ind w:left="720" w:firstLine="0" w:firstLineChars="0"/>
        <w:jc w:val="right"/>
        <w:rPr>
          <w:rFonts w:cs="Times New Roman"/>
          <w:highlight w:val="none"/>
        </w:rPr>
      </w:pPr>
      <m:oMath>
        <m:sSub>
          <m:sSubPr>
            <m:ctrlPr>
              <w:rPr>
                <w:rFonts w:ascii="Cambria Math" w:hAnsi="Cambria Math"/>
                <w:i/>
                <w:highlight w:val="none"/>
              </w:rPr>
            </m:ctrlPr>
          </m:sSubPr>
          <m:e>
            <m:r>
              <m:rPr/>
              <w:rPr>
                <w:rFonts w:hint="eastAsia" w:ascii="Cambria Math"/>
                <w:highlight w:val="none"/>
              </w:rPr>
              <m:t>E</m:t>
            </m:r>
            <m:ctrlPr>
              <w:rPr>
                <w:rFonts w:ascii="Cambria Math" w:hAnsi="Cambria Math"/>
                <w:i/>
                <w:highlight w:val="none"/>
              </w:rPr>
            </m:ctrlPr>
          </m:e>
          <m:sub>
            <m:r>
              <m:rPr/>
              <w:rPr>
                <w:rFonts w:hint="eastAsia" w:ascii="Cambria Math" w:hAnsi="Cambria Math" w:cs="MS Gothic"/>
                <w:highlight w:val="none"/>
              </w:rPr>
              <m:t>H</m:t>
            </m:r>
            <m:ctrlPr>
              <w:rPr>
                <w:rFonts w:ascii="Cambria Math" w:hAnsi="Cambria Math"/>
                <w:i/>
                <w:highlight w:val="none"/>
              </w:rPr>
            </m:ctrlPr>
          </m:sub>
        </m:sSub>
        <m:r>
          <m:rPr/>
          <w:rPr>
            <w:rFonts w:ascii="Cambria Math"/>
            <w:highlight w:val="none"/>
          </w:rPr>
          <m:t>=</m:t>
        </m:r>
        <m:r>
          <m:rPr/>
          <w:rPr>
            <w:rFonts w:hint="eastAsia" w:ascii="Cambria Math"/>
            <w:highlight w:val="none"/>
          </w:rPr>
          <m:t>Σ</m:t>
        </m:r>
        <m:f>
          <m:fPr>
            <m:ctrlPr>
              <w:rPr>
                <w:rFonts w:ascii="Cambria Math" w:hAnsi="Cambria Math"/>
                <w:i/>
                <w:highlight w:val="none"/>
              </w:rPr>
            </m:ctrlPr>
          </m:fPr>
          <m:num>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hint="eastAsia" w:ascii="Cambria Math" w:hAnsi="Cambria Math" w:cs="MS Gothic"/>
                    <w:highlight w:val="none"/>
                  </w:rPr>
                  <m:t>H</m:t>
                </m:r>
                <m:r>
                  <m:rPr/>
                  <w:rPr>
                    <w:rFonts w:ascii="Cambria Math" w:hAnsi="Cambria Math" w:cs="MS Gothic"/>
                    <w:highlight w:val="none"/>
                  </w:rPr>
                  <m:t>,i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hint="eastAsia" w:ascii="Cambria Math" w:hAnsi="Cambria Math"/>
                    <w:highlight w:val="none"/>
                  </w:rPr>
                  <m:t>loss</m:t>
                </m:r>
                <m:ctrlPr>
                  <w:rPr>
                    <w:rFonts w:ascii="Cambria Math" w:hAnsi="Cambria Math"/>
                    <w:i/>
                    <w:highlight w:val="none"/>
                  </w:rPr>
                </m:ctrlPr>
              </m:sub>
            </m:sSub>
            <m:ctrlPr>
              <w:rPr>
                <w:rFonts w:ascii="Cambria Math" w:hAnsi="Cambria Math"/>
                <w:i/>
                <w:highlight w:val="none"/>
              </w:rPr>
            </m:ctrlPr>
          </m:num>
          <m:den>
            <m:sSub>
              <m:sSubPr>
                <m:ctrlPr>
                  <w:rPr>
                    <w:rFonts w:ascii="Cambria Math" w:hAnsi="Cambria Math"/>
                    <w:i/>
                    <w:highlight w:val="none"/>
                  </w:rPr>
                </m:ctrlPr>
              </m:sSubPr>
              <m:e>
                <m:r>
                  <m:rPr/>
                  <w:rPr>
                    <w:rFonts w:ascii="Cambria Math" w:hAnsi="Cambria Math"/>
                    <w:highlight w:val="none"/>
                  </w:rPr>
                  <m:t>COP</m:t>
                </m:r>
                <m:ctrlPr>
                  <w:rPr>
                    <w:rFonts w:ascii="Cambria Math" w:hAnsi="Cambria Math"/>
                    <w:i/>
                    <w:highlight w:val="none"/>
                  </w:rPr>
                </m:ctrlPr>
              </m:e>
              <m:sub>
                <m:r>
                  <m:rPr/>
                  <w:rPr>
                    <w:rFonts w:ascii="Cambria Math" w:hAnsi="Cambria Math"/>
                    <w:highlight w:val="none"/>
                  </w:rPr>
                  <m:t>s,i</m:t>
                </m:r>
                <m:ctrlPr>
                  <w:rPr>
                    <w:rFonts w:ascii="Cambria Math" w:hAnsi="Cambria Math"/>
                    <w:i/>
                    <w:highlight w:val="none"/>
                  </w:rPr>
                </m:ctrlPr>
              </m:sub>
            </m:sSub>
            <m:ctrlPr>
              <w:rPr>
                <w:rFonts w:ascii="Cambria Math" w:hAnsi="Cambria Math"/>
                <w:i/>
                <w:highlight w:val="none"/>
              </w:rPr>
            </m:ctrlPr>
          </m:den>
        </m:f>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E</m:t>
            </m:r>
            <m:ctrlPr>
              <w:rPr>
                <w:rFonts w:ascii="Cambria Math" w:hAnsi="Cambria Math"/>
                <w:i/>
                <w:highlight w:val="none"/>
              </w:rPr>
            </m:ctrlPr>
          </m:e>
          <m:sub>
            <m:r>
              <m:rPr/>
              <w:rPr>
                <w:rFonts w:ascii="Cambria Math" w:hAnsi="Cambria Math"/>
                <w:highlight w:val="none"/>
              </w:rPr>
              <m:t>H_</m:t>
            </m:r>
            <m:r>
              <m:rPr/>
              <w:rPr>
                <w:rFonts w:hint="eastAsia" w:ascii="Cambria Math" w:hAnsi="Cambria Math"/>
                <w:highlight w:val="none"/>
              </w:rPr>
              <m:t>d</m:t>
            </m:r>
            <m:r>
              <m:rPr/>
              <w:rPr>
                <w:rFonts w:ascii="Cambria Math" w:hAnsi="Cambria Math"/>
                <w:highlight w:val="none"/>
              </w:rPr>
              <m:t>,i</m:t>
            </m:r>
            <m:ctrlPr>
              <w:rPr>
                <w:rFonts w:ascii="Cambria Math" w:hAnsi="Cambria Math"/>
                <w:i/>
                <w:highlight w:val="none"/>
              </w:rPr>
            </m:ctrlPr>
          </m:sub>
        </m:sSub>
      </m:oMath>
      <w:r>
        <w:rPr>
          <w:rFonts w:hint="eastAsia" w:hAnsi="Cambria Math"/>
          <w:highlight w:val="none"/>
        </w:rPr>
        <w:t xml:space="preserve">                   (3)</w:t>
      </w:r>
    </w:p>
    <w:p>
      <w:pPr>
        <w:pStyle w:val="74"/>
        <w:ind w:left="720" w:firstLine="0" w:firstLineChars="0"/>
        <w:jc w:val="right"/>
        <w:rPr>
          <w:rFonts w:cs="Times New Roman"/>
          <w:highlight w:val="none"/>
        </w:rPr>
      </w:pPr>
      <m:oMath>
        <m:sSub>
          <m:sSubPr>
            <m:ctrlPr>
              <w:rPr>
                <w:rFonts w:ascii="Cambria Math" w:hAnsi="Cambria Math"/>
                <w:i/>
                <w:highlight w:val="none"/>
              </w:rPr>
            </m:ctrlPr>
          </m:sSubPr>
          <m:e>
            <m:r>
              <m:rPr/>
              <w:rPr>
                <w:rFonts w:ascii="Cambria Math" w:hAnsi="Cambria Math"/>
                <w:highlight w:val="none"/>
              </w:rPr>
              <m:t>COP</m:t>
            </m:r>
            <m:ctrlPr>
              <w:rPr>
                <w:rFonts w:ascii="Cambria Math" w:hAnsi="Cambria Math"/>
                <w:i/>
                <w:highlight w:val="none"/>
              </w:rPr>
            </m:ctrlPr>
          </m:e>
          <m:sub>
            <m:r>
              <m:rPr/>
              <w:rPr>
                <w:rFonts w:ascii="Cambria Math" w:hAnsi="Cambria Math"/>
                <w:highlight w:val="none"/>
              </w:rPr>
              <m:t>s,i</m:t>
            </m:r>
            <m:ctrlPr>
              <w:rPr>
                <w:rFonts w:ascii="Cambria Math" w:hAnsi="Cambria Math"/>
                <w:i/>
                <w:highlight w:val="none"/>
              </w:rPr>
            </m:ctrlPr>
          </m:sub>
        </m:sSub>
        <m:r>
          <m:rPr/>
          <w:rPr>
            <w:rFonts w:ascii="Cambria Math" w:hAnsi="Cambria Math"/>
            <w:highlight w:val="none"/>
          </w:rPr>
          <m:t>=</m:t>
        </m:r>
        <m:f>
          <m:fPr>
            <m:ctrlPr>
              <w:rPr>
                <w:rFonts w:ascii="Cambria Math" w:hAnsi="Cambria Math"/>
                <w:i/>
                <w:highlight w:val="none"/>
              </w:rPr>
            </m:ctrlPr>
          </m:fPr>
          <m:num>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ascii="Cambria Math" w:hAnsi="Cambria Math"/>
                    <w:highlight w:val="none"/>
                  </w:rPr>
                  <m:t>H_</m:t>
                </m:r>
                <m:r>
                  <m:rPr/>
                  <w:rPr>
                    <w:rFonts w:hint="eastAsia" w:ascii="Cambria Math" w:hAnsi="Cambria Math"/>
                    <w:highlight w:val="none"/>
                  </w:rPr>
                  <m:t>u</m:t>
                </m:r>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hint="eastAsia" w:ascii="Cambria Math" w:hAnsi="Cambria Math"/>
                    <w:highlight w:val="none"/>
                  </w:rPr>
                  <m:t>loss</m:t>
                </m:r>
                <m:ctrlPr>
                  <w:rPr>
                    <w:rFonts w:ascii="Cambria Math" w:hAnsi="Cambria Math"/>
                    <w:i/>
                    <w:highlight w:val="none"/>
                  </w:rPr>
                </m:ctrlPr>
              </m:sub>
            </m:sSub>
            <m:ctrlPr>
              <w:rPr>
                <w:rFonts w:ascii="Cambria Math" w:hAnsi="Cambria Math"/>
                <w:i/>
                <w:highlight w:val="none"/>
              </w:rPr>
            </m:ctrlPr>
          </m:num>
          <m:den>
            <m:sSub>
              <m:sSubPr>
                <m:ctrlPr>
                  <w:rPr>
                    <w:rFonts w:ascii="Cambria Math" w:hAnsi="Cambria Math"/>
                    <w:i/>
                    <w:highlight w:val="none"/>
                  </w:rPr>
                </m:ctrlPr>
              </m:sSubPr>
              <m:e>
                <m:r>
                  <m:rPr/>
                  <w:rPr>
                    <w:rFonts w:ascii="Cambria Math" w:hAnsi="Cambria Math"/>
                    <w:highlight w:val="none"/>
                  </w:rPr>
                  <m:t>W</m:t>
                </m:r>
                <m:ctrlPr>
                  <w:rPr>
                    <w:rFonts w:ascii="Cambria Math" w:hAnsi="Cambria Math"/>
                    <w:i/>
                    <w:highlight w:val="none"/>
                  </w:rPr>
                </m:ctrlPr>
              </m:e>
              <m:sub>
                <m:r>
                  <m:rPr/>
                  <w:rPr>
                    <w:rFonts w:ascii="Cambria Math" w:hAnsi="Cambria Math"/>
                    <w:highlight w:val="none"/>
                  </w:rPr>
                  <m:t>H_</m:t>
                </m:r>
                <m:r>
                  <m:rPr/>
                  <w:rPr>
                    <w:rFonts w:hint="eastAsia" w:ascii="Cambria Math" w:hAnsi="Cambria Math"/>
                    <w:highlight w:val="none"/>
                  </w:rPr>
                  <m:t>u</m:t>
                </m:r>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W</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H</m:t>
                    </m:r>
                    <m:ctrlPr>
                      <w:rPr>
                        <w:rFonts w:ascii="Cambria Math" w:hAnsi="Cambria Math"/>
                        <w:i/>
                        <w:highlight w:val="none"/>
                      </w:rPr>
                    </m:ctrlPr>
                  </m:e>
                  <m:sub>
                    <m:r>
                      <m:rPr/>
                      <w:rPr>
                        <w:rFonts w:hint="eastAsia" w:ascii="Cambria Math" w:hAnsi="Cambria Math"/>
                        <w:highlight w:val="none"/>
                      </w:rPr>
                      <m:t>p</m:t>
                    </m:r>
                    <m:ctrlPr>
                      <w:rPr>
                        <w:rFonts w:ascii="Cambria Math" w:hAnsi="Cambria Math"/>
                        <w:i/>
                        <w:highlight w:val="none"/>
                      </w:rPr>
                    </m:ctrlPr>
                  </m:sub>
                </m:sSub>
                <m:r>
                  <m:rPr/>
                  <w:rPr>
                    <w:rFonts w:ascii="Cambria Math" w:hAnsi="Cambria Math"/>
                    <w:highlight w:val="none"/>
                  </w:rPr>
                  <m:t>,i</m:t>
                </m:r>
                <m:ctrlPr>
                  <w:rPr>
                    <w:rFonts w:ascii="Cambria Math" w:hAnsi="Cambria Math"/>
                    <w:i/>
                    <w:highlight w:val="none"/>
                  </w:rPr>
                </m:ctrlPr>
              </m:sub>
            </m:sSub>
            <m:ctrlPr>
              <w:rPr>
                <w:rFonts w:ascii="Cambria Math" w:hAnsi="Cambria Math"/>
                <w:i/>
                <w:highlight w:val="none"/>
              </w:rPr>
            </m:ctrlPr>
          </m:den>
        </m:f>
      </m:oMath>
      <w:r>
        <w:rPr>
          <w:rFonts w:hint="eastAsia" w:hAnsi="Cambria Math"/>
          <w:highlight w:val="none"/>
        </w:rPr>
        <w:t xml:space="preserve">                     (4)</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nil"/>
              <w:left w:val="nil"/>
              <w:bottom w:val="nil"/>
              <w:right w:val="nil"/>
              <w:tl2br w:val="nil"/>
            </w:tcBorders>
            <w:shd w:val="clear" w:color="auto" w:fill="FFFFFF"/>
          </w:tcPr>
          <w:p>
            <w:pPr>
              <w:jc w:val="right"/>
              <w:rPr>
                <w:rFonts w:ascii="楷体" w:hAnsi="楷体" w:eastAsia="楷体" w:cs="Times New Roman"/>
                <w:color w:val="000000"/>
                <w:highlight w:val="none"/>
              </w:rPr>
            </w:pPr>
            <w:r>
              <w:rPr>
                <w:rFonts w:hint="eastAsia" w:ascii="楷体" w:hAnsi="楷体" w:eastAsia="楷体" w:cs="Times New Roman"/>
                <w:color w:val="000000"/>
                <w:highlight w:val="none"/>
              </w:rPr>
              <w:t>式中：</w:t>
            </w: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建筑在负荷率i下的累计热负荷，kWh；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COP</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s,i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建筑在负荷率i下系统供热性能系数，kWh；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H_u,i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热泵机组在负荷率i下的制热量，kW；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W</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H_u,i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热泵机组在负荷率i下的耗电量，kW；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W</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H_p,i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水泵在供热负荷率i下的耗电量，kW；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nil"/>
              <w:left w:val="nil"/>
              <w:bottom w:val="nil"/>
              <w:right w:val="nil"/>
            </w:tcBorders>
            <w:shd w:val="clear" w:color="auto" w:fill="FFFFFF"/>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E</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H_d,i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810" w:type="dxa"/>
            <w:tcBorders>
              <w:top w:val="nil"/>
              <w:left w:val="nil"/>
              <w:bottom w:val="nil"/>
              <w:right w:val="nil"/>
            </w:tcBorders>
            <w:shd w:val="clear" w:color="auto" w:fill="FFFFFF"/>
          </w:tcPr>
          <w:p>
            <w:pPr>
              <w:rPr>
                <w:rFonts w:ascii="楷体" w:hAnsi="楷体" w:eastAsia="楷体" w:cs="Times New Roman"/>
                <w:color w:val="000000"/>
                <w:highlight w:val="none"/>
              </w:rPr>
            </w:pPr>
            <w:r>
              <w:rPr>
                <w:rFonts w:hint="eastAsia" w:ascii="楷体" w:hAnsi="楷体" w:eastAsia="楷体" w:cs="Times New Roman"/>
                <w:color w:val="000000"/>
                <w:highlight w:val="none"/>
              </w:rPr>
              <w:t>末端设备在供热负荷率i下的耗电量，kW。</w:t>
            </w:r>
          </w:p>
        </w:tc>
      </w:tr>
    </w:tbl>
    <w:p>
      <w:pPr>
        <w:pStyle w:val="74"/>
        <w:numPr>
          <w:ilvl w:val="3"/>
          <w:numId w:val="15"/>
        </w:numPr>
        <w:tabs>
          <w:tab w:val="left" w:pos="709"/>
        </w:tabs>
        <w:ind w:left="0" w:firstLine="480"/>
        <w:jc w:val="left"/>
        <w:rPr>
          <w:rFonts w:ascii="楷体" w:hAnsi="楷体" w:eastAsia="楷体" w:cs="Times New Roman"/>
          <w:highlight w:val="none"/>
        </w:rPr>
      </w:pPr>
      <w:r>
        <w:rPr>
          <w:rFonts w:hint="eastAsia" w:ascii="楷体" w:hAnsi="楷体" w:eastAsia="楷体" w:cs="Times New Roman"/>
          <w:highlight w:val="none"/>
        </w:rPr>
        <w:t>空调系统能耗</w:t>
      </w:r>
    </w:p>
    <w:p>
      <w:pPr>
        <w:pStyle w:val="74"/>
        <w:tabs>
          <w:tab w:val="left" w:pos="709"/>
        </w:tabs>
        <w:ind w:left="480" w:firstLine="0" w:firstLineChars="0"/>
        <w:jc w:val="left"/>
        <w:rPr>
          <w:rFonts w:ascii="楷体" w:hAnsi="楷体" w:eastAsia="楷体" w:cs="Times New Roman"/>
          <w:highlight w:val="none"/>
        </w:rPr>
      </w:pPr>
      <w:r>
        <w:rPr>
          <w:rFonts w:hint="eastAsia" w:ascii="楷体" w:hAnsi="楷体" w:eastAsia="楷体" w:cs="Times New Roman"/>
          <w:highlight w:val="none"/>
        </w:rPr>
        <w:t>建筑空调系统能耗按下列公式计算：</w:t>
      </w:r>
    </w:p>
    <w:p>
      <w:pPr>
        <w:pStyle w:val="74"/>
        <w:ind w:left="720" w:firstLine="0" w:firstLineChars="0"/>
        <w:jc w:val="right"/>
        <w:rPr>
          <w:rFonts w:cs="Times New Roman"/>
          <w:highlight w:val="none"/>
        </w:rPr>
      </w:pPr>
      <m:oMath>
        <m:sSub>
          <m:sSubPr>
            <m:ctrlPr>
              <w:rPr>
                <w:rFonts w:ascii="Cambria Math" w:hAnsi="Cambria Math"/>
                <w:i/>
                <w:highlight w:val="none"/>
              </w:rPr>
            </m:ctrlPr>
          </m:sSubPr>
          <m:e>
            <m:r>
              <m:rPr/>
              <w:rPr>
                <w:rFonts w:hint="eastAsia" w:ascii="Cambria Math"/>
                <w:highlight w:val="none"/>
              </w:rPr>
              <m:t>E</m:t>
            </m:r>
            <m:ctrlPr>
              <w:rPr>
                <w:rFonts w:ascii="Cambria Math" w:hAnsi="Cambria Math"/>
                <w:i/>
                <w:highlight w:val="none"/>
              </w:rPr>
            </m:ctrlPr>
          </m:e>
          <m:sub>
            <m:r>
              <m:rPr/>
              <w:rPr>
                <w:rFonts w:ascii="Cambria Math" w:hAnsi="Cambria Math" w:cs="MS Gothic"/>
                <w:highlight w:val="none"/>
              </w:rPr>
              <m:t>C</m:t>
            </m:r>
            <m:ctrlPr>
              <w:rPr>
                <w:rFonts w:ascii="Cambria Math" w:hAnsi="Cambria Math"/>
                <w:i/>
                <w:highlight w:val="none"/>
              </w:rPr>
            </m:ctrlPr>
          </m:sub>
        </m:sSub>
        <m:r>
          <m:rPr/>
          <w:rPr>
            <w:rFonts w:ascii="Cambria Math"/>
            <w:highlight w:val="none"/>
          </w:rPr>
          <m:t>=</m:t>
        </m:r>
        <m:r>
          <m:rPr/>
          <w:rPr>
            <w:rFonts w:hint="eastAsia" w:ascii="Cambria Math"/>
            <w:highlight w:val="none"/>
          </w:rPr>
          <m:t>Σ</m:t>
        </m:r>
        <m:f>
          <m:fPr>
            <m:ctrlPr>
              <w:rPr>
                <w:rFonts w:ascii="Cambria Math" w:hAnsi="Cambria Math"/>
                <w:i/>
                <w:highlight w:val="none"/>
              </w:rPr>
            </m:ctrlPr>
          </m:fPr>
          <m:num>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ascii="Cambria Math" w:hAnsi="Cambria Math" w:cs="MS Gothic"/>
                    <w:highlight w:val="none"/>
                  </w:rPr>
                  <m:t>C,i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hint="eastAsia" w:ascii="Cambria Math" w:hAnsi="Cambria Math"/>
                    <w:highlight w:val="none"/>
                  </w:rPr>
                  <m:t>loss</m:t>
                </m:r>
                <m:ctrlPr>
                  <w:rPr>
                    <w:rFonts w:ascii="Cambria Math" w:hAnsi="Cambria Math"/>
                    <w:i/>
                    <w:highlight w:val="none"/>
                  </w:rPr>
                </m:ctrlPr>
              </m:sub>
            </m:sSub>
            <m:ctrlPr>
              <w:rPr>
                <w:rFonts w:ascii="Cambria Math" w:hAnsi="Cambria Math"/>
                <w:i/>
                <w:highlight w:val="none"/>
              </w:rPr>
            </m:ctrlPr>
          </m:num>
          <m:den>
            <m:sSub>
              <m:sSubPr>
                <m:ctrlPr>
                  <w:rPr>
                    <w:rFonts w:ascii="Cambria Math" w:hAnsi="Cambria Math"/>
                    <w:i/>
                    <w:highlight w:val="none"/>
                  </w:rPr>
                </m:ctrlPr>
              </m:sSubPr>
              <m:e>
                <m:r>
                  <m:rPr/>
                  <w:rPr>
                    <w:rFonts w:ascii="Cambria Math" w:hAnsi="Cambria Math"/>
                    <w:highlight w:val="none"/>
                  </w:rPr>
                  <m:t>EER</m:t>
                </m:r>
                <m:ctrlPr>
                  <w:rPr>
                    <w:rFonts w:ascii="Cambria Math" w:hAnsi="Cambria Math"/>
                    <w:i/>
                    <w:highlight w:val="none"/>
                  </w:rPr>
                </m:ctrlPr>
              </m:e>
              <m:sub>
                <m:r>
                  <m:rPr/>
                  <w:rPr>
                    <w:rFonts w:ascii="Cambria Math" w:hAnsi="Cambria Math"/>
                    <w:highlight w:val="none"/>
                  </w:rPr>
                  <m:t>s,i</m:t>
                </m:r>
                <m:ctrlPr>
                  <w:rPr>
                    <w:rFonts w:ascii="Cambria Math" w:hAnsi="Cambria Math"/>
                    <w:i/>
                    <w:highlight w:val="none"/>
                  </w:rPr>
                </m:ctrlPr>
              </m:sub>
            </m:sSub>
            <m:ctrlPr>
              <w:rPr>
                <w:rFonts w:ascii="Cambria Math" w:hAnsi="Cambria Math"/>
                <w:i/>
                <w:highlight w:val="none"/>
              </w:rPr>
            </m:ctrlPr>
          </m:den>
        </m:f>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E</m:t>
            </m:r>
            <m:ctrlPr>
              <w:rPr>
                <w:rFonts w:ascii="Cambria Math" w:hAnsi="Cambria Math"/>
                <w:i/>
                <w:highlight w:val="none"/>
              </w:rPr>
            </m:ctrlPr>
          </m:e>
          <m:sub>
            <m:r>
              <m:rPr/>
              <w:rPr>
                <w:rFonts w:ascii="Cambria Math" w:hAnsi="Cambria Math"/>
                <w:highlight w:val="none"/>
              </w:rPr>
              <m:t>C_</m:t>
            </m:r>
            <m:r>
              <m:rPr/>
              <w:rPr>
                <w:rFonts w:hint="eastAsia" w:ascii="Cambria Math" w:hAnsi="Cambria Math"/>
                <w:highlight w:val="none"/>
              </w:rPr>
              <m:t>d</m:t>
            </m:r>
            <m:r>
              <m:rPr/>
              <w:rPr>
                <w:rFonts w:ascii="Cambria Math" w:hAnsi="Cambria Math"/>
                <w:highlight w:val="none"/>
              </w:rPr>
              <m:t>,i</m:t>
            </m:r>
            <m:ctrlPr>
              <w:rPr>
                <w:rFonts w:ascii="Cambria Math" w:hAnsi="Cambria Math"/>
                <w:i/>
                <w:highlight w:val="none"/>
              </w:rPr>
            </m:ctrlPr>
          </m:sub>
        </m:sSub>
      </m:oMath>
      <w:r>
        <w:rPr>
          <w:rFonts w:hint="eastAsia" w:hAnsi="Cambria Math"/>
          <w:highlight w:val="none"/>
        </w:rPr>
        <w:t xml:space="preserve">                   （5）</w:t>
      </w:r>
    </w:p>
    <w:p>
      <w:pPr>
        <w:pStyle w:val="74"/>
        <w:ind w:left="720" w:firstLine="0" w:firstLineChars="0"/>
        <w:jc w:val="right"/>
        <w:rPr>
          <w:rFonts w:cs="Times New Roman"/>
          <w:highlight w:val="none"/>
        </w:rPr>
      </w:pPr>
      <m:oMath>
        <m:sSub>
          <m:sSubPr>
            <m:ctrlPr>
              <w:rPr>
                <w:rFonts w:ascii="Cambria Math" w:hAnsi="Cambria Math"/>
                <w:i/>
                <w:highlight w:val="none"/>
              </w:rPr>
            </m:ctrlPr>
          </m:sSubPr>
          <m:e>
            <m:r>
              <m:rPr/>
              <w:rPr>
                <w:rFonts w:ascii="Cambria Math" w:hAnsi="Cambria Math"/>
                <w:highlight w:val="none"/>
              </w:rPr>
              <m:t>EER</m:t>
            </m:r>
            <m:ctrlPr>
              <w:rPr>
                <w:rFonts w:ascii="Cambria Math" w:hAnsi="Cambria Math"/>
                <w:i/>
                <w:highlight w:val="none"/>
              </w:rPr>
            </m:ctrlPr>
          </m:e>
          <m:sub>
            <m:r>
              <m:rPr/>
              <w:rPr>
                <w:rFonts w:ascii="Cambria Math" w:hAnsi="Cambria Math"/>
                <w:highlight w:val="none"/>
              </w:rPr>
              <m:t>s,i</m:t>
            </m:r>
            <m:ctrlPr>
              <w:rPr>
                <w:rFonts w:ascii="Cambria Math" w:hAnsi="Cambria Math"/>
                <w:i/>
                <w:highlight w:val="none"/>
              </w:rPr>
            </m:ctrlPr>
          </m:sub>
        </m:sSub>
        <m:r>
          <m:rPr/>
          <w:rPr>
            <w:rFonts w:ascii="Cambria Math" w:hAnsi="Cambria Math"/>
            <w:highlight w:val="none"/>
          </w:rPr>
          <m:t>=</m:t>
        </m:r>
        <m:f>
          <m:fPr>
            <m:ctrlPr>
              <w:rPr>
                <w:rFonts w:ascii="Cambria Math" w:hAnsi="Cambria Math"/>
                <w:i/>
                <w:highlight w:val="none"/>
              </w:rPr>
            </m:ctrlPr>
          </m:fPr>
          <m:num>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ascii="Cambria Math" w:hAnsi="Cambria Math"/>
                    <w:highlight w:val="none"/>
                  </w:rPr>
                  <m:t>C_</m:t>
                </m:r>
                <m:r>
                  <m:rPr/>
                  <w:rPr>
                    <w:rFonts w:hint="eastAsia" w:ascii="Cambria Math" w:hAnsi="Cambria Math"/>
                    <w:highlight w:val="none"/>
                  </w:rPr>
                  <m:t>u</m:t>
                </m:r>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hint="eastAsia" w:ascii="Cambria Math" w:hAnsi="Cambria Math"/>
                    <w:highlight w:val="none"/>
                  </w:rPr>
                  <m:t>Q</m:t>
                </m:r>
                <m:ctrlPr>
                  <w:rPr>
                    <w:rFonts w:ascii="Cambria Math" w:hAnsi="Cambria Math"/>
                    <w:i/>
                    <w:highlight w:val="none"/>
                  </w:rPr>
                </m:ctrlPr>
              </m:e>
              <m:sub>
                <m:r>
                  <m:rPr/>
                  <w:rPr>
                    <w:rFonts w:hint="eastAsia" w:ascii="Cambria Math" w:hAnsi="Cambria Math"/>
                    <w:highlight w:val="none"/>
                  </w:rPr>
                  <m:t>loss</m:t>
                </m:r>
                <m:ctrlPr>
                  <w:rPr>
                    <w:rFonts w:ascii="Cambria Math" w:hAnsi="Cambria Math"/>
                    <w:i/>
                    <w:highlight w:val="none"/>
                  </w:rPr>
                </m:ctrlPr>
              </m:sub>
            </m:sSub>
            <m:ctrlPr>
              <w:rPr>
                <w:rFonts w:ascii="Cambria Math" w:hAnsi="Cambria Math"/>
                <w:i/>
                <w:highlight w:val="none"/>
              </w:rPr>
            </m:ctrlPr>
          </m:num>
          <m:den>
            <m:sSub>
              <m:sSubPr>
                <m:ctrlPr>
                  <w:rPr>
                    <w:rFonts w:ascii="Cambria Math" w:hAnsi="Cambria Math"/>
                    <w:i/>
                    <w:highlight w:val="none"/>
                  </w:rPr>
                </m:ctrlPr>
              </m:sSubPr>
              <m:e>
                <m:r>
                  <m:rPr/>
                  <w:rPr>
                    <w:rFonts w:ascii="Cambria Math" w:hAnsi="Cambria Math"/>
                    <w:highlight w:val="none"/>
                  </w:rPr>
                  <m:t>W</m:t>
                </m:r>
                <m:ctrlPr>
                  <w:rPr>
                    <w:rFonts w:ascii="Cambria Math" w:hAnsi="Cambria Math"/>
                    <w:i/>
                    <w:highlight w:val="none"/>
                  </w:rPr>
                </m:ctrlPr>
              </m:e>
              <m:sub>
                <m:r>
                  <m:rPr/>
                  <w:rPr>
                    <w:rFonts w:ascii="Cambria Math" w:hAnsi="Cambria Math"/>
                    <w:highlight w:val="none"/>
                  </w:rPr>
                  <m:t>C_</m:t>
                </m:r>
                <m:r>
                  <m:rPr/>
                  <w:rPr>
                    <w:rFonts w:hint="eastAsia" w:ascii="Cambria Math" w:hAnsi="Cambria Math"/>
                    <w:highlight w:val="none"/>
                  </w:rPr>
                  <m:t>u</m:t>
                </m:r>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W</m:t>
                </m:r>
                <m:ctrlPr>
                  <w:rPr>
                    <w:rFonts w:ascii="Cambria Math" w:hAnsi="Cambria Math"/>
                    <w:i/>
                    <w:highlight w:val="none"/>
                  </w:rPr>
                </m:ctrlPr>
              </m:e>
              <m:sub>
                <m:r>
                  <m:rPr/>
                  <w:rPr>
                    <w:rFonts w:ascii="Cambria Math" w:hAnsi="Cambria Math"/>
                    <w:highlight w:val="none"/>
                  </w:rPr>
                  <m:t>C_</m:t>
                </m:r>
                <m:r>
                  <m:rPr/>
                  <w:rPr>
                    <w:rFonts w:hint="eastAsia" w:ascii="Cambria Math" w:hAnsi="Cambria Math"/>
                    <w:highlight w:val="none"/>
                  </w:rPr>
                  <m:t>p</m:t>
                </m:r>
                <m:r>
                  <m:rPr/>
                  <w:rPr>
                    <w:rFonts w:ascii="Cambria Math" w:hAnsi="Cambria Math"/>
                    <w:highlight w:val="none"/>
                  </w:rPr>
                  <m:t>,i</m:t>
                </m:r>
                <m:ctrlPr>
                  <w:rPr>
                    <w:rFonts w:ascii="Cambria Math" w:hAnsi="Cambria Math"/>
                    <w:i/>
                    <w:highlight w:val="none"/>
                  </w:rPr>
                </m:ctrlPr>
              </m:sub>
            </m:sSub>
            <m:ctrlPr>
              <w:rPr>
                <w:rFonts w:ascii="Cambria Math" w:hAnsi="Cambria Math"/>
                <w:i/>
                <w:highlight w:val="none"/>
              </w:rPr>
            </m:ctrlPr>
          </m:den>
        </m:f>
      </m:oMath>
      <w:r>
        <w:rPr>
          <w:rFonts w:hint="eastAsia" w:hAnsi="Cambria Math"/>
          <w:highlight w:val="none"/>
        </w:rPr>
        <w:t xml:space="preserve">                    （6）</w:t>
      </w:r>
    </w:p>
    <w:tbl>
      <w:tblPr>
        <w:tblStyle w:val="44"/>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4"/>
        <w:gridCol w:w="6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w:r>
              <w:rPr>
                <w:rFonts w:hint="eastAsia" w:ascii="楷体" w:hAnsi="楷体" w:eastAsia="楷体" w:cs="Times New Roman"/>
                <w:color w:val="000000"/>
                <w:highlight w:val="none"/>
              </w:rPr>
              <w:t>式中：</w:t>
            </w: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E</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建筑单位面积供冷耗电量，kWh/m</w:t>
            </w:r>
            <w:r>
              <w:rPr>
                <w:rFonts w:hint="eastAsia" w:ascii="楷体" w:hAnsi="楷体" w:eastAsia="楷体" w:cs="Times New Roman"/>
                <w:color w:val="000000"/>
                <w:highlight w:val="none"/>
                <w:vertAlign w:val="superscript"/>
              </w:rPr>
              <w:t>2</w:t>
            </w:r>
            <w:r>
              <w:rPr>
                <w:rFonts w:hint="eastAsia" w:ascii="楷体" w:hAnsi="楷体" w:eastAsia="楷体" w:cs="Times New Roman"/>
                <w:color w:val="00000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建筑在负荷率i下的累计冷负荷，kWh；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EER</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s,i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建筑在负荷率i下系统供冷性能系数，kWh；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Q</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C_u,i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制冷机组在负荷率i下的制冷量，kW；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W</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C_u,i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制冷机组在负荷率i下的耗电量，kW；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W</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C_p,i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水泵在供冷负荷率i下的耗电量，kW；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604" w:type="dxa"/>
          </w:tcPr>
          <w:p>
            <w:pPr>
              <w:jc w:val="right"/>
              <w:rPr>
                <w:rFonts w:ascii="楷体" w:hAnsi="楷体" w:eastAsia="楷体" w:cs="Times New Roman"/>
                <w:color w:val="000000"/>
                <w:highlight w:val="none"/>
              </w:rPr>
            </w:pPr>
            <m:oMath>
              <m:sSub>
                <m:sSubPr>
                  <m:ctrlPr>
                    <w:rPr>
                      <w:rFonts w:hint="eastAsia" w:ascii="Cambria Math" w:hAnsi="Cambria Math" w:eastAsia="楷体" w:cs="Times New Roman"/>
                      <w:color w:val="000000"/>
                      <w:highlight w:val="none"/>
                    </w:rPr>
                  </m:ctrlPr>
                </m:sSubPr>
                <m:e>
                  <m:r>
                    <m:rPr>
                      <m:sty m:val="p"/>
                    </m:rPr>
                    <w:rPr>
                      <w:rFonts w:hint="eastAsia" w:ascii="Cambria Math" w:hAnsi="Cambria Math" w:eastAsia="楷体" w:cs="Times New Roman"/>
                      <w:color w:val="000000"/>
                      <w:highlight w:val="none"/>
                    </w:rPr>
                    <m:t>E</m:t>
                  </m:r>
                  <m:ctrlPr>
                    <w:rPr>
                      <w:rFonts w:hint="eastAsia" w:ascii="Cambria Math" w:hAnsi="Cambria Math" w:eastAsia="楷体" w:cs="Times New Roman"/>
                      <w:color w:val="000000"/>
                      <w:highlight w:val="none"/>
                    </w:rPr>
                  </m:ctrlPr>
                </m:e>
                <m:sub>
                  <m:r>
                    <m:rPr>
                      <m:sty m:val="p"/>
                    </m:rPr>
                    <w:rPr>
                      <w:rFonts w:hint="eastAsia" w:ascii="Cambria Math" w:hAnsi="Cambria Math" w:eastAsia="楷体" w:cs="Times New Roman"/>
                      <w:color w:val="000000"/>
                      <w:highlight w:val="none"/>
                    </w:rPr>
                    <m:t>C_d,i</m:t>
                  </m:r>
                  <m:ctrlPr>
                    <w:rPr>
                      <w:rFonts w:hint="eastAsia" w:ascii="Cambria Math" w:hAnsi="Cambria Math" w:eastAsia="楷体" w:cs="Times New Roman"/>
                      <w:color w:val="000000"/>
                      <w:highlight w:val="none"/>
                    </w:rPr>
                  </m:ctrlPr>
                </m:sub>
              </m:sSub>
            </m:oMath>
            <w:r>
              <w:rPr>
                <w:rFonts w:hint="eastAsia" w:ascii="楷体" w:hAnsi="楷体" w:eastAsia="楷体" w:cs="Times New Roman"/>
                <w:color w:val="000000"/>
                <w:highlight w:val="none"/>
              </w:rPr>
              <w:t>——</w:t>
            </w:r>
          </w:p>
        </w:tc>
        <w:tc>
          <w:tcPr>
            <w:tcW w:w="6918" w:type="dxa"/>
          </w:tcPr>
          <w:p>
            <w:pPr>
              <w:rPr>
                <w:rFonts w:ascii="楷体" w:hAnsi="楷体" w:eastAsia="楷体" w:cs="Times New Roman"/>
                <w:color w:val="000000"/>
                <w:highlight w:val="none"/>
              </w:rPr>
            </w:pPr>
            <w:r>
              <w:rPr>
                <w:rFonts w:hint="eastAsia" w:ascii="楷体" w:hAnsi="楷体" w:eastAsia="楷体" w:cs="Times New Roman"/>
                <w:color w:val="000000"/>
                <w:highlight w:val="none"/>
              </w:rPr>
              <w:t>末端设备在供冷负荷率i下的耗电量，kW。</w:t>
            </w:r>
          </w:p>
        </w:tc>
      </w:tr>
    </w:tbl>
    <w:p>
      <w:pPr>
        <w:pStyle w:val="4"/>
        <w:spacing w:line="360" w:lineRule="auto"/>
        <w:rPr>
          <w:highlight w:val="none"/>
        </w:rPr>
      </w:pPr>
      <w:bookmarkStart w:id="97" w:name="_Toc16516"/>
      <w:r>
        <w:rPr>
          <w:rFonts w:hint="eastAsia"/>
          <w:highlight w:val="none"/>
        </w:rPr>
        <w:t>建筑</w:t>
      </w:r>
      <w:r>
        <w:rPr>
          <w:highlight w:val="none"/>
        </w:rPr>
        <w:t>生活热水</w:t>
      </w:r>
      <w:r>
        <w:rPr>
          <w:rFonts w:hint="eastAsia"/>
          <w:highlight w:val="none"/>
        </w:rPr>
        <w:t>系统</w:t>
      </w:r>
      <w:r>
        <w:rPr>
          <w:highlight w:val="none"/>
        </w:rPr>
        <w:t>能耗应</w:t>
      </w:r>
      <w:r>
        <w:rPr>
          <w:rFonts w:hint="eastAsia"/>
          <w:highlight w:val="none"/>
        </w:rPr>
        <w:t>按下</w:t>
      </w:r>
      <w:r>
        <w:rPr>
          <w:highlight w:val="none"/>
        </w:rPr>
        <w:t>式计算</w:t>
      </w:r>
      <w:r>
        <w:rPr>
          <w:rFonts w:hint="eastAsia"/>
          <w:highlight w:val="none"/>
        </w:rPr>
        <w:t>：</w:t>
      </w:r>
      <w:bookmarkEnd w:id="97"/>
    </w:p>
    <w:p>
      <w:pPr>
        <w:ind w:firstLine="2040" w:firstLineChars="850"/>
        <w:jc w:val="right"/>
        <w:rPr>
          <w:highlight w:val="none"/>
        </w:rPr>
      </w:pPr>
      <m:oMath>
        <m:sSub>
          <m:sSubPr>
            <m:ctrlPr>
              <w:rPr>
                <w:rFonts w:ascii="Cambria Math" w:hAnsi="Cambria Math"/>
                <w:i/>
                <w:highlight w:val="none"/>
              </w:rPr>
            </m:ctrlPr>
          </m:sSubPr>
          <m:e>
            <m:r>
              <m:rPr>
                <m:nor/>
              </m:rPr>
              <w:rPr>
                <w:rFonts w:hint="eastAsia"/>
                <w:i/>
                <w:highlight w:val="none"/>
              </w:rPr>
              <m:t xml:space="preserve">   E</m:t>
            </m:r>
            <m:ctrlPr>
              <w:rPr>
                <w:rFonts w:ascii="Cambria Math" w:hAnsi="Cambria Math"/>
                <w:i/>
                <w:highlight w:val="none"/>
              </w:rPr>
            </m:ctrlPr>
          </m:e>
          <m:sub>
            <m:r>
              <m:rPr>
                <m:nor/>
              </m:rPr>
              <w:rPr>
                <w:rFonts w:hint="eastAsia"/>
                <w:i/>
                <w:highlight w:val="none"/>
              </w:rPr>
              <m:t>w</m:t>
            </m:r>
            <m:ctrlPr>
              <w:rPr>
                <w:rFonts w:ascii="Cambria Math" w:hAnsi="Cambria Math"/>
                <w:i/>
                <w:highlight w:val="none"/>
              </w:rPr>
            </m:ctrlPr>
          </m:sub>
        </m:sSub>
        <m:r>
          <m:rPr>
            <m:nor/>
          </m:rPr>
          <w:rPr>
            <w:rFonts w:hint="eastAsia"/>
            <w:i/>
            <w:highlight w:val="none"/>
          </w:rPr>
          <m:t>=</m:t>
        </m:r>
        <m:f>
          <m:fPr>
            <m:ctrlPr>
              <w:rPr>
                <w:rFonts w:ascii="Cambria Math" w:hAnsi="Cambria Math"/>
                <w:i/>
                <w:color w:val="000000" w:themeColor="text1"/>
                <w:szCs w:val="21"/>
                <w:highlight w:val="none"/>
                <w14:textFill>
                  <w14:solidFill>
                    <w14:schemeClr w14:val="tx1"/>
                  </w14:solidFill>
                </w14:textFill>
              </w:rPr>
            </m:ctrlPr>
          </m:fPr>
          <m:num>
            <m:d>
              <m:dPr>
                <m:ctrlPr>
                  <w:rPr>
                    <w:rFonts w:ascii="Cambria Math" w:hAnsi="Cambria Math"/>
                    <w:i/>
                    <w:color w:val="000000" w:themeColor="text1"/>
                    <w:szCs w:val="21"/>
                    <w:highlight w:val="none"/>
                    <w14:textFill>
                      <w14:solidFill>
                        <w14:schemeClr w14:val="tx1"/>
                      </w14:solidFill>
                    </w14:textFill>
                  </w:rPr>
                </m:ctrlPr>
              </m:dPr>
              <m:e>
                <m:f>
                  <m:fPr>
                    <m:ctrlPr>
                      <w:rPr>
                        <w:rFonts w:ascii="Cambria Math" w:hAnsi="Cambria Math"/>
                        <w:i/>
                        <w:color w:val="000000" w:themeColor="text1"/>
                        <w:szCs w:val="21"/>
                        <w:highlight w:val="none"/>
                        <w14:textFill>
                          <w14:solidFill>
                            <w14:schemeClr w14:val="tx1"/>
                          </w14:solidFill>
                        </w14:textFill>
                      </w:rPr>
                    </m:ctrlPr>
                  </m:fPr>
                  <m:num>
                    <m:sSub>
                      <m:sSubPr>
                        <m:ctrlPr>
                          <w:rPr>
                            <w:rFonts w:ascii="Cambria Math" w:hAnsi="Cambria Math"/>
                            <w:i/>
                            <w:color w:val="000000" w:themeColor="text1"/>
                            <w:szCs w:val="21"/>
                            <w:highlight w:val="none"/>
                            <w14:textFill>
                              <w14:solidFill>
                                <w14:schemeClr w14:val="tx1"/>
                              </w14:solidFill>
                            </w14:textFill>
                          </w:rPr>
                        </m:ctrlPr>
                      </m:sSubPr>
                      <m:e>
                        <m:r>
                          <m:rPr>
                            <m:nor/>
                          </m:rPr>
                          <w:rPr>
                            <w:i/>
                            <w:color w:val="000000" w:themeColor="text1"/>
                            <w:szCs w:val="21"/>
                            <w:highlight w:val="none"/>
                            <w14:textFill>
                              <w14:solidFill>
                                <w14:schemeClr w14:val="tx1"/>
                              </w14:solidFill>
                            </w14:textFill>
                          </w:rPr>
                          <m:t>Q</m:t>
                        </m:r>
                        <m:ctrlPr>
                          <w:rPr>
                            <w:rFonts w:ascii="Cambria Math" w:hAnsi="Cambria Math"/>
                            <w:i/>
                            <w:color w:val="000000" w:themeColor="text1"/>
                            <w:szCs w:val="21"/>
                            <w:highlight w:val="none"/>
                            <w14:textFill>
                              <w14:solidFill>
                                <w14:schemeClr w14:val="tx1"/>
                              </w14:solidFill>
                            </w14:textFill>
                          </w:rPr>
                        </m:ctrlPr>
                      </m:e>
                      <m:sub>
                        <m:r>
                          <m:rPr>
                            <m:nor/>
                          </m:rPr>
                          <w:rPr>
                            <w:i/>
                            <w:color w:val="000000" w:themeColor="text1"/>
                            <w:szCs w:val="21"/>
                            <w:highlight w:val="none"/>
                            <w14:textFill>
                              <w14:solidFill>
                                <w14:schemeClr w14:val="tx1"/>
                              </w14:solidFill>
                            </w14:textFill>
                          </w:rPr>
                          <m:t>r</m:t>
                        </m:r>
                        <m:ctrlPr>
                          <w:rPr>
                            <w:rFonts w:ascii="Cambria Math" w:hAnsi="Cambria Math"/>
                            <w:i/>
                            <w:color w:val="000000" w:themeColor="text1"/>
                            <w:szCs w:val="21"/>
                            <w:highlight w:val="none"/>
                            <w14:textFill>
                              <w14:solidFill>
                                <w14:schemeClr w14:val="tx1"/>
                              </w14:solidFill>
                            </w14:textFill>
                          </w:rPr>
                        </m:ctrlPr>
                      </m:sub>
                    </m:sSub>
                    <m:ctrlPr>
                      <w:rPr>
                        <w:rFonts w:ascii="Cambria Math" w:hAnsi="Cambria Math"/>
                        <w:i/>
                        <w:color w:val="000000" w:themeColor="text1"/>
                        <w:szCs w:val="21"/>
                        <w:highlight w:val="none"/>
                        <w14:textFill>
                          <w14:solidFill>
                            <w14:schemeClr w14:val="tx1"/>
                          </w14:solidFill>
                        </w14:textFill>
                      </w:rPr>
                    </m:ctrlPr>
                  </m:num>
                  <m:den>
                    <m:sSub>
                      <m:sSubPr>
                        <m:ctrlPr>
                          <w:rPr>
                            <w:rFonts w:ascii="Cambria Math" w:hAnsi="Cambria Math"/>
                            <w:i/>
                            <w:color w:val="000000" w:themeColor="text1"/>
                            <w:szCs w:val="21"/>
                            <w:highlight w:val="none"/>
                            <w14:textFill>
                              <w14:solidFill>
                                <w14:schemeClr w14:val="tx1"/>
                              </w14:solidFill>
                            </w14:textFill>
                          </w:rPr>
                        </m:ctrlPr>
                      </m:sSubPr>
                      <m:e>
                        <m:r>
                          <m:rPr>
                            <m:nor/>
                          </m:rPr>
                          <w:rPr>
                            <w:rFonts w:hint="eastAsia" w:ascii="Cambria Math" w:hAnsi="Cambria Math"/>
                            <w:i/>
                            <w:color w:val="000000" w:themeColor="text1"/>
                            <w:szCs w:val="21"/>
                            <w:highlight w:val="none"/>
                            <w:lang w:eastAsia="zh-CN"/>
                            <w14:textFill>
                              <w14:solidFill>
                                <w14:schemeClr w14:val="tx1"/>
                              </w14:solidFill>
                            </w14:textFill>
                          </w:rPr>
                          <m:t>（</m:t>
                        </m:r>
                        <m:r>
                          <m:rPr>
                            <m:nor/>
                          </m:rPr>
                          <w:rPr>
                            <w:rFonts w:hint="default" w:ascii="Cambria Math" w:hAnsi="Cambria Math"/>
                            <w:i/>
                            <w:color w:val="000000" w:themeColor="text1"/>
                            <w:szCs w:val="21"/>
                            <w:highlight w:val="none"/>
                            <w:lang w:val="en-US" w:eastAsia="zh-CN"/>
                            <w14:textFill>
                              <w14:solidFill>
                                <w14:schemeClr w14:val="tx1"/>
                              </w14:solidFill>
                            </w14:textFill>
                          </w:rPr>
                          <m:t>1-</m:t>
                        </m:r>
                        <m:r>
                          <m:rPr>
                            <m:nor/>
                          </m:rPr>
                          <w:rPr>
                            <w:rFonts w:hint="eastAsia"/>
                            <w:i/>
                            <w:color w:val="000000" w:themeColor="text1"/>
                            <w:szCs w:val="21"/>
                            <w:highlight w:val="none"/>
                            <w14:textFill>
                              <w14:solidFill>
                                <w14:schemeClr w14:val="tx1"/>
                              </w14:solidFill>
                            </w14:textFill>
                          </w:rPr>
                          <m:t>η</m:t>
                        </m:r>
                        <m:ctrlPr>
                          <w:rPr>
                            <w:rFonts w:ascii="Cambria Math" w:hAnsi="Cambria Math"/>
                            <w:i/>
                            <w:color w:val="000000" w:themeColor="text1"/>
                            <w:szCs w:val="21"/>
                            <w:highlight w:val="none"/>
                            <w14:textFill>
                              <w14:solidFill>
                                <w14:schemeClr w14:val="tx1"/>
                              </w14:solidFill>
                            </w14:textFill>
                          </w:rPr>
                        </m:ctrlPr>
                      </m:e>
                      <m:sub>
                        <m:r>
                          <m:rPr>
                            <m:nor/>
                          </m:rPr>
                          <w:rPr>
                            <w:rFonts w:ascii="Cambria Math"/>
                            <w:i/>
                            <w:color w:val="000000" w:themeColor="text1"/>
                            <w:szCs w:val="21"/>
                            <w:highlight w:val="none"/>
                            <w14:textFill>
                              <w14:solidFill>
                                <w14:schemeClr w14:val="tx1"/>
                              </w14:solidFill>
                            </w14:textFill>
                          </w:rPr>
                          <m:t>r</m:t>
                        </m:r>
                        <m:ctrlPr>
                          <w:rPr>
                            <w:rFonts w:ascii="Cambria Math" w:hAnsi="Cambria Math"/>
                            <w:i/>
                            <w:color w:val="000000" w:themeColor="text1"/>
                            <w:szCs w:val="21"/>
                            <w:highlight w:val="none"/>
                            <w14:textFill>
                              <w14:solidFill>
                                <w14:schemeClr w14:val="tx1"/>
                              </w14:solidFill>
                            </w14:textFill>
                          </w:rPr>
                        </m:ctrlPr>
                      </m:sub>
                    </m:sSub>
                    <m:r>
                      <m:rPr/>
                      <w:rPr>
                        <w:rFonts w:hint="eastAsia" w:ascii="Cambria Math" w:hAnsi="Cambria Math"/>
                        <w:color w:val="000000" w:themeColor="text1"/>
                        <w:szCs w:val="21"/>
                        <w:highlight w:val="none"/>
                        <w:lang w:eastAsia="zh-CN"/>
                        <w14:textFill>
                          <w14:solidFill>
                            <w14:schemeClr w14:val="tx1"/>
                          </w14:solidFill>
                        </w14:textFill>
                      </w:rPr>
                      <m:t>）</m:t>
                    </m:r>
                    <m:ctrlPr>
                      <w:rPr>
                        <w:rFonts w:ascii="Cambria Math" w:hAnsi="Cambria Math"/>
                        <w:i/>
                        <w:color w:val="000000" w:themeColor="text1"/>
                        <w:szCs w:val="21"/>
                        <w:highlight w:val="none"/>
                        <w14:textFill>
                          <w14:solidFill>
                            <w14:schemeClr w14:val="tx1"/>
                          </w14:solidFill>
                        </w14:textFill>
                      </w:rPr>
                    </m:ctrlPr>
                  </m:den>
                </m:f>
                <m:r>
                  <m:rPr>
                    <m:nor/>
                  </m:rPr>
                  <w:rPr>
                    <w:rFonts w:hint="eastAsia" w:ascii="Cambria Math" w:hAnsi="Cambria Math"/>
                    <w:i/>
                    <w:color w:val="000000" w:themeColor="text1"/>
                    <w:szCs w:val="21"/>
                    <w:highlight w:val="none"/>
                    <w14:textFill>
                      <w14:solidFill>
                        <w14:schemeClr w14:val="tx1"/>
                      </w14:solidFill>
                    </w14:textFill>
                  </w:rPr>
                  <m:t>—</m:t>
                </m:r>
                <m:sSub>
                  <m:sSubPr>
                    <m:ctrlPr>
                      <w:rPr>
                        <w:rFonts w:ascii="Cambria Math" w:hAnsi="Cambria Math"/>
                        <w:i/>
                        <w:color w:val="000000" w:themeColor="text1"/>
                        <w:szCs w:val="21"/>
                        <w:highlight w:val="none"/>
                        <w14:textFill>
                          <w14:solidFill>
                            <w14:schemeClr w14:val="tx1"/>
                          </w14:solidFill>
                        </w14:textFill>
                      </w:rPr>
                    </m:ctrlPr>
                  </m:sSubPr>
                  <m:e>
                    <m:r>
                      <m:rPr>
                        <m:nor/>
                      </m:rPr>
                      <w:rPr>
                        <w:i/>
                        <w:color w:val="000000" w:themeColor="text1"/>
                        <w:szCs w:val="21"/>
                        <w:highlight w:val="none"/>
                        <w14:textFill>
                          <w14:solidFill>
                            <w14:schemeClr w14:val="tx1"/>
                          </w14:solidFill>
                        </w14:textFill>
                      </w:rPr>
                      <m:t>Q</m:t>
                    </m:r>
                    <m:ctrlPr>
                      <w:rPr>
                        <w:rFonts w:ascii="Cambria Math" w:hAnsi="Cambria Math"/>
                        <w:i/>
                        <w:color w:val="000000" w:themeColor="text1"/>
                        <w:szCs w:val="21"/>
                        <w:highlight w:val="none"/>
                        <w14:textFill>
                          <w14:solidFill>
                            <w14:schemeClr w14:val="tx1"/>
                          </w14:solidFill>
                        </w14:textFill>
                      </w:rPr>
                    </m:ctrlPr>
                  </m:e>
                  <m:sub>
                    <m:r>
                      <m:rPr>
                        <m:nor/>
                      </m:rPr>
                      <w:rPr>
                        <w:i/>
                        <w:color w:val="000000" w:themeColor="text1"/>
                        <w:szCs w:val="21"/>
                        <w:highlight w:val="none"/>
                        <w14:textFill>
                          <w14:solidFill>
                            <w14:schemeClr w14:val="tx1"/>
                          </w14:solidFill>
                        </w14:textFill>
                      </w:rPr>
                      <m:t>s</m:t>
                    </m:r>
                    <m:ctrlPr>
                      <w:rPr>
                        <w:rFonts w:ascii="Cambria Math" w:hAnsi="Cambria Math"/>
                        <w:i/>
                        <w:color w:val="000000" w:themeColor="text1"/>
                        <w:szCs w:val="21"/>
                        <w:highlight w:val="none"/>
                        <w14:textFill>
                          <w14:solidFill>
                            <w14:schemeClr w14:val="tx1"/>
                          </w14:solidFill>
                        </w14:textFill>
                      </w:rPr>
                    </m:ctrlPr>
                  </m:sub>
                </m:sSub>
                <m:ctrlPr>
                  <w:rPr>
                    <w:rFonts w:ascii="Cambria Math" w:hAnsi="Cambria Math"/>
                    <w:i/>
                    <w:color w:val="000000" w:themeColor="text1"/>
                    <w:szCs w:val="21"/>
                    <w:highlight w:val="none"/>
                    <w14:textFill>
                      <w14:solidFill>
                        <w14:schemeClr w14:val="tx1"/>
                      </w14:solidFill>
                    </w14:textFill>
                  </w:rPr>
                </m:ctrlPr>
              </m:e>
            </m:d>
            <m:ctrlPr>
              <w:rPr>
                <w:rFonts w:ascii="Cambria Math" w:hAnsi="Cambria Math"/>
                <w:i/>
                <w:color w:val="000000" w:themeColor="text1"/>
                <w:szCs w:val="21"/>
                <w:highlight w:val="none"/>
                <w14:textFill>
                  <w14:solidFill>
                    <w14:schemeClr w14:val="tx1"/>
                  </w14:solidFill>
                </w14:textFill>
              </w:rPr>
            </m:ctrlPr>
          </m:num>
          <m:den>
            <m:sSub>
              <m:sSubPr>
                <m:ctrlPr>
                  <w:rPr>
                    <w:rFonts w:ascii="Cambria Math" w:hAnsi="Cambria Math"/>
                    <w:i/>
                    <w:color w:val="000000" w:themeColor="text1"/>
                    <w:szCs w:val="21"/>
                    <w:highlight w:val="none"/>
                    <w14:textFill>
                      <w14:solidFill>
                        <w14:schemeClr w14:val="tx1"/>
                      </w14:solidFill>
                    </w14:textFill>
                  </w:rPr>
                </m:ctrlPr>
              </m:sSubPr>
              <m:e>
                <m:r>
                  <m:rPr>
                    <m:nor/>
                  </m:rPr>
                  <w:rPr>
                    <w:rFonts w:hint="eastAsia"/>
                    <w:i/>
                    <w:color w:val="000000" w:themeColor="text1"/>
                    <w:szCs w:val="21"/>
                    <w:highlight w:val="none"/>
                    <w14:textFill>
                      <w14:solidFill>
                        <w14:schemeClr w14:val="tx1"/>
                      </w14:solidFill>
                    </w14:textFill>
                  </w:rPr>
                  <m:t>η</m:t>
                </m:r>
                <m:ctrlPr>
                  <w:rPr>
                    <w:rFonts w:ascii="Cambria Math" w:hAnsi="Cambria Math"/>
                    <w:i/>
                    <w:color w:val="000000" w:themeColor="text1"/>
                    <w:szCs w:val="21"/>
                    <w:highlight w:val="none"/>
                    <w14:textFill>
                      <w14:solidFill>
                        <w14:schemeClr w14:val="tx1"/>
                      </w14:solidFill>
                    </w14:textFill>
                  </w:rPr>
                </m:ctrlPr>
              </m:e>
              <m:sub>
                <m:r>
                  <m:rPr>
                    <m:nor/>
                  </m:rPr>
                  <w:rPr>
                    <w:rFonts w:hint="eastAsia"/>
                    <w:i/>
                    <w:color w:val="000000" w:themeColor="text1"/>
                    <w:szCs w:val="21"/>
                    <w:highlight w:val="none"/>
                    <w14:textFill>
                      <w14:solidFill>
                        <w14:schemeClr w14:val="tx1"/>
                      </w14:solidFill>
                    </w14:textFill>
                  </w:rPr>
                  <m:t>w</m:t>
                </m:r>
                <m:ctrlPr>
                  <w:rPr>
                    <w:rFonts w:ascii="Cambria Math" w:hAnsi="Cambria Math"/>
                    <w:i/>
                    <w:color w:val="000000" w:themeColor="text1"/>
                    <w:szCs w:val="21"/>
                    <w:highlight w:val="none"/>
                    <w14:textFill>
                      <w14:solidFill>
                        <w14:schemeClr w14:val="tx1"/>
                      </w14:solidFill>
                    </w14:textFill>
                  </w:rPr>
                </m:ctrlPr>
              </m:sub>
            </m:sSub>
            <m:sSub>
              <m:sSubPr>
                <m:ctrlPr>
                  <w:rPr>
                    <w:rFonts w:ascii="Cambria Math" w:hAnsi="Cambria Math"/>
                    <w:i/>
                    <w:color w:val="000000" w:themeColor="text1"/>
                    <w:szCs w:val="21"/>
                    <w:highlight w:val="none"/>
                    <w14:textFill>
                      <w14:solidFill>
                        <w14:schemeClr w14:val="tx1"/>
                      </w14:solidFill>
                    </w14:textFill>
                  </w:rPr>
                </m:ctrlPr>
              </m:sSubPr>
              <m:e>
                <m:r>
                  <m:rPr/>
                  <w:rPr>
                    <w:rFonts w:ascii="Cambria Math" w:hAnsi="Cambria Math"/>
                    <w:color w:val="000000" w:themeColor="text1"/>
                    <w:szCs w:val="21"/>
                    <w:highlight w:val="none"/>
                    <w14:textFill>
                      <w14:solidFill>
                        <w14:schemeClr w14:val="tx1"/>
                      </w14:solidFill>
                    </w14:textFill>
                  </w:rPr>
                  <m:t>q</m:t>
                </m:r>
                <m:ctrlPr>
                  <w:rPr>
                    <w:rFonts w:ascii="Cambria Math" w:hAnsi="Cambria Math"/>
                    <w:i/>
                    <w:color w:val="000000" w:themeColor="text1"/>
                    <w:szCs w:val="21"/>
                    <w:highlight w:val="none"/>
                    <w14:textFill>
                      <w14:solidFill>
                        <w14:schemeClr w14:val="tx1"/>
                      </w14:solidFill>
                    </w14:textFill>
                  </w:rPr>
                </m:ctrlPr>
              </m:e>
              <m:sub>
                <m:r>
                  <m:rPr/>
                  <w:rPr>
                    <w:rFonts w:ascii="Cambria Math" w:hAnsi="Cambria Math"/>
                    <w:color w:val="000000" w:themeColor="text1"/>
                    <w:szCs w:val="21"/>
                    <w:highlight w:val="none"/>
                    <w14:textFill>
                      <w14:solidFill>
                        <w14:schemeClr w14:val="tx1"/>
                      </w14:solidFill>
                    </w14:textFill>
                  </w:rPr>
                  <m:t>1</m:t>
                </m:r>
                <m:ctrlPr>
                  <w:rPr>
                    <w:rFonts w:ascii="Cambria Math" w:hAnsi="Cambria Math"/>
                    <w:i/>
                    <w:color w:val="000000" w:themeColor="text1"/>
                    <w:szCs w:val="21"/>
                    <w:highlight w:val="none"/>
                    <w14:textFill>
                      <w14:solidFill>
                        <w14:schemeClr w14:val="tx1"/>
                      </w14:solidFill>
                    </w14:textFill>
                  </w:rPr>
                </m:ctrlPr>
              </m:sub>
            </m:sSub>
            <m:ctrlPr>
              <w:rPr>
                <w:rFonts w:ascii="Cambria Math" w:hAnsi="Cambria Math"/>
                <w:i/>
                <w:color w:val="000000" w:themeColor="text1"/>
                <w:szCs w:val="21"/>
                <w:highlight w:val="none"/>
                <w14:textFill>
                  <w14:solidFill>
                    <w14:schemeClr w14:val="tx1"/>
                  </w14:solidFill>
                </w14:textFill>
              </w:rPr>
            </m:ctrlPr>
          </m:den>
        </m:f>
        <m:r>
          <m:rPr/>
          <w:rPr>
            <w:rFonts w:ascii="Cambria Math" w:hAnsi="Cambria Math" w:cs="Cambria Math"/>
            <w:color w:val="000000" w:themeColor="text1"/>
            <w:szCs w:val="21"/>
            <w:highlight w:val="none"/>
            <w14:textFill>
              <w14:solidFill>
                <w14:schemeClr w14:val="tx1"/>
              </w14:solidFill>
            </w14:textFill>
          </w:rPr>
          <m:t>∙</m:t>
        </m:r>
        <m:sSub>
          <m:sSubPr>
            <m:ctrlPr>
              <w:rPr>
                <w:rFonts w:ascii="Cambria Math" w:hAnsi="Cambria Math" w:cs="Cambria Math"/>
                <w:i/>
                <w:color w:val="000000" w:themeColor="text1"/>
                <w:szCs w:val="21"/>
                <w:highlight w:val="none"/>
                <w14:textFill>
                  <w14:solidFill>
                    <w14:schemeClr w14:val="tx1"/>
                  </w14:solidFill>
                </w14:textFill>
              </w:rPr>
            </m:ctrlPr>
          </m:sSubPr>
          <m:e>
            <m:r>
              <m:rPr/>
              <w:rPr>
                <w:rFonts w:ascii="Cambria Math" w:hAnsi="Cambria Math" w:cs="Cambria Math"/>
                <w:color w:val="000000" w:themeColor="text1"/>
                <w:szCs w:val="21"/>
                <w:highlight w:val="none"/>
                <w14:textFill>
                  <w14:solidFill>
                    <w14:schemeClr w14:val="tx1"/>
                  </w14:solidFill>
                </w14:textFill>
              </w:rPr>
              <m:t>f</m:t>
            </m:r>
            <m:ctrlPr>
              <w:rPr>
                <w:rFonts w:ascii="Cambria Math" w:hAnsi="Cambria Math" w:cs="Cambria Math"/>
                <w:i/>
                <w:color w:val="000000" w:themeColor="text1"/>
                <w:szCs w:val="21"/>
                <w:highlight w:val="none"/>
                <w14:textFill>
                  <w14:solidFill>
                    <w14:schemeClr w14:val="tx1"/>
                  </w14:solidFill>
                </w14:textFill>
              </w:rPr>
            </m:ctrlPr>
          </m:e>
          <m:sub>
            <m:r>
              <m:rPr/>
              <w:rPr>
                <w:rFonts w:ascii="Cambria Math" w:hAnsi="Cambria Math" w:cs="Cambria Math"/>
                <w:color w:val="000000" w:themeColor="text1"/>
                <w:szCs w:val="21"/>
                <w:highlight w:val="none"/>
                <w14:textFill>
                  <w14:solidFill>
                    <w14:schemeClr w14:val="tx1"/>
                  </w14:solidFill>
                </w14:textFill>
              </w:rPr>
              <m:t>i</m:t>
            </m:r>
            <m:ctrlPr>
              <w:rPr>
                <w:rFonts w:ascii="Cambria Math" w:hAnsi="Cambria Math" w:cs="Cambria Math"/>
                <w:i/>
                <w:color w:val="000000" w:themeColor="text1"/>
                <w:szCs w:val="21"/>
                <w:highlight w:val="none"/>
                <w14:textFill>
                  <w14:solidFill>
                    <w14:schemeClr w14:val="tx1"/>
                  </w14:solidFill>
                </w14:textFill>
              </w:rPr>
            </m:ctrlPr>
          </m:sub>
        </m:sSub>
      </m:oMath>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highlight w:val="none"/>
        </w:rPr>
        <w:t>4.2.4</w:t>
      </w:r>
      <w:r>
        <w:rPr>
          <w:rFonts w:hint="eastAsia"/>
          <w:color w:val="000000" w:themeColor="text1"/>
          <w:szCs w:val="21"/>
          <w:highlight w:val="none"/>
          <w14:textFill>
            <w14:solidFill>
              <w14:schemeClr w14:val="tx1"/>
            </w14:solidFill>
          </w14:textFill>
        </w:rPr>
        <w:t>）</w:t>
      </w:r>
    </w:p>
    <w:p>
      <w:pPr>
        <w:rPr>
          <w:highlight w:val="none"/>
        </w:rPr>
      </w:pPr>
      <w:r>
        <w:rPr>
          <w:rFonts w:hint="eastAsia"/>
          <w:highlight w:val="none"/>
        </w:rPr>
        <w:t>式中：</w:t>
      </w:r>
      <m:oMath>
        <m:sSub>
          <m:sSubPr>
            <m:ctrlPr>
              <w:rPr>
                <w:rFonts w:ascii="Cambria Math" w:hAnsi="Cambria Math"/>
                <w:i/>
                <w:highlight w:val="none"/>
              </w:rPr>
            </m:ctrlPr>
          </m:sSubPr>
          <m:e>
            <m:r>
              <m:rPr>
                <m:nor/>
              </m:rPr>
              <w:rPr>
                <w:rFonts w:hint="eastAsia"/>
                <w:i/>
                <w:highlight w:val="none"/>
              </w:rPr>
              <m:t>E</m:t>
            </m:r>
            <m:ctrlPr>
              <w:rPr>
                <w:rFonts w:ascii="Cambria Math" w:hAnsi="Cambria Math"/>
                <w:i/>
                <w:highlight w:val="none"/>
              </w:rPr>
            </m:ctrlPr>
          </m:e>
          <m:sub>
            <m:r>
              <m:rPr>
                <m:nor/>
              </m:rPr>
              <w:rPr>
                <w:rFonts w:hint="eastAsia"/>
                <w:i/>
                <w:highlight w:val="none"/>
              </w:rPr>
              <m:t>w</m:t>
            </m:r>
            <m:ctrlPr>
              <w:rPr>
                <w:rFonts w:ascii="Cambria Math" w:hAnsi="Cambria Math"/>
                <w:i/>
                <w:highlight w:val="none"/>
              </w:rPr>
            </m:ctrlPr>
          </m:sub>
        </m:sSub>
      </m:oMath>
      <w:r>
        <w:rPr>
          <w:rFonts w:hint="eastAsia"/>
          <w:highlight w:val="none"/>
        </w:rPr>
        <w:t>——</w:t>
      </w:r>
      <w:r>
        <w:rPr>
          <w:highlight w:val="none"/>
        </w:rPr>
        <w:t>生活热水系统年能源消耗</w:t>
      </w:r>
      <w:r>
        <w:rPr>
          <w:rFonts w:hint="eastAsia"/>
          <w:highlight w:val="none"/>
        </w:rPr>
        <w:t>，</w:t>
      </w:r>
      <w:r>
        <w:rPr>
          <w:color w:val="000000" w:themeColor="text1"/>
          <w:szCs w:val="21"/>
          <w:highlight w:val="none"/>
          <w14:textFill>
            <w14:solidFill>
              <w14:schemeClr w14:val="tx1"/>
            </w14:solidFill>
          </w14:textFill>
        </w:rPr>
        <w:t>kWh</w:t>
      </w:r>
      <w:r>
        <w:rPr>
          <w:rFonts w:hint="eastAsia"/>
          <w:color w:val="000000" w:themeColor="text1"/>
          <w:szCs w:val="21"/>
          <w:highlight w:val="none"/>
          <w14:textFill>
            <w14:solidFill>
              <w14:schemeClr w14:val="tx1"/>
            </w14:solidFill>
          </w14:textFill>
        </w:rPr>
        <w:t>/a</w:t>
      </w:r>
      <w:r>
        <w:rPr>
          <w:color w:val="000000" w:themeColor="text1"/>
          <w:szCs w:val="21"/>
          <w:highlight w:val="none"/>
          <w14:textFill>
            <w14:solidFill>
              <w14:schemeClr w14:val="tx1"/>
            </w14:solidFill>
          </w14:textFill>
        </w:rPr>
        <w:t>；</w:t>
      </w:r>
    </w:p>
    <w:p>
      <w:pPr>
        <w:ind w:firstLine="720" w:firstLineChars="300"/>
        <w:rPr>
          <w:highlight w:val="none"/>
        </w:rPr>
      </w:pPr>
      <m:oMath>
        <m:sSub>
          <m:sSubPr>
            <m:ctrlPr>
              <w:rPr>
                <w:rFonts w:ascii="Cambria Math" w:hAnsi="Cambria Math"/>
                <w:i/>
                <w:color w:val="000000" w:themeColor="text1"/>
                <w:szCs w:val="21"/>
                <w:highlight w:val="none"/>
                <w14:textFill>
                  <w14:solidFill>
                    <w14:schemeClr w14:val="tx1"/>
                  </w14:solidFill>
                </w14:textFill>
              </w:rPr>
            </m:ctrlPr>
          </m:sSubPr>
          <m:e>
            <m:r>
              <m:rPr>
                <m:nor/>
              </m:rPr>
              <w:rPr>
                <w:i/>
                <w:color w:val="000000" w:themeColor="text1"/>
                <w:szCs w:val="21"/>
                <w:highlight w:val="none"/>
                <w14:textFill>
                  <w14:solidFill>
                    <w14:schemeClr w14:val="tx1"/>
                  </w14:solidFill>
                </w14:textFill>
              </w:rPr>
              <m:t>Q</m:t>
            </m:r>
            <m:ctrlPr>
              <w:rPr>
                <w:rFonts w:ascii="Cambria Math" w:hAnsi="Cambria Math"/>
                <w:i/>
                <w:color w:val="000000" w:themeColor="text1"/>
                <w:szCs w:val="21"/>
                <w:highlight w:val="none"/>
                <w14:textFill>
                  <w14:solidFill>
                    <w14:schemeClr w14:val="tx1"/>
                  </w14:solidFill>
                </w14:textFill>
              </w:rPr>
            </m:ctrlPr>
          </m:e>
          <m:sub>
            <m:r>
              <m:rPr>
                <m:nor/>
              </m:rPr>
              <w:rPr>
                <w:i/>
                <w:color w:val="000000" w:themeColor="text1"/>
                <w:szCs w:val="21"/>
                <w:highlight w:val="none"/>
                <w14:textFill>
                  <w14:solidFill>
                    <w14:schemeClr w14:val="tx1"/>
                  </w14:solidFill>
                </w14:textFill>
              </w:rPr>
              <m:t>r</m:t>
            </m:r>
            <m:ctrlPr>
              <w:rPr>
                <w:rFonts w:ascii="Cambria Math" w:hAnsi="Cambria Math"/>
                <w:i/>
                <w:color w:val="000000" w:themeColor="text1"/>
                <w:szCs w:val="21"/>
                <w:highlight w:val="none"/>
                <w14:textFill>
                  <w14:solidFill>
                    <w14:schemeClr w14:val="tx1"/>
                  </w14:solidFill>
                </w14:textFill>
              </w:rPr>
            </m:ctrlPr>
          </m:sub>
        </m:sSub>
      </m:oMath>
      <w:r>
        <w:rPr>
          <w:color w:val="000000" w:themeColor="text1"/>
          <w:szCs w:val="21"/>
          <w:highlight w:val="none"/>
          <w14:textFill>
            <w14:solidFill>
              <w14:schemeClr w14:val="tx1"/>
            </w14:solidFill>
          </w14:textFill>
        </w:rPr>
        <w:t>——生活热水年耗热量</w:t>
      </w:r>
      <w:r>
        <w:rPr>
          <w:rFonts w:hint="eastAsia"/>
          <w:color w:val="000000" w:themeColor="text1"/>
          <w:szCs w:val="21"/>
          <w:highlight w:val="none"/>
          <w14:textFill>
            <w14:solidFill>
              <w14:schemeClr w14:val="tx1"/>
            </w14:solidFill>
          </w14:textFill>
        </w:rPr>
        <w:t>，kWh</w:t>
      </w:r>
      <w:r>
        <w:rPr>
          <w:color w:val="000000" w:themeColor="text1"/>
          <w:szCs w:val="21"/>
          <w:highlight w:val="none"/>
          <w14:textFill>
            <w14:solidFill>
              <w14:schemeClr w14:val="tx1"/>
            </w14:solidFill>
          </w14:textFill>
        </w:rPr>
        <w:t>/a</w:t>
      </w:r>
      <w:r>
        <w:rPr>
          <w:highlight w:val="none"/>
        </w:rPr>
        <w:t xml:space="preserve">； </w:t>
      </w:r>
    </w:p>
    <w:p>
      <w:pPr>
        <w:tabs>
          <w:tab w:val="right" w:leader="hyphen" w:pos="8190"/>
        </w:tabs>
        <w:ind w:firstLine="720" w:firstLineChars="300"/>
        <w:rPr>
          <w:highlight w:val="none"/>
        </w:rPr>
      </w:pPr>
      <m:oMath>
        <m:sSub>
          <m:sSubPr>
            <m:ctrlPr>
              <w:rPr>
                <w:rFonts w:ascii="Cambria Math" w:hAnsi="Cambria Math"/>
                <w:i/>
                <w:color w:val="000000" w:themeColor="text1"/>
                <w:szCs w:val="21"/>
                <w:highlight w:val="none"/>
                <w14:textFill>
                  <w14:solidFill>
                    <w14:schemeClr w14:val="tx1"/>
                  </w14:solidFill>
                </w14:textFill>
              </w:rPr>
            </m:ctrlPr>
          </m:sSubPr>
          <m:e>
            <m:r>
              <m:rPr>
                <m:nor/>
              </m:rPr>
              <w:rPr>
                <w:i/>
                <w:color w:val="000000" w:themeColor="text1"/>
                <w:szCs w:val="21"/>
                <w:highlight w:val="none"/>
                <w14:textFill>
                  <w14:solidFill>
                    <w14:schemeClr w14:val="tx1"/>
                  </w14:solidFill>
                </w14:textFill>
              </w:rPr>
              <m:t>Q</m:t>
            </m:r>
            <m:ctrlPr>
              <w:rPr>
                <w:rFonts w:ascii="Cambria Math" w:hAnsi="Cambria Math"/>
                <w:i/>
                <w:color w:val="000000" w:themeColor="text1"/>
                <w:szCs w:val="21"/>
                <w:highlight w:val="none"/>
                <w14:textFill>
                  <w14:solidFill>
                    <w14:schemeClr w14:val="tx1"/>
                  </w14:solidFill>
                </w14:textFill>
              </w:rPr>
            </m:ctrlPr>
          </m:e>
          <m:sub>
            <m:r>
              <m:rPr>
                <m:nor/>
              </m:rPr>
              <w:rPr>
                <w:i/>
                <w:color w:val="000000" w:themeColor="text1"/>
                <w:szCs w:val="21"/>
                <w:highlight w:val="none"/>
                <w14:textFill>
                  <w14:solidFill>
                    <w14:schemeClr w14:val="tx1"/>
                  </w14:solidFill>
                </w14:textFill>
              </w:rPr>
              <m:t>s</m:t>
            </m:r>
            <m:ctrlPr>
              <w:rPr>
                <w:rFonts w:ascii="Cambria Math" w:hAnsi="Cambria Math"/>
                <w:i/>
                <w:color w:val="000000" w:themeColor="text1"/>
                <w:szCs w:val="21"/>
                <w:highlight w:val="none"/>
                <w14:textFill>
                  <w14:solidFill>
                    <w14:schemeClr w14:val="tx1"/>
                  </w14:solidFill>
                </w14:textFill>
              </w:rPr>
            </m:ctrlPr>
          </m:sub>
        </m:sSub>
      </m:oMath>
      <w:r>
        <w:rPr>
          <w:highlight w:val="none"/>
        </w:rPr>
        <w:t>——太阳能系统</w:t>
      </w:r>
      <w:r>
        <w:rPr>
          <w:rFonts w:hint="eastAsia"/>
          <w:highlight w:val="none"/>
        </w:rPr>
        <w:t>提供的</w:t>
      </w:r>
      <w:r>
        <w:rPr>
          <w:highlight w:val="none"/>
        </w:rPr>
        <w:t>生活热水热量</w:t>
      </w:r>
      <w:r>
        <w:rPr>
          <w:rFonts w:hint="eastAsia"/>
          <w:highlight w:val="none"/>
        </w:rPr>
        <w:t>，</w:t>
      </w:r>
      <w:r>
        <w:rPr>
          <w:rFonts w:hint="eastAsia"/>
          <w:color w:val="000000" w:themeColor="text1"/>
          <w:szCs w:val="21"/>
          <w:highlight w:val="none"/>
          <w14:textFill>
            <w14:solidFill>
              <w14:schemeClr w14:val="tx1"/>
            </w14:solidFill>
          </w14:textFill>
        </w:rPr>
        <w:t>kWh</w:t>
      </w:r>
      <w:r>
        <w:rPr>
          <w:color w:val="000000" w:themeColor="text1"/>
          <w:szCs w:val="21"/>
          <w:highlight w:val="none"/>
          <w14:textFill>
            <w14:solidFill>
              <w14:schemeClr w14:val="tx1"/>
            </w14:solidFill>
          </w14:textFill>
        </w:rPr>
        <w:t>/a；</w:t>
      </w:r>
      <w:r>
        <w:rPr>
          <w:highlight w:val="none"/>
        </w:rPr>
        <w:t xml:space="preserve"> </w:t>
      </w:r>
    </w:p>
    <w:p>
      <w:pPr>
        <w:tabs>
          <w:tab w:val="right" w:leader="hyphen" w:pos="8190"/>
        </w:tabs>
        <w:ind w:left="1416" w:leftChars="255" w:hanging="804" w:hangingChars="335"/>
        <w:rPr>
          <w:highlight w:val="none"/>
        </w:rPr>
      </w:pPr>
      <m:oMath>
        <m:sSub>
          <m:sSubPr>
            <m:ctrlPr>
              <w:rPr>
                <w:rFonts w:ascii="Cambria Math" w:hAnsi="Cambria Math"/>
                <w:i/>
                <w:color w:val="000000" w:themeColor="text1"/>
                <w:szCs w:val="21"/>
                <w:highlight w:val="none"/>
                <w14:textFill>
                  <w14:solidFill>
                    <w14:schemeClr w14:val="tx1"/>
                  </w14:solidFill>
                </w14:textFill>
              </w:rPr>
            </m:ctrlPr>
          </m:sSubPr>
          <m:e>
            <m:r>
              <m:rPr>
                <m:nor/>
              </m:rPr>
              <w:rPr>
                <w:rFonts w:hint="eastAsia"/>
                <w:i/>
                <w:color w:val="000000" w:themeColor="text1"/>
                <w:szCs w:val="21"/>
                <w:highlight w:val="none"/>
                <w14:textFill>
                  <w14:solidFill>
                    <w14:schemeClr w14:val="tx1"/>
                  </w14:solidFill>
                </w14:textFill>
              </w:rPr>
              <m:t>η</m:t>
            </m:r>
            <m:ctrlPr>
              <w:rPr>
                <w:rFonts w:ascii="Cambria Math" w:hAnsi="Cambria Math"/>
                <w:i/>
                <w:color w:val="000000" w:themeColor="text1"/>
                <w:szCs w:val="21"/>
                <w:highlight w:val="none"/>
                <w14:textFill>
                  <w14:solidFill>
                    <w14:schemeClr w14:val="tx1"/>
                  </w14:solidFill>
                </w14:textFill>
              </w:rPr>
            </m:ctrlPr>
          </m:e>
          <m:sub>
            <m:r>
              <m:rPr>
                <m:nor/>
              </m:rPr>
              <w:rPr>
                <w:rFonts w:hint="eastAsia"/>
                <w:i/>
                <w:color w:val="000000" w:themeColor="text1"/>
                <w:szCs w:val="21"/>
                <w:highlight w:val="none"/>
                <w14:textFill>
                  <w14:solidFill>
                    <w14:schemeClr w14:val="tx1"/>
                  </w14:solidFill>
                </w14:textFill>
              </w:rPr>
              <m:t>r</m:t>
            </m:r>
            <m:ctrlPr>
              <w:rPr>
                <w:rFonts w:ascii="Cambria Math" w:hAnsi="Cambria Math"/>
                <w:i/>
                <w:color w:val="000000" w:themeColor="text1"/>
                <w:szCs w:val="21"/>
                <w:highlight w:val="none"/>
                <w14:textFill>
                  <w14:solidFill>
                    <w14:schemeClr w14:val="tx1"/>
                  </w14:solidFill>
                </w14:textFill>
              </w:rPr>
            </m:ctrlPr>
          </m:sub>
        </m:sSub>
      </m:oMath>
      <w:r>
        <w:rPr>
          <w:highlight w:val="none"/>
        </w:rPr>
        <w:t>——生活热水输配效率</w:t>
      </w:r>
      <w:r>
        <w:rPr>
          <w:rFonts w:hint="eastAsia"/>
          <w:highlight w:val="none"/>
        </w:rPr>
        <w:t>，</w:t>
      </w:r>
      <w:r>
        <w:rPr>
          <w:rFonts w:hint="eastAsia"/>
          <w:szCs w:val="21"/>
          <w:highlight w:val="none"/>
        </w:rPr>
        <w:t>包括热水系统的输配能耗、管道热损失、生活热水二次循环及储存的热损失</w:t>
      </w:r>
      <w:r>
        <w:rPr>
          <w:rFonts w:hint="eastAsia"/>
          <w:highlight w:val="none"/>
        </w:rPr>
        <w:t>，</w:t>
      </w:r>
      <w:r>
        <w:rPr>
          <w:highlight w:val="none"/>
        </w:rPr>
        <w:t>%；</w:t>
      </w:r>
    </w:p>
    <w:p>
      <w:pPr>
        <w:tabs>
          <w:tab w:val="right" w:leader="hyphen" w:pos="8190"/>
        </w:tabs>
        <w:ind w:firstLine="720" w:firstLineChars="300"/>
        <w:rPr>
          <w:highlight w:val="none"/>
        </w:rPr>
      </w:pPr>
      <m:oMath>
        <m:sSub>
          <m:sSubPr>
            <m:ctrlPr>
              <w:rPr>
                <w:rFonts w:ascii="Cambria Math" w:hAnsi="Cambria Math"/>
                <w:i/>
                <w:color w:val="000000" w:themeColor="text1"/>
                <w:szCs w:val="21"/>
                <w:highlight w:val="none"/>
                <w14:textFill>
                  <w14:solidFill>
                    <w14:schemeClr w14:val="tx1"/>
                  </w14:solidFill>
                </w14:textFill>
              </w:rPr>
            </m:ctrlPr>
          </m:sSubPr>
          <m:e>
            <m:r>
              <m:rPr/>
              <w:rPr>
                <w:rFonts w:hint="eastAsia" w:ascii="Cambria Math" w:hAnsi="Cambria Math"/>
                <w:color w:val="000000" w:themeColor="text1"/>
                <w:szCs w:val="21"/>
                <w:highlight w:val="none"/>
                <w14:textFill>
                  <w14:solidFill>
                    <w14:schemeClr w14:val="tx1"/>
                  </w14:solidFill>
                </w14:textFill>
              </w:rPr>
              <m:t>η</m:t>
            </m:r>
            <m:ctrlPr>
              <w:rPr>
                <w:rFonts w:ascii="Cambria Math" w:hAnsi="Cambria Math"/>
                <w:i/>
                <w:color w:val="000000" w:themeColor="text1"/>
                <w:szCs w:val="21"/>
                <w:highlight w:val="none"/>
                <w14:textFill>
                  <w14:solidFill>
                    <w14:schemeClr w14:val="tx1"/>
                  </w14:solidFill>
                </w14:textFill>
              </w:rPr>
            </m:ctrlPr>
          </m:e>
          <m:sub>
            <m:r>
              <m:rPr/>
              <w:rPr>
                <w:rFonts w:hint="eastAsia" w:ascii="Cambria Math" w:hAnsi="Cambria Math"/>
                <w:color w:val="000000" w:themeColor="text1"/>
                <w:szCs w:val="21"/>
                <w:highlight w:val="none"/>
                <w14:textFill>
                  <w14:solidFill>
                    <w14:schemeClr w14:val="tx1"/>
                  </w14:solidFill>
                </w14:textFill>
              </w:rPr>
              <m:t>w</m:t>
            </m:r>
            <m:ctrlPr>
              <w:rPr>
                <w:rFonts w:ascii="Cambria Math" w:hAnsi="Cambria Math"/>
                <w:i/>
                <w:color w:val="000000" w:themeColor="text1"/>
                <w:szCs w:val="21"/>
                <w:highlight w:val="none"/>
                <w14:textFill>
                  <w14:solidFill>
                    <w14:schemeClr w14:val="tx1"/>
                  </w14:solidFill>
                </w14:textFill>
              </w:rPr>
            </m:ctrlPr>
          </m:sub>
        </m:sSub>
      </m:oMath>
      <w:r>
        <w:rPr>
          <w:highlight w:val="none"/>
        </w:rPr>
        <w:t>——生活热水</w:t>
      </w:r>
      <w:r>
        <w:rPr>
          <w:rFonts w:hint="eastAsia"/>
          <w:highlight w:val="none"/>
        </w:rPr>
        <w:t>系统热源年平均</w:t>
      </w:r>
      <w:r>
        <w:rPr>
          <w:highlight w:val="none"/>
        </w:rPr>
        <w:t>效率</w:t>
      </w:r>
      <w:r>
        <w:rPr>
          <w:rFonts w:hint="eastAsia"/>
          <w:highlight w:val="none"/>
        </w:rPr>
        <w:t>，</w:t>
      </w:r>
      <w:r>
        <w:rPr>
          <w:highlight w:val="none"/>
        </w:rPr>
        <w:t>%</w:t>
      </w:r>
      <w:r>
        <w:rPr>
          <w:rFonts w:hint="eastAsia"/>
          <w:highlight w:val="none"/>
        </w:rPr>
        <w:t>；</w:t>
      </w:r>
    </w:p>
    <w:p>
      <w:pPr>
        <w:tabs>
          <w:tab w:val="right" w:leader="hyphen" w:pos="8190"/>
        </w:tabs>
        <w:ind w:firstLine="720" w:firstLineChars="300"/>
        <w:rPr>
          <w:rFonts w:eastAsia="楷体"/>
          <w:highlight w:val="none"/>
        </w:rPr>
      </w:pPr>
      <m:oMath>
        <m:sSub>
          <m:sSubPr>
            <m:ctrlPr>
              <w:rPr>
                <w:rFonts w:ascii="Cambria Math" w:hAnsi="Cambria Math"/>
                <w:i/>
                <w:highlight w:val="none"/>
              </w:rPr>
            </m:ctrlPr>
          </m:sSubPr>
          <m:e>
            <m:r>
              <m:rPr/>
              <w:rPr>
                <w:rFonts w:ascii="Cambria Math" w:hAnsi="Cambria Math"/>
                <w:highlight w:val="none"/>
              </w:rPr>
              <m:t>q</m:t>
            </m:r>
            <m:ctrlPr>
              <w:rPr>
                <w:rFonts w:ascii="Cambria Math" w:hAnsi="Cambria Math"/>
                <w:i/>
                <w:highlight w:val="none"/>
              </w:rPr>
            </m:ctrlPr>
          </m:e>
          <m:sub>
            <m:r>
              <m:rPr/>
              <w:rPr>
                <w:rFonts w:ascii="Cambria Math" w:hAnsi="Cambria Math"/>
                <w:highlight w:val="none"/>
              </w:rPr>
              <m:t>1</m:t>
            </m:r>
            <m:ctrlPr>
              <w:rPr>
                <w:rFonts w:ascii="Cambria Math" w:hAnsi="Cambria Math"/>
                <w:i/>
                <w:highlight w:val="none"/>
              </w:rPr>
            </m:ctrlPr>
          </m:sub>
        </m:sSub>
      </m:oMath>
      <w:r>
        <w:rPr>
          <w:rFonts w:hint="eastAsia" w:hAnsi="Cambria Math"/>
          <w:highlight w:val="none"/>
        </w:rPr>
        <w:t>——热源燃料的热值，</w:t>
      </w:r>
      <w:r>
        <w:rPr>
          <w:rFonts w:eastAsia="楷体" w:cs="Times New Roman"/>
          <w:color w:val="000000"/>
          <w:highlight w:val="none"/>
        </w:rPr>
        <w:t>kWh/kg</w:t>
      </w:r>
      <w:r>
        <w:rPr>
          <w:rFonts w:hint="eastAsia" w:eastAsia="楷体" w:cs="Times New Roman"/>
          <w:color w:val="000000"/>
          <w:highlight w:val="none"/>
          <w:lang w:val="en-US" w:eastAsia="zh-CN"/>
        </w:rPr>
        <w:t>ce</w:t>
      </w:r>
      <w:r>
        <w:rPr>
          <w:rFonts w:eastAsia="楷体" w:cs="Times New Roman"/>
          <w:color w:val="000000"/>
          <w:highlight w:val="none"/>
        </w:rPr>
        <w:t>、kWh/m</w:t>
      </w:r>
      <w:r>
        <w:rPr>
          <w:rFonts w:eastAsia="楷体" w:cs="Times New Roman"/>
          <w:color w:val="000000"/>
          <w:highlight w:val="none"/>
          <w:vertAlign w:val="superscript"/>
        </w:rPr>
        <w:t>3</w:t>
      </w:r>
      <w:r>
        <w:rPr>
          <w:highlight w:val="none"/>
        </w:rPr>
        <w:t>或</w:t>
      </w:r>
      <w:r>
        <w:rPr>
          <w:rFonts w:eastAsia="楷体" w:cs="Times New Roman"/>
          <w:color w:val="000000"/>
          <w:highlight w:val="none"/>
        </w:rPr>
        <w:t>kWh/kWh</w:t>
      </w:r>
      <w:r>
        <w:rPr>
          <w:rFonts w:hint="eastAsia" w:ascii="楷体" w:hAnsi="楷体" w:eastAsia="楷体" w:cs="Times New Roman"/>
          <w:color w:val="000000"/>
          <w:highlight w:val="none"/>
        </w:rPr>
        <w:t>（电）;</w:t>
      </w:r>
    </w:p>
    <w:p>
      <w:pPr>
        <w:tabs>
          <w:tab w:val="right" w:leader="hyphen" w:pos="8190"/>
        </w:tabs>
        <w:ind w:firstLine="720" w:firstLineChars="300"/>
        <w:rPr>
          <w:highlight w:val="none"/>
        </w:rPr>
      </w:pPr>
      <m:oMath>
        <m:sSub>
          <m:sSubPr>
            <m:ctrlPr>
              <w:rPr>
                <w:rFonts w:ascii="Cambria Math" w:hAnsi="Cambria Math"/>
                <w:i/>
                <w:szCs w:val="21"/>
                <w:highlight w:val="none"/>
              </w:rPr>
            </m:ctrlPr>
          </m:sSubPr>
          <m:e>
            <m:r>
              <m:rPr/>
              <w:rPr>
                <w:rFonts w:ascii="Cambria Math" w:hAnsi="Cambria Math"/>
                <w:szCs w:val="21"/>
                <w:highlight w:val="none"/>
              </w:rPr>
              <m:t>f</m:t>
            </m:r>
            <m:ctrlPr>
              <w:rPr>
                <w:rFonts w:ascii="Cambria Math" w:hAnsi="Cambria Math"/>
                <w:i/>
                <w:szCs w:val="21"/>
                <w:highlight w:val="none"/>
              </w:rPr>
            </m:ctrlPr>
          </m:e>
          <m:sub>
            <m:r>
              <m:rPr/>
              <w:rPr>
                <w:rFonts w:ascii="Cambria Math" w:hAnsi="Cambria Math"/>
                <w:szCs w:val="21"/>
                <w:highlight w:val="none"/>
              </w:rPr>
              <m:t>i</m:t>
            </m:r>
            <m:ctrlPr>
              <w:rPr>
                <w:rFonts w:ascii="Cambria Math" w:hAnsi="Cambria Math"/>
                <w:i/>
                <w:szCs w:val="21"/>
                <w:highlight w:val="none"/>
              </w:rPr>
            </m:ctrlPr>
          </m:sub>
        </m:sSub>
      </m:oMath>
      <w:r>
        <w:rPr>
          <w:szCs w:val="21"/>
          <w:highlight w:val="none"/>
        </w:rPr>
        <w:t xml:space="preserve"> ——</w:t>
      </w:r>
      <m:oMath>
        <m:r>
          <m:rPr/>
          <w:rPr>
            <w:rFonts w:ascii="Cambria Math" w:hAnsi="Cambria Math"/>
            <w:szCs w:val="21"/>
            <w:highlight w:val="none"/>
          </w:rPr>
          <m:t>i</m:t>
        </m:r>
      </m:oMath>
      <w:r>
        <w:rPr>
          <w:szCs w:val="21"/>
          <w:highlight w:val="none"/>
        </w:rPr>
        <w:t>类型能源的</w:t>
      </w:r>
      <w:r>
        <w:rPr>
          <w:rFonts w:hint="eastAsia"/>
          <w:szCs w:val="21"/>
          <w:highlight w:val="none"/>
        </w:rPr>
        <w:t>电力</w:t>
      </w:r>
      <w:r>
        <w:rPr>
          <w:szCs w:val="21"/>
          <w:highlight w:val="none"/>
        </w:rPr>
        <w:t>换算系数，按</w:t>
      </w:r>
      <w:r>
        <w:rPr>
          <w:rFonts w:hint="eastAsia"/>
          <w:szCs w:val="21"/>
          <w:highlight w:val="none"/>
        </w:rPr>
        <w:t>本标准表</w:t>
      </w:r>
      <w:r>
        <w:rPr>
          <w:szCs w:val="21"/>
          <w:highlight w:val="none"/>
        </w:rPr>
        <w:t>A.0.4</w:t>
      </w:r>
      <w:r>
        <w:rPr>
          <w:rFonts w:hint="eastAsia"/>
          <w:szCs w:val="21"/>
          <w:highlight w:val="none"/>
        </w:rPr>
        <w:t>选取。</w:t>
      </w:r>
    </w:p>
    <w:p>
      <w:pPr>
        <w:pStyle w:val="4"/>
        <w:keepNext w:val="0"/>
        <w:keepLines w:val="0"/>
        <w:spacing w:line="360" w:lineRule="auto"/>
        <w:rPr>
          <w:highlight w:val="none"/>
        </w:rPr>
      </w:pPr>
      <w:bookmarkStart w:id="98" w:name="_Toc21482"/>
      <w:r>
        <w:rPr>
          <w:rFonts w:hint="eastAsia"/>
          <w:highlight w:val="none"/>
        </w:rPr>
        <w:t>照明系统能耗</w:t>
      </w:r>
      <w:r>
        <w:rPr>
          <w:highlight w:val="none"/>
        </w:rPr>
        <w:t>可</w:t>
      </w:r>
      <w:r>
        <w:rPr>
          <w:rFonts w:hint="eastAsia"/>
          <w:highlight w:val="none"/>
        </w:rPr>
        <w:t>按下</w:t>
      </w:r>
      <w:r>
        <w:rPr>
          <w:highlight w:val="none"/>
        </w:rPr>
        <w:t>式计算：</w:t>
      </w:r>
      <w:bookmarkEnd w:id="98"/>
    </w:p>
    <w:p>
      <w:pPr>
        <w:jc w:val="right"/>
        <w:rPr>
          <w:i/>
          <w:highlight w:val="none"/>
        </w:rPr>
      </w:pPr>
      <m:oMath>
        <m:sSub>
          <m:sSubPr>
            <m:ctrlPr>
              <w:rPr>
                <w:rFonts w:ascii="Cambria Math" w:hAnsi="Cambria Math"/>
                <w:i/>
                <w:highlight w:val="none"/>
              </w:rPr>
            </m:ctrlPr>
          </m:sSubPr>
          <m:e>
            <m:r>
              <m:rPr>
                <m:nor/>
              </m:rPr>
              <w:rPr>
                <w:rFonts w:hint="eastAsia"/>
                <w:i/>
                <w:highlight w:val="none"/>
              </w:rPr>
              <m:t xml:space="preserve">                                      E</m:t>
            </m:r>
            <m:ctrlPr>
              <w:rPr>
                <w:rFonts w:ascii="Cambria Math" w:hAnsi="Cambria Math"/>
                <w:i/>
                <w:highlight w:val="none"/>
              </w:rPr>
            </m:ctrlPr>
          </m:e>
          <m:sub>
            <m:r>
              <m:rPr>
                <m:nor/>
              </m:rPr>
              <w:rPr>
                <w:rFonts w:hint="eastAsia"/>
                <w:i/>
                <w:highlight w:val="none"/>
              </w:rPr>
              <m:t>l</m:t>
            </m:r>
            <m:ctrlPr>
              <w:rPr>
                <w:rFonts w:ascii="Cambria Math" w:hAnsi="Cambria Math"/>
                <w:i/>
                <w:highlight w:val="none"/>
              </w:rPr>
            </m:ctrlPr>
          </m:sub>
        </m:sSub>
        <m:r>
          <m:rPr>
            <m:nor/>
            <m:sty m:val="p"/>
          </m:rPr>
          <w:rPr>
            <w:rFonts w:hint="eastAsia"/>
            <w:b w:val="0"/>
            <w:i w:val="0"/>
            <w:highlight w:val="none"/>
          </w:rPr>
          <m:t>=</m:t>
        </m:r>
        <m:f>
          <m:fPr>
            <m:ctrlPr>
              <w:rPr>
                <w:rFonts w:ascii="Cambria Math" w:hAnsi="Cambria Math"/>
                <w:highlight w:val="none"/>
              </w:rPr>
            </m:ctrlPr>
          </m:fPr>
          <m:num>
            <m:nary>
              <m:naryPr>
                <m:chr m:val="∑"/>
                <m:limLoc m:val="undOvr"/>
                <m:ctrlPr>
                  <w:rPr>
                    <w:rFonts w:ascii="Cambria Math" w:hAnsi="Cambria Math"/>
                    <w:i/>
                    <w:highlight w:val="none"/>
                  </w:rPr>
                </m:ctrlPr>
              </m:naryPr>
              <m:sub>
                <m:r>
                  <m:rPr>
                    <m:nor/>
                  </m:rPr>
                  <w:rPr>
                    <w:rFonts w:hint="eastAsia"/>
                    <w:i/>
                    <w:highlight w:val="none"/>
                  </w:rPr>
                  <m:t>j=1</m:t>
                </m:r>
                <m:ctrlPr>
                  <w:rPr>
                    <w:rFonts w:ascii="Cambria Math" w:hAnsi="Cambria Math"/>
                    <w:i/>
                    <w:highlight w:val="none"/>
                  </w:rPr>
                </m:ctrlPr>
              </m:sub>
              <m:sup>
                <m:r>
                  <m:rPr>
                    <m:nor/>
                  </m:rPr>
                  <w:rPr>
                    <w:rFonts w:hint="eastAsia"/>
                    <w:i/>
                    <w:highlight w:val="none"/>
                  </w:rPr>
                  <m:t>n=365</m:t>
                </m:r>
                <m:ctrlPr>
                  <w:rPr>
                    <w:rFonts w:ascii="Cambria Math" w:hAnsi="Cambria Math"/>
                    <w:i/>
                    <w:highlight w:val="none"/>
                  </w:rPr>
                </m:ctrlPr>
              </m:sup>
              <m:e>
                <m:nary>
                  <m:naryPr>
                    <m:chr m:val="∑"/>
                    <m:limLoc m:val="undOvr"/>
                    <m:ctrlPr>
                      <w:rPr>
                        <w:rFonts w:ascii="Cambria Math" w:hAnsi="Cambria Math"/>
                        <w:i/>
                        <w:highlight w:val="none"/>
                      </w:rPr>
                    </m:ctrlPr>
                  </m:naryPr>
                  <m:sub>
                    <m:r>
                      <m:rPr>
                        <m:nor/>
                      </m:rPr>
                      <w:rPr>
                        <w:rFonts w:hint="eastAsia"/>
                        <w:i/>
                        <w:highlight w:val="none"/>
                      </w:rPr>
                      <m:t>i</m:t>
                    </m:r>
                    <m:ctrlPr>
                      <w:rPr>
                        <w:rFonts w:ascii="Cambria Math" w:hAnsi="Cambria Math"/>
                        <w:i/>
                        <w:highlight w:val="none"/>
                      </w:rPr>
                    </m:ctrlPr>
                  </m:sub>
                  <m:sup>
                    <m:r>
                      <m:rPr>
                        <m:nor/>
                      </m:rPr>
                      <w:rPr>
                        <w:rFonts w:hint="eastAsia"/>
                        <w:i/>
                        <w:highlight w:val="none"/>
                      </w:rPr>
                      <m:t>m</m:t>
                    </m:r>
                    <m:ctrlPr>
                      <w:rPr>
                        <w:rFonts w:ascii="Cambria Math" w:hAnsi="Cambria Math"/>
                        <w:i/>
                        <w:highlight w:val="none"/>
                      </w:rPr>
                    </m:ctrlPr>
                  </m:sup>
                  <m:e>
                    <m:sSub>
                      <m:sSubPr>
                        <m:ctrlPr>
                          <w:rPr>
                            <w:rFonts w:ascii="Cambria Math" w:hAnsi="Cambria Math"/>
                            <w:i/>
                            <w:highlight w:val="none"/>
                          </w:rPr>
                        </m:ctrlPr>
                      </m:sSubPr>
                      <m:e>
                        <m:r>
                          <m:rPr>
                            <m:nor/>
                          </m:rPr>
                          <w:rPr>
                            <w:rFonts w:hint="eastAsia"/>
                            <w:i/>
                            <w:highlight w:val="none"/>
                          </w:rPr>
                          <m:t>P</m:t>
                        </m:r>
                        <m:ctrlPr>
                          <w:rPr>
                            <w:rFonts w:ascii="Cambria Math" w:hAnsi="Cambria Math"/>
                            <w:i/>
                            <w:highlight w:val="none"/>
                          </w:rPr>
                        </m:ctrlPr>
                      </m:e>
                      <m:sub>
                        <m:r>
                          <m:rPr>
                            <m:nor/>
                          </m:rPr>
                          <w:rPr>
                            <w:rFonts w:hint="eastAsia"/>
                            <w:i/>
                            <w:highlight w:val="none"/>
                          </w:rPr>
                          <m:t>i,j</m:t>
                        </m:r>
                        <m:ctrlPr>
                          <w:rPr>
                            <w:rFonts w:ascii="Cambria Math" w:hAnsi="Cambria Math"/>
                            <w:i/>
                            <w:highlight w:val="none"/>
                          </w:rPr>
                        </m:ctrlPr>
                      </m:sub>
                    </m:sSub>
                    <m:ctrlPr>
                      <w:rPr>
                        <w:rFonts w:ascii="Cambria Math" w:hAnsi="Cambria Math"/>
                        <w:i/>
                        <w:highlight w:val="none"/>
                      </w:rPr>
                    </m:ctrlPr>
                  </m:e>
                </m:nary>
                <m:ctrlPr>
                  <w:rPr>
                    <w:rFonts w:ascii="Cambria Math" w:hAnsi="Cambria Math"/>
                    <w:i/>
                    <w:highlight w:val="none"/>
                  </w:rPr>
                </m:ctrlPr>
              </m:e>
            </m:nary>
            <m:r>
              <m:rPr>
                <m:nor/>
              </m:rPr>
              <w:rPr>
                <w:rFonts w:hint="eastAsia"/>
                <w:i/>
                <w:highlight w:val="none"/>
              </w:rPr>
              <m:t>×</m:t>
            </m:r>
            <m:sSub>
              <m:sSubPr>
                <m:ctrlPr>
                  <w:rPr>
                    <w:rFonts w:ascii="Cambria Math" w:hAnsi="Cambria Math"/>
                    <w:i/>
                    <w:highlight w:val="none"/>
                  </w:rPr>
                </m:ctrlPr>
              </m:sSubPr>
              <m:e>
                <m:r>
                  <m:rPr>
                    <m:nor/>
                  </m:rPr>
                  <w:rPr>
                    <w:rFonts w:hint="eastAsia"/>
                    <w:i/>
                    <w:highlight w:val="none"/>
                  </w:rPr>
                  <m:t>A</m:t>
                </m:r>
                <m:ctrlPr>
                  <w:rPr>
                    <w:rFonts w:ascii="Cambria Math" w:hAnsi="Cambria Math"/>
                    <w:i/>
                    <w:highlight w:val="none"/>
                  </w:rPr>
                </m:ctrlPr>
              </m:e>
              <m:sub>
                <m:r>
                  <m:rPr>
                    <m:nor/>
                  </m:rPr>
                  <w:rPr>
                    <w:rFonts w:hint="eastAsia"/>
                    <w:i/>
                    <w:highlight w:val="none"/>
                  </w:rPr>
                  <m:t>i</m:t>
                </m:r>
                <m:ctrlPr>
                  <w:rPr>
                    <w:rFonts w:ascii="Cambria Math" w:hAnsi="Cambria Math"/>
                    <w:i/>
                    <w:highlight w:val="none"/>
                  </w:rPr>
                </m:ctrlPr>
              </m:sub>
            </m:sSub>
            <m:r>
              <m:rPr>
                <m:nor/>
              </m:rPr>
              <w:rPr>
                <w:rFonts w:hint="eastAsia"/>
                <w:i/>
                <w:highlight w:val="none"/>
              </w:rPr>
              <m:t>×</m:t>
            </m:r>
            <m:sSub>
              <m:sSubPr>
                <m:ctrlPr>
                  <w:rPr>
                    <w:rFonts w:ascii="Cambria Math" w:hAnsi="Cambria Math"/>
                    <w:i/>
                    <w:highlight w:val="none"/>
                  </w:rPr>
                </m:ctrlPr>
              </m:sSubPr>
              <m:e>
                <m:r>
                  <m:rPr>
                    <m:nor/>
                  </m:rPr>
                  <w:rPr>
                    <w:rFonts w:hint="eastAsia"/>
                    <w:i/>
                    <w:highlight w:val="none"/>
                  </w:rPr>
                  <m:t>t</m:t>
                </m:r>
                <m:ctrlPr>
                  <w:rPr>
                    <w:rFonts w:ascii="Cambria Math" w:hAnsi="Cambria Math"/>
                    <w:i/>
                    <w:highlight w:val="none"/>
                  </w:rPr>
                </m:ctrlPr>
              </m:e>
              <m:sub>
                <m:r>
                  <m:rPr>
                    <m:nor/>
                  </m:rPr>
                  <w:rPr>
                    <w:rFonts w:hint="eastAsia"/>
                    <w:i/>
                    <w:highlight w:val="none"/>
                  </w:rPr>
                  <m:t>i,j</m:t>
                </m:r>
                <m:ctrlPr>
                  <w:rPr>
                    <w:rFonts w:ascii="Cambria Math" w:hAnsi="Cambria Math"/>
                    <w:i/>
                    <w:highlight w:val="none"/>
                  </w:rPr>
                </m:ctrlPr>
              </m:sub>
            </m:sSub>
            <m:ctrlPr>
              <w:rPr>
                <w:rFonts w:ascii="Cambria Math" w:hAnsi="Cambria Math"/>
                <w:highlight w:val="none"/>
              </w:rPr>
            </m:ctrlPr>
          </m:num>
          <m:den>
            <m:r>
              <m:rPr>
                <m:nor/>
                <m:sty m:val="p"/>
              </m:rPr>
              <w:rPr>
                <w:rFonts w:hint="eastAsia"/>
                <w:b w:val="0"/>
                <w:i w:val="0"/>
                <w:highlight w:val="none"/>
              </w:rPr>
              <m:t>1000</m:t>
            </m:r>
            <m:ctrlPr>
              <w:rPr>
                <w:rFonts w:ascii="Cambria Math" w:hAnsi="Cambria Math"/>
                <w:highlight w:val="none"/>
              </w:rPr>
            </m:ctrlPr>
          </m:den>
        </m:f>
      </m:oMath>
      <w:r>
        <w:rPr>
          <w:rFonts w:hint="eastAsia"/>
          <w:i/>
          <w:highlight w:val="none"/>
        </w:rPr>
        <w:t xml:space="preserve"> </w:t>
      </w:r>
      <w:r>
        <w:rPr>
          <w:i/>
          <w:highlight w:val="none"/>
        </w:rPr>
        <w:t xml:space="preserve">               </w:t>
      </w:r>
      <w:r>
        <w:rPr>
          <w:rFonts w:hint="eastAsia"/>
          <w:highlight w:val="none"/>
        </w:rPr>
        <w:t>（</w:t>
      </w:r>
      <w:r>
        <w:rPr>
          <w:highlight w:val="none"/>
        </w:rPr>
        <w:t>4.</w:t>
      </w:r>
      <w:r>
        <w:rPr>
          <w:rFonts w:hint="eastAsia"/>
          <w:highlight w:val="none"/>
        </w:rPr>
        <w:t>2</w:t>
      </w:r>
      <w:r>
        <w:rPr>
          <w:highlight w:val="none"/>
        </w:rPr>
        <w:t>.</w:t>
      </w:r>
      <w:r>
        <w:rPr>
          <w:rFonts w:hint="eastAsia"/>
          <w:highlight w:val="none"/>
        </w:rPr>
        <w:t>5）</w:t>
      </w:r>
    </w:p>
    <w:p>
      <w:pPr>
        <w:rPr>
          <w:highlight w:val="none"/>
        </w:rPr>
      </w:pPr>
      <w:r>
        <w:rPr>
          <w:rFonts w:hint="eastAsia"/>
          <w:highlight w:val="none"/>
        </w:rPr>
        <w:t>式</w:t>
      </w:r>
      <w:r>
        <w:rPr>
          <w:highlight w:val="none"/>
        </w:rPr>
        <w:t>中：</w:t>
      </w:r>
      <m:oMath>
        <m:sSub>
          <m:sSubPr>
            <m:ctrlPr>
              <w:rPr>
                <w:rFonts w:ascii="Cambria Math" w:hAnsi="Cambria Math"/>
                <w:i/>
                <w:highlight w:val="none"/>
              </w:rPr>
            </m:ctrlPr>
          </m:sSubPr>
          <m:e>
            <m:r>
              <m:rPr>
                <m:nor/>
              </m:rPr>
              <w:rPr>
                <w:rFonts w:hint="eastAsia"/>
                <w:i/>
                <w:highlight w:val="none"/>
              </w:rPr>
              <m:t>E</m:t>
            </m:r>
            <m:ctrlPr>
              <w:rPr>
                <w:rFonts w:ascii="Cambria Math" w:hAnsi="Cambria Math"/>
                <w:i/>
                <w:highlight w:val="none"/>
              </w:rPr>
            </m:ctrlPr>
          </m:e>
          <m:sub>
            <m:r>
              <m:rPr>
                <m:nor/>
              </m:rPr>
              <w:rPr>
                <w:rFonts w:hint="eastAsia"/>
                <w:i/>
                <w:highlight w:val="none"/>
              </w:rPr>
              <m:t>l</m:t>
            </m:r>
            <m:ctrlPr>
              <w:rPr>
                <w:rFonts w:ascii="Cambria Math" w:hAnsi="Cambria Math"/>
                <w:i/>
                <w:highlight w:val="none"/>
              </w:rPr>
            </m:ctrlPr>
          </m:sub>
        </m:sSub>
      </m:oMath>
      <w:r>
        <w:rPr>
          <w:highlight w:val="none"/>
        </w:rPr>
        <w:t>——照明</w:t>
      </w:r>
      <w:r>
        <w:rPr>
          <w:rFonts w:hint="eastAsia"/>
          <w:highlight w:val="none"/>
        </w:rPr>
        <w:t>系统</w:t>
      </w:r>
      <w:r>
        <w:rPr>
          <w:highlight w:val="none"/>
        </w:rPr>
        <w:t>年</w:t>
      </w:r>
      <w:r>
        <w:rPr>
          <w:rFonts w:hint="eastAsia"/>
          <w:highlight w:val="none"/>
        </w:rPr>
        <w:t>能源</w:t>
      </w:r>
      <w:r>
        <w:rPr>
          <w:highlight w:val="none"/>
        </w:rPr>
        <w:t>能耗</w:t>
      </w:r>
      <w:r>
        <w:rPr>
          <w:rFonts w:hint="eastAsia"/>
          <w:highlight w:val="none"/>
        </w:rPr>
        <w:t>，</w:t>
      </w:r>
      <w:r>
        <w:rPr>
          <w:highlight w:val="none"/>
        </w:rPr>
        <w:t>kWh</w:t>
      </w:r>
      <w:r>
        <w:rPr>
          <w:rFonts w:hint="eastAsia"/>
          <w:highlight w:val="none"/>
        </w:rPr>
        <w:t>/a</w:t>
      </w:r>
      <w:r>
        <w:rPr>
          <w:highlight w:val="none"/>
        </w:rPr>
        <w:t>；</w:t>
      </w:r>
    </w:p>
    <w:p>
      <w:pPr>
        <w:tabs>
          <w:tab w:val="right" w:leader="hyphen" w:pos="8190"/>
        </w:tabs>
        <w:ind w:firstLine="614" w:firstLineChars="256"/>
        <w:rPr>
          <w:highlight w:val="none"/>
        </w:rPr>
      </w:pPr>
      <m:oMath>
        <m:sSub>
          <m:sSubPr>
            <m:ctrlPr>
              <w:rPr>
                <w:rFonts w:ascii="Cambria Math" w:hAnsi="Cambria Math"/>
                <w:i/>
                <w:highlight w:val="none"/>
              </w:rPr>
            </m:ctrlPr>
          </m:sSubPr>
          <m:e>
            <m:r>
              <m:rPr>
                <m:nor/>
              </m:rPr>
              <w:rPr>
                <w:rFonts w:hint="eastAsia"/>
                <w:i/>
                <w:highlight w:val="none"/>
              </w:rPr>
              <m:t>P</m:t>
            </m:r>
            <m:ctrlPr>
              <w:rPr>
                <w:rFonts w:ascii="Cambria Math" w:hAnsi="Cambria Math"/>
                <w:i/>
                <w:highlight w:val="none"/>
              </w:rPr>
            </m:ctrlPr>
          </m:e>
          <m:sub>
            <m:r>
              <m:rPr>
                <m:nor/>
              </m:rPr>
              <w:rPr>
                <w:rFonts w:hint="eastAsia"/>
                <w:i/>
                <w:highlight w:val="none"/>
              </w:rPr>
              <m:t>i,j</m:t>
            </m:r>
            <m:ctrlPr>
              <w:rPr>
                <w:rFonts w:ascii="Cambria Math" w:hAnsi="Cambria Math"/>
                <w:i/>
                <w:highlight w:val="none"/>
              </w:rPr>
            </m:ctrlPr>
          </m:sub>
        </m:sSub>
      </m:oMath>
      <w:r>
        <w:rPr>
          <w:highlight w:val="none"/>
        </w:rPr>
        <w:t>——</w:t>
      </w:r>
      <w:r>
        <w:rPr>
          <w:rFonts w:hint="eastAsia"/>
          <w:highlight w:val="none"/>
        </w:rPr>
        <w:t>第</w:t>
      </w:r>
      <w:r>
        <w:rPr>
          <w:rFonts w:hint="eastAsia"/>
          <w:i/>
          <w:highlight w:val="none"/>
        </w:rPr>
        <w:t>j</w:t>
      </w:r>
      <w:r>
        <w:rPr>
          <w:highlight w:val="none"/>
        </w:rPr>
        <w:t>日第</w:t>
      </w:r>
      <w:r>
        <w:rPr>
          <w:i/>
          <w:highlight w:val="none"/>
        </w:rPr>
        <w:t>i</w:t>
      </w:r>
      <w:r>
        <w:rPr>
          <w:highlight w:val="none"/>
        </w:rPr>
        <w:t>个房间照明功率密度值</w:t>
      </w:r>
      <w:r>
        <w:rPr>
          <w:rFonts w:hint="eastAsia"/>
          <w:highlight w:val="none"/>
        </w:rPr>
        <w:t>，</w:t>
      </w:r>
      <w:r>
        <w:rPr>
          <w:highlight w:val="none"/>
        </w:rPr>
        <w:t>W/m</w:t>
      </w:r>
      <w:r>
        <w:rPr>
          <w:highlight w:val="none"/>
          <w:vertAlign w:val="superscript"/>
        </w:rPr>
        <w:t>2</w:t>
      </w:r>
      <w:r>
        <w:rPr>
          <w:rFonts w:hint="eastAsia"/>
          <w:highlight w:val="none"/>
        </w:rPr>
        <w:t>；</w:t>
      </w:r>
      <w:r>
        <w:rPr>
          <w:highlight w:val="none"/>
        </w:rPr>
        <w:t xml:space="preserve"> </w:t>
      </w:r>
    </w:p>
    <w:p>
      <w:pPr>
        <w:tabs>
          <w:tab w:val="right" w:leader="hyphen" w:pos="8190"/>
        </w:tabs>
        <w:ind w:firstLine="698" w:firstLineChars="291"/>
        <w:rPr>
          <w:highlight w:val="none"/>
        </w:rPr>
      </w:pPr>
      <m:oMath>
        <m:sSub>
          <m:sSubPr>
            <m:ctrlPr>
              <w:rPr>
                <w:rFonts w:ascii="Cambria Math" w:hAnsi="Cambria Math"/>
                <w:i/>
                <w:highlight w:val="none"/>
              </w:rPr>
            </m:ctrlPr>
          </m:sSubPr>
          <m:e>
            <m:r>
              <m:rPr>
                <m:nor/>
              </m:rPr>
              <w:rPr>
                <w:rFonts w:hint="eastAsia"/>
                <w:i/>
                <w:highlight w:val="none"/>
              </w:rPr>
              <m:t>A</m:t>
            </m:r>
            <m:ctrlPr>
              <w:rPr>
                <w:rFonts w:ascii="Cambria Math" w:hAnsi="Cambria Math"/>
                <w:i/>
                <w:highlight w:val="none"/>
              </w:rPr>
            </m:ctrlPr>
          </m:e>
          <m:sub>
            <m:r>
              <m:rPr>
                <m:nor/>
              </m:rPr>
              <w:rPr>
                <w:rFonts w:hint="eastAsia"/>
                <w:i/>
                <w:highlight w:val="none"/>
              </w:rPr>
              <m:t>i</m:t>
            </m:r>
            <m:ctrlPr>
              <w:rPr>
                <w:rFonts w:ascii="Cambria Math" w:hAnsi="Cambria Math"/>
                <w:i/>
                <w:highlight w:val="none"/>
              </w:rPr>
            </m:ctrlPr>
          </m:sub>
        </m:sSub>
      </m:oMath>
      <w:r>
        <w:rPr>
          <w:highlight w:val="none"/>
        </w:rPr>
        <w:t>——</w:t>
      </w:r>
      <w:r>
        <w:rPr>
          <w:rFonts w:hint="eastAsia"/>
          <w:highlight w:val="none"/>
        </w:rPr>
        <w:t>第</w:t>
      </w:r>
      <w:r>
        <w:rPr>
          <w:i/>
          <w:highlight w:val="none"/>
        </w:rPr>
        <w:t>i</w:t>
      </w:r>
      <w:r>
        <w:rPr>
          <w:highlight w:val="none"/>
        </w:rPr>
        <w:t>个房间照明面积</w:t>
      </w:r>
      <w:r>
        <w:rPr>
          <w:rFonts w:hint="eastAsia"/>
          <w:highlight w:val="none"/>
        </w:rPr>
        <w:t>，</w:t>
      </w:r>
      <w:r>
        <w:rPr>
          <w:highlight w:val="none"/>
        </w:rPr>
        <w:t>m</w:t>
      </w:r>
      <w:r>
        <w:rPr>
          <w:highlight w:val="none"/>
          <w:vertAlign w:val="superscript"/>
        </w:rPr>
        <w:t>2</w:t>
      </w:r>
      <w:r>
        <w:rPr>
          <w:highlight w:val="none"/>
        </w:rPr>
        <w:t xml:space="preserve">；   </w:t>
      </w:r>
    </w:p>
    <w:p>
      <w:pPr>
        <w:ind w:firstLine="727" w:firstLineChars="303"/>
        <w:rPr>
          <w:highlight w:val="none"/>
        </w:rPr>
      </w:pPr>
      <m:oMath>
        <m:sSub>
          <m:sSubPr>
            <m:ctrlPr>
              <w:rPr>
                <w:rFonts w:ascii="Cambria Math" w:hAnsi="Cambria Math"/>
                <w:i/>
                <w:highlight w:val="none"/>
              </w:rPr>
            </m:ctrlPr>
          </m:sSubPr>
          <m:e>
            <m:r>
              <m:rPr>
                <m:nor/>
              </m:rPr>
              <w:rPr>
                <w:rFonts w:hint="eastAsia"/>
                <w:i/>
                <w:highlight w:val="none"/>
              </w:rPr>
              <m:t>t</m:t>
            </m:r>
            <m:ctrlPr>
              <w:rPr>
                <w:rFonts w:ascii="Cambria Math" w:hAnsi="Cambria Math"/>
                <w:i/>
                <w:highlight w:val="none"/>
              </w:rPr>
            </m:ctrlPr>
          </m:e>
          <m:sub>
            <m:r>
              <m:rPr>
                <m:nor/>
              </m:rPr>
              <w:rPr>
                <w:rFonts w:hint="eastAsia"/>
                <w:i/>
                <w:highlight w:val="none"/>
              </w:rPr>
              <m:t>i,j</m:t>
            </m:r>
            <m:ctrlPr>
              <w:rPr>
                <w:rFonts w:ascii="Cambria Math" w:hAnsi="Cambria Math"/>
                <w:i/>
                <w:highlight w:val="none"/>
              </w:rPr>
            </m:ctrlPr>
          </m:sub>
        </m:sSub>
      </m:oMath>
      <w:r>
        <w:rPr>
          <w:highlight w:val="none"/>
        </w:rPr>
        <w:t>——</w:t>
      </w:r>
      <w:r>
        <w:rPr>
          <w:rFonts w:hint="eastAsia"/>
          <w:highlight w:val="none"/>
        </w:rPr>
        <w:t>第</w:t>
      </w:r>
      <w:r>
        <w:rPr>
          <w:rFonts w:hint="eastAsia"/>
          <w:i/>
          <w:highlight w:val="none"/>
        </w:rPr>
        <w:t>j</w:t>
      </w:r>
      <w:r>
        <w:rPr>
          <w:highlight w:val="none"/>
        </w:rPr>
        <w:t>日第</w:t>
      </w:r>
      <w:r>
        <w:rPr>
          <w:i/>
          <w:highlight w:val="none"/>
        </w:rPr>
        <w:t>i</w:t>
      </w:r>
      <w:r>
        <w:rPr>
          <w:highlight w:val="none"/>
        </w:rPr>
        <w:t>个房间照明</w:t>
      </w:r>
      <w:r>
        <w:rPr>
          <w:rFonts w:hint="eastAsia"/>
          <w:highlight w:val="none"/>
        </w:rPr>
        <w:t>时间，h。</w:t>
      </w:r>
    </w:p>
    <w:p>
      <w:pPr>
        <w:pStyle w:val="4"/>
        <w:spacing w:line="360" w:lineRule="auto"/>
        <w:rPr>
          <w:highlight w:val="none"/>
        </w:rPr>
      </w:pPr>
      <w:bookmarkStart w:id="99" w:name="_Toc13628"/>
      <w:r>
        <w:rPr>
          <w:rFonts w:hint="eastAsia"/>
          <w:highlight w:val="none"/>
        </w:rPr>
        <w:t>电梯系统能耗</w:t>
      </w:r>
      <w:r>
        <w:rPr>
          <w:highlight w:val="none"/>
        </w:rPr>
        <w:t>计算可</w:t>
      </w:r>
      <w:r>
        <w:rPr>
          <w:rFonts w:hint="eastAsia"/>
          <w:highlight w:val="none"/>
        </w:rPr>
        <w:t>按下</w:t>
      </w:r>
      <w:r>
        <w:rPr>
          <w:highlight w:val="none"/>
        </w:rPr>
        <w:t>式计算：</w:t>
      </w:r>
      <w:bookmarkEnd w:id="99"/>
    </w:p>
    <w:p>
      <w:pPr>
        <w:wordWrap w:val="0"/>
        <w:jc w:val="right"/>
        <w:rPr>
          <w:i/>
          <w:highlight w:val="none"/>
        </w:rPr>
      </w:p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e</m:t>
            </m:r>
            <m:ctrlPr>
              <w:rPr>
                <w:rFonts w:ascii="Cambria Math" w:hAnsi="Cambria Math"/>
                <w:i/>
                <w:highlight w:val="none"/>
              </w:rPr>
            </m:ctrlPr>
          </m:sub>
        </m:sSub>
        <m:r>
          <m:rPr/>
          <w:rPr>
            <w:rFonts w:ascii="Cambria Math" w:hAnsi="Cambria Math"/>
            <w:highlight w:val="none"/>
          </w:rPr>
          <m:t>=</m:t>
        </m:r>
        <m:f>
          <m:fPr>
            <m:ctrlPr>
              <w:rPr>
                <w:rFonts w:ascii="Cambria Math" w:hAnsi="Cambria Math"/>
                <w:i/>
                <w:highlight w:val="none"/>
              </w:rPr>
            </m:ctrlPr>
          </m:fPr>
          <m:num>
            <m:r>
              <m:rPr/>
              <w:rPr>
                <w:rFonts w:ascii="Cambria Math" w:hAnsi="Cambria Math"/>
                <w:highlight w:val="none"/>
              </w:rPr>
              <m:t>3.6P</m:t>
            </m:r>
            <m:sSub>
              <m:sSubPr>
                <m:ctrlPr>
                  <w:rPr>
                    <w:rFonts w:ascii="Cambria Math" w:hAnsi="Cambria Math"/>
                    <w:i/>
                    <w:highlight w:val="none"/>
                  </w:rPr>
                </m:ctrlPr>
              </m:sSubPr>
              <m:e>
                <m:r>
                  <m:rPr/>
                  <w:rPr>
                    <w:rFonts w:ascii="Cambria Math" w:hAnsi="Cambria Math"/>
                    <w:highlight w:val="none"/>
                  </w:rPr>
                  <m:t>t</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r>
              <m:rPr/>
              <w:rPr>
                <w:rFonts w:ascii="Cambria Math" w:hAnsi="Cambria Math"/>
                <w:highlight w:val="none"/>
              </w:rPr>
              <m:t>VW+</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standby</m:t>
                </m:r>
                <m:ctrlPr>
                  <w:rPr>
                    <w:rFonts w:ascii="Cambria Math" w:hAnsi="Cambria Math"/>
                    <w:i/>
                    <w:highlight w:val="none"/>
                  </w:rPr>
                </m:ctrlPr>
              </m:sub>
            </m:sSub>
            <m:sSub>
              <m:sSubPr>
                <m:ctrlPr>
                  <w:rPr>
                    <w:rFonts w:ascii="Cambria Math" w:hAnsi="Cambria Math"/>
                    <w:i/>
                    <w:highlight w:val="none"/>
                  </w:rPr>
                </m:ctrlPr>
              </m:sSubPr>
              <m:e>
                <m:r>
                  <m:rPr/>
                  <w:rPr>
                    <w:rFonts w:ascii="Cambria Math" w:hAnsi="Cambria Math"/>
                    <w:highlight w:val="none"/>
                  </w:rPr>
                  <m:t>t</m:t>
                </m:r>
                <m:ctrlPr>
                  <w:rPr>
                    <w:rFonts w:ascii="Cambria Math" w:hAnsi="Cambria Math"/>
                    <w:i/>
                    <w:highlight w:val="none"/>
                  </w:rPr>
                </m:ctrlPr>
              </m:e>
              <m:sub>
                <m:r>
                  <m:rPr/>
                  <w:rPr>
                    <w:rFonts w:ascii="Cambria Math" w:hAnsi="Cambria Math"/>
                    <w:highlight w:val="none"/>
                  </w:rPr>
                  <m:t>s</m:t>
                </m:r>
                <m:ctrlPr>
                  <w:rPr>
                    <w:rFonts w:ascii="Cambria Math" w:hAnsi="Cambria Math"/>
                    <w:i/>
                    <w:highlight w:val="none"/>
                  </w:rPr>
                </m:ctrlPr>
              </m:sub>
            </m:sSub>
            <m:ctrlPr>
              <w:rPr>
                <w:rFonts w:ascii="Cambria Math" w:hAnsi="Cambria Math"/>
                <w:i/>
                <w:highlight w:val="none"/>
              </w:rPr>
            </m:ctrlPr>
          </m:num>
          <m:den>
            <m:r>
              <m:rPr/>
              <w:rPr>
                <w:rFonts w:ascii="Cambria Math" w:hAnsi="Cambria Math"/>
                <w:highlight w:val="none"/>
              </w:rPr>
              <m:t>1000</m:t>
            </m:r>
            <m:ctrlPr>
              <w:rPr>
                <w:rFonts w:ascii="Cambria Math" w:hAnsi="Cambria Math"/>
                <w:i/>
                <w:highlight w:val="none"/>
              </w:rPr>
            </m:ctrlPr>
          </m:den>
        </m:f>
      </m:oMath>
      <w:r>
        <w:rPr>
          <w:i/>
          <w:highlight w:val="none"/>
        </w:rPr>
        <w:t xml:space="preserve"> </w:t>
      </w:r>
      <w:r>
        <w:rPr>
          <w:rFonts w:hint="eastAsia"/>
          <w:i/>
          <w:highlight w:val="none"/>
        </w:rPr>
        <w:t xml:space="preserve">          </w:t>
      </w:r>
      <w:r>
        <w:rPr>
          <w:i/>
          <w:highlight w:val="none"/>
        </w:rPr>
        <w:t xml:space="preserve">      </w:t>
      </w:r>
      <w:r>
        <w:rPr>
          <w:rFonts w:hint="eastAsia"/>
          <w:highlight w:val="none"/>
        </w:rPr>
        <w:t>（</w:t>
      </w:r>
      <w:r>
        <w:rPr>
          <w:highlight w:val="none"/>
        </w:rPr>
        <w:t>4.</w:t>
      </w:r>
      <w:r>
        <w:rPr>
          <w:rFonts w:hint="eastAsia"/>
          <w:highlight w:val="none"/>
        </w:rPr>
        <w:t>2.6）</w:t>
      </w:r>
    </w:p>
    <w:p>
      <w:pPr>
        <w:rPr>
          <w:highlight w:val="none"/>
        </w:rPr>
      </w:pPr>
      <w:r>
        <w:rPr>
          <w:rFonts w:hint="eastAsia"/>
          <w:highlight w:val="none"/>
        </w:rPr>
        <w:t>式</w:t>
      </w:r>
      <w:r>
        <w:rPr>
          <w:highlight w:val="none"/>
        </w:rPr>
        <w:t>中：</w:t>
      </w:r>
      <m:oMath>
        <m:sSub>
          <m:sSubPr>
            <m:ctrlPr>
              <w:rPr>
                <w:rFonts w:ascii="Cambria Math" w:hAnsi="Cambria Math"/>
                <w:i/>
                <w:highlight w:val="none"/>
              </w:rPr>
            </m:ctrlPr>
          </m:sSubPr>
          <m:e>
            <m:r>
              <m:rPr>
                <m:nor/>
              </m:rPr>
              <w:rPr>
                <w:rFonts w:hint="eastAsia"/>
                <w:i/>
                <w:highlight w:val="none"/>
              </w:rPr>
              <m:t>E</m:t>
            </m:r>
            <m:ctrlPr>
              <w:rPr>
                <w:rFonts w:ascii="Cambria Math" w:hAnsi="Cambria Math"/>
                <w:i/>
                <w:highlight w:val="none"/>
              </w:rPr>
            </m:ctrlPr>
          </m:e>
          <m:sub>
            <m:r>
              <m:rPr/>
              <w:rPr>
                <w:rFonts w:ascii="Cambria Math" w:hAnsi="Cambria Math"/>
                <w:highlight w:val="none"/>
              </w:rPr>
              <m:t>e</m:t>
            </m:r>
            <m:ctrlPr>
              <w:rPr>
                <w:rFonts w:ascii="Cambria Math" w:hAnsi="Cambria Math"/>
                <w:i/>
                <w:highlight w:val="none"/>
              </w:rPr>
            </m:ctrlPr>
          </m:sub>
        </m:sSub>
      </m:oMath>
      <w:r>
        <w:rPr>
          <w:highlight w:val="none"/>
        </w:rPr>
        <w:t>——</w:t>
      </w:r>
      <w:r>
        <w:rPr>
          <w:rFonts w:hint="eastAsia"/>
          <w:highlight w:val="none"/>
        </w:rPr>
        <w:t>电梯系统</w:t>
      </w:r>
      <w:r>
        <w:rPr>
          <w:highlight w:val="none"/>
        </w:rPr>
        <w:t>年</w:t>
      </w:r>
      <w:r>
        <w:rPr>
          <w:rFonts w:hint="eastAsia"/>
          <w:highlight w:val="none"/>
        </w:rPr>
        <w:t>能源</w:t>
      </w:r>
      <w:r>
        <w:rPr>
          <w:highlight w:val="none"/>
        </w:rPr>
        <w:t>能耗</w:t>
      </w:r>
      <w:r>
        <w:rPr>
          <w:rFonts w:hint="eastAsia"/>
          <w:highlight w:val="none"/>
        </w:rPr>
        <w:t>，</w:t>
      </w:r>
      <w:r>
        <w:rPr>
          <w:highlight w:val="none"/>
        </w:rPr>
        <w:t>kWh</w:t>
      </w:r>
      <w:r>
        <w:rPr>
          <w:rFonts w:hint="eastAsia"/>
          <w:highlight w:val="none"/>
        </w:rPr>
        <w:t>/a</w:t>
      </w:r>
      <w:r>
        <w:rPr>
          <w:highlight w:val="none"/>
        </w:rPr>
        <w:t>；</w:t>
      </w:r>
    </w:p>
    <w:p>
      <w:pPr>
        <w:tabs>
          <w:tab w:val="right" w:leader="hyphen" w:pos="8190"/>
        </w:tabs>
        <w:ind w:firstLine="852" w:firstLineChars="355"/>
        <w:rPr>
          <w:highlight w:val="none"/>
        </w:rPr>
      </w:pPr>
      <m:oMath>
        <m:r>
          <m:rPr/>
          <w:rPr>
            <w:rFonts w:ascii="Cambria Math" w:hAnsi="Cambria Math"/>
            <w:highlight w:val="none"/>
          </w:rPr>
          <m:t>P</m:t>
        </m:r>
      </m:oMath>
      <w:r>
        <w:rPr>
          <w:highlight w:val="none"/>
        </w:rPr>
        <w:t>——</w:t>
      </w:r>
      <w:r>
        <w:rPr>
          <w:rFonts w:hint="eastAsia"/>
          <w:highlight w:val="none"/>
        </w:rPr>
        <w:t>特定能量消耗，m</w:t>
      </w:r>
      <w:r>
        <w:rPr>
          <w:highlight w:val="none"/>
        </w:rPr>
        <w:t>W</w:t>
      </w:r>
      <w:r>
        <w:rPr>
          <w:rFonts w:hint="eastAsia"/>
          <w:highlight w:val="none"/>
        </w:rPr>
        <w:t>h/（kgm）；</w:t>
      </w:r>
      <w:r>
        <w:rPr>
          <w:highlight w:val="none"/>
        </w:rPr>
        <w:t xml:space="preserve"> </w:t>
      </w:r>
    </w:p>
    <w:p>
      <w:pPr>
        <w:tabs>
          <w:tab w:val="right" w:leader="hyphen" w:pos="8190"/>
        </w:tabs>
        <w:ind w:firstLine="847" w:firstLineChars="353"/>
        <w:rPr>
          <w:rFonts w:hint="eastAsia" w:hAnsi="Cambria Math"/>
          <w:highlight w:val="none"/>
        </w:rPr>
      </w:pPr>
      <m:oMath>
        <m:sSub>
          <m:sSubPr>
            <m:ctrlPr>
              <w:rPr>
                <w:rFonts w:ascii="Cambria Math" w:hAnsi="Cambria Math"/>
                <w:i/>
                <w:highlight w:val="none"/>
              </w:rPr>
            </m:ctrlPr>
          </m:sSubPr>
          <m:e>
            <m:r>
              <m:rPr/>
              <w:rPr>
                <w:rFonts w:ascii="Cambria Math" w:hAnsi="Cambria Math"/>
                <w:highlight w:val="none"/>
              </w:rPr>
              <m:t>t</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oMath>
      <w:r>
        <w:rPr>
          <w:highlight w:val="none"/>
        </w:rPr>
        <w:t>——</w:t>
      </w:r>
      <w:r>
        <w:rPr>
          <w:rFonts w:hint="eastAsia" w:hAnsi="Cambria Math"/>
          <w:highlight w:val="none"/>
        </w:rPr>
        <w:t>电梯年平均运行小时数，h；</w:t>
      </w:r>
    </w:p>
    <w:p>
      <w:pPr>
        <w:tabs>
          <w:tab w:val="right" w:leader="hyphen" w:pos="8190"/>
        </w:tabs>
        <w:ind w:firstLine="847" w:firstLineChars="353"/>
        <w:rPr>
          <w:rFonts w:hint="eastAsia" w:hAnsi="Cambria Math"/>
          <w:highlight w:val="none"/>
        </w:rPr>
      </w:pPr>
      <m:oMath>
        <m:r>
          <m:rPr>
            <m:sty m:val="p"/>
          </m:rPr>
          <w:rPr>
            <w:rFonts w:ascii="Cambria Math" w:hAnsi="Cambria Math"/>
            <w:highlight w:val="none"/>
          </w:rPr>
          <m:t>V</m:t>
        </m:r>
      </m:oMath>
      <w:r>
        <w:rPr>
          <w:highlight w:val="none"/>
        </w:rPr>
        <w:t>——</w:t>
      </w:r>
      <w:r>
        <w:rPr>
          <w:rFonts w:hint="eastAsia" w:hAnsi="Cambria Math"/>
          <w:highlight w:val="none"/>
        </w:rPr>
        <w:t>电梯速度，m/s；</w:t>
      </w:r>
    </w:p>
    <w:p>
      <w:pPr>
        <w:tabs>
          <w:tab w:val="right" w:leader="hyphen" w:pos="8190"/>
        </w:tabs>
        <w:ind w:firstLine="847" w:firstLineChars="353"/>
        <w:rPr>
          <w:rFonts w:hint="eastAsia" w:hAnsi="Cambria Math"/>
          <w:highlight w:val="none"/>
        </w:rPr>
      </w:pPr>
      <m:oMath>
        <m:r>
          <m:rPr>
            <m:sty m:val="p"/>
          </m:rPr>
          <w:rPr>
            <w:rFonts w:ascii="Cambria Math" w:hAnsi="Cambria Math"/>
            <w:highlight w:val="none"/>
          </w:rPr>
          <m:t>W</m:t>
        </m:r>
      </m:oMath>
      <w:r>
        <w:rPr>
          <w:highlight w:val="none"/>
        </w:rPr>
        <w:t>——</w:t>
      </w:r>
      <w:r>
        <w:rPr>
          <w:rFonts w:hint="eastAsia" w:hAnsi="Cambria Math"/>
          <w:highlight w:val="none"/>
        </w:rPr>
        <w:t>电梯额定载重量，kg；</w:t>
      </w:r>
    </w:p>
    <w:p>
      <w:pPr>
        <w:tabs>
          <w:tab w:val="right" w:leader="hyphen" w:pos="8190"/>
        </w:tabs>
        <w:ind w:firstLine="240" w:firstLineChars="100"/>
        <w:rPr>
          <w:rFonts w:hint="eastAsia" w:hAnsi="Cambria Math"/>
          <w:highlight w:val="none"/>
        </w:rPr>
      </w:p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standby</m:t>
            </m:r>
            <m:ctrlPr>
              <w:rPr>
                <w:rFonts w:ascii="Cambria Math" w:hAnsi="Cambria Math"/>
                <w:i/>
                <w:highlight w:val="none"/>
              </w:rPr>
            </m:ctrlPr>
          </m:sub>
        </m:sSub>
      </m:oMath>
      <w:r>
        <w:rPr>
          <w:highlight w:val="none"/>
        </w:rPr>
        <w:t>——</w:t>
      </w:r>
      <w:r>
        <w:rPr>
          <w:rFonts w:hint="eastAsia" w:hAnsi="Cambria Math"/>
          <w:highlight w:val="none"/>
        </w:rPr>
        <w:t>电梯待机时能耗，W；</w:t>
      </w:r>
    </w:p>
    <w:p>
      <w:pPr>
        <w:tabs>
          <w:tab w:val="right" w:leader="hyphen" w:pos="8190"/>
        </w:tabs>
        <w:ind w:firstLine="847" w:firstLineChars="353"/>
        <w:rPr>
          <w:highlight w:val="none"/>
        </w:rPr>
      </w:pPr>
      <m:oMath>
        <m:sSub>
          <m:sSubPr>
            <m:ctrlPr>
              <w:rPr>
                <w:rFonts w:ascii="Cambria Math" w:hAnsi="Cambria Math"/>
                <w:i/>
                <w:highlight w:val="none"/>
              </w:rPr>
            </m:ctrlPr>
          </m:sSubPr>
          <m:e>
            <m:r>
              <m:rPr/>
              <w:rPr>
                <w:rFonts w:ascii="Cambria Math" w:hAnsi="Cambria Math"/>
                <w:highlight w:val="none"/>
              </w:rPr>
              <m:t>t</m:t>
            </m:r>
            <m:ctrlPr>
              <w:rPr>
                <w:rFonts w:ascii="Cambria Math" w:hAnsi="Cambria Math"/>
                <w:i/>
                <w:highlight w:val="none"/>
              </w:rPr>
            </m:ctrlPr>
          </m:e>
          <m:sub>
            <m:r>
              <m:rPr/>
              <w:rPr>
                <w:rFonts w:ascii="Cambria Math" w:hAnsi="Cambria Math"/>
                <w:highlight w:val="none"/>
              </w:rPr>
              <m:t>s</m:t>
            </m:r>
            <m:ctrlPr>
              <w:rPr>
                <w:rFonts w:ascii="Cambria Math" w:hAnsi="Cambria Math"/>
                <w:i/>
                <w:highlight w:val="none"/>
              </w:rPr>
            </m:ctrlPr>
          </m:sub>
        </m:sSub>
      </m:oMath>
      <w:r>
        <w:rPr>
          <w:highlight w:val="none"/>
        </w:rPr>
        <w:t>——</w:t>
      </w:r>
      <w:r>
        <w:rPr>
          <w:rFonts w:hint="eastAsia" w:hAnsi="Cambria Math"/>
          <w:highlight w:val="none"/>
        </w:rPr>
        <w:t>电梯年平均待机小时数，h。</w:t>
      </w:r>
    </w:p>
    <w:p>
      <w:pPr>
        <w:pStyle w:val="4"/>
        <w:spacing w:line="360" w:lineRule="auto"/>
        <w:rPr>
          <w:highlight w:val="none"/>
        </w:rPr>
      </w:pPr>
      <w:bookmarkStart w:id="100" w:name="_Toc8106"/>
      <w:r>
        <w:rPr>
          <w:rFonts w:hint="eastAsia"/>
          <w:highlight w:val="none"/>
        </w:rPr>
        <w:t>建筑能效测评值应按下式计算：</w:t>
      </w:r>
      <w:bookmarkEnd w:id="100"/>
    </w:p>
    <w:p>
      <w:pPr>
        <w:ind w:firstLine="480"/>
        <w:jc w:val="right"/>
        <w:rPr>
          <w:highlight w:val="none"/>
        </w:rPr>
      </w:pPr>
      <m:oMath>
        <m:sSub>
          <m:sSubPr>
            <m:ctrlPr>
              <w:rPr>
                <w:rFonts w:ascii="Cambria Math" w:hAnsi="Cambria Math" w:cs="Times New Roman"/>
                <w:i/>
                <w:highlight w:val="none"/>
              </w:rPr>
            </m:ctrlPr>
          </m:sSubPr>
          <m:e>
            <m:r>
              <m:rPr/>
              <w:rPr>
                <w:rFonts w:ascii="Cambria Math" w:hAnsi="Cambria Math" w:cs="Times New Roman"/>
                <w:highlight w:val="none"/>
              </w:rPr>
              <m:t>S</m:t>
            </m:r>
            <m:ctrlPr>
              <w:rPr>
                <w:rFonts w:ascii="Cambria Math" w:hAnsi="Cambria Math" w:cs="Times New Roman"/>
                <w:i/>
                <w:highlight w:val="none"/>
              </w:rPr>
            </m:ctrlPr>
          </m:e>
          <m:sub>
            <m:r>
              <m:rPr/>
              <w:rPr>
                <w:rFonts w:ascii="Cambria Math" w:hAnsi="Cambria Math" w:cs="Times New Roman"/>
                <w:highlight w:val="none"/>
              </w:rPr>
              <m:t>core</m:t>
            </m:r>
            <m:ctrlPr>
              <w:rPr>
                <w:rFonts w:ascii="Cambria Math" w:hAnsi="Cambria Math" w:cs="Times New Roman"/>
                <w:i/>
                <w:highlight w:val="none"/>
              </w:rPr>
            </m:ctrlPr>
          </m:sub>
        </m:sSub>
        <m:r>
          <m:rPr/>
          <w:rPr>
            <w:rFonts w:ascii="Cambria Math" w:hAnsi="Cambria Math" w:cs="Times New Roman"/>
            <w:highlight w:val="none"/>
            <w:vertAlign w:val="subscript"/>
          </w:rPr>
          <m:t xml:space="preserve"> </m:t>
        </m:r>
        <m:r>
          <m:rPr/>
          <w:rPr>
            <w:rFonts w:ascii="Cambria Math" w:hAnsi="Cambria Math" w:cs="Times New Roman"/>
            <w:highlight w:val="none"/>
          </w:rPr>
          <m:t>=50+50×</m:t>
        </m:r>
        <m:d>
          <m:dPr>
            <m:begChr m:val="（"/>
            <m:endChr m:val="）"/>
            <m:ctrlPr>
              <w:rPr>
                <w:rFonts w:ascii="Cambria Math" w:hAnsi="Cambria Math" w:cs="Times New Roman"/>
                <w:i/>
                <w:highlight w:val="none"/>
              </w:rPr>
            </m:ctrlPr>
          </m:dPr>
          <m:e>
            <m:f>
              <m:fPr>
                <m:ctrlPr>
                  <w:rPr>
                    <w:rFonts w:ascii="Cambria Math" w:hAnsi="Cambria Math" w:cs="Times New Roman"/>
                    <w:i/>
                    <w:highlight w:val="none"/>
                  </w:rPr>
                </m:ctrlPr>
              </m:fPr>
              <m:num>
                <m:sSub>
                  <m:sSubPr>
                    <m:ctrlPr>
                      <w:rPr>
                        <w:rFonts w:ascii="Cambria Math" w:hAnsi="Cambria Math" w:cs="Times New Roman"/>
                        <w:i/>
                        <w:highlight w:val="none"/>
                      </w:rPr>
                    </m:ctrlPr>
                  </m:sSubPr>
                  <m:e>
                    <m:r>
                      <m:rPr/>
                      <w:rPr>
                        <w:rFonts w:ascii="Cambria Math" w:hAnsi="Cambria Math" w:cs="Times New Roman"/>
                        <w:highlight w:val="none"/>
                      </w:rPr>
                      <m:t>E</m:t>
                    </m:r>
                    <m:ctrlPr>
                      <w:rPr>
                        <w:rFonts w:ascii="Cambria Math" w:hAnsi="Cambria Math" w:cs="Times New Roman"/>
                        <w:i/>
                        <w:highlight w:val="none"/>
                      </w:rPr>
                    </m:ctrlPr>
                  </m:e>
                  <m:sub>
                    <m:r>
                      <m:rPr/>
                      <w:rPr>
                        <w:rFonts w:ascii="Cambria Math" w:hAnsi="Cambria Math" w:cs="Times New Roman"/>
                        <w:highlight w:val="none"/>
                      </w:rPr>
                      <m:t>0</m:t>
                    </m:r>
                    <m:ctrlPr>
                      <w:rPr>
                        <w:rFonts w:ascii="Cambria Math" w:hAnsi="Cambria Math" w:cs="Times New Roman"/>
                        <w:i/>
                        <w:highlight w:val="none"/>
                      </w:rPr>
                    </m:ctrlPr>
                  </m:sub>
                </m:sSub>
                <m:r>
                  <m:rPr/>
                  <w:rPr>
                    <w:rFonts w:ascii="Cambria Math" w:hAnsi="Cambria Math" w:eastAsia="微软雅黑" w:cs="Times New Roman"/>
                    <w:highlight w:val="none"/>
                  </w:rPr>
                  <m:t>−</m:t>
                </m:r>
                <m:sSub>
                  <m:sSubPr>
                    <m:ctrlPr>
                      <w:rPr>
                        <w:rFonts w:ascii="Cambria Math" w:hAnsi="Cambria Math" w:eastAsia="微软雅黑" w:cs="Times New Roman"/>
                        <w:i/>
                        <w:highlight w:val="none"/>
                      </w:rPr>
                    </m:ctrlPr>
                  </m:sSubPr>
                  <m:e>
                    <m:r>
                      <m:rPr/>
                      <w:rPr>
                        <w:rFonts w:ascii="Cambria Math" w:hAnsi="Cambria Math" w:eastAsia="微软雅黑" w:cs="Times New Roman"/>
                        <w:highlight w:val="none"/>
                      </w:rPr>
                      <m:t>E</m:t>
                    </m:r>
                    <m:ctrlPr>
                      <w:rPr>
                        <w:rFonts w:ascii="Cambria Math" w:hAnsi="Cambria Math" w:eastAsia="微软雅黑" w:cs="Times New Roman"/>
                        <w:i/>
                        <w:highlight w:val="none"/>
                      </w:rPr>
                    </m:ctrlPr>
                  </m:e>
                  <m:sub>
                    <m:r>
                      <m:rPr/>
                      <w:rPr>
                        <w:rFonts w:ascii="Cambria Math" w:hAnsi="Cambria Math" w:eastAsia="微软雅黑" w:cs="Times New Roman"/>
                        <w:highlight w:val="none"/>
                      </w:rPr>
                      <m:t>1</m:t>
                    </m:r>
                    <m:ctrlPr>
                      <w:rPr>
                        <w:rFonts w:ascii="Cambria Math" w:hAnsi="Cambria Math" w:eastAsia="微软雅黑" w:cs="Times New Roman"/>
                        <w:i/>
                        <w:highlight w:val="none"/>
                      </w:rPr>
                    </m:ctrlPr>
                  </m:sub>
                </m:sSub>
                <m:ctrlPr>
                  <w:rPr>
                    <w:rFonts w:ascii="Cambria Math" w:hAnsi="Cambria Math" w:cs="Times New Roman"/>
                    <w:i/>
                    <w:highlight w:val="none"/>
                  </w:rPr>
                </m:ctrlPr>
              </m:num>
              <m:den>
                <m:sSub>
                  <m:sSubPr>
                    <m:ctrlPr>
                      <w:rPr>
                        <w:rFonts w:ascii="Cambria Math" w:hAnsi="Cambria Math" w:cs="Times New Roman"/>
                        <w:i/>
                        <w:highlight w:val="none"/>
                      </w:rPr>
                    </m:ctrlPr>
                  </m:sSubPr>
                  <m:e>
                    <m:r>
                      <m:rPr/>
                      <w:rPr>
                        <w:rFonts w:ascii="Cambria Math" w:hAnsi="Cambria Math" w:cs="Times New Roman"/>
                        <w:highlight w:val="none"/>
                      </w:rPr>
                      <m:t>E</m:t>
                    </m:r>
                    <m:ctrlPr>
                      <w:rPr>
                        <w:rFonts w:ascii="Cambria Math" w:hAnsi="Cambria Math" w:cs="Times New Roman"/>
                        <w:i/>
                        <w:highlight w:val="none"/>
                      </w:rPr>
                    </m:ctrlPr>
                  </m:e>
                  <m:sub>
                    <m:r>
                      <m:rPr/>
                      <w:rPr>
                        <w:rFonts w:ascii="Cambria Math" w:hAnsi="Cambria Math" w:cs="Times New Roman"/>
                        <w:highlight w:val="none"/>
                      </w:rPr>
                      <m:t>0</m:t>
                    </m:r>
                    <m:ctrlPr>
                      <w:rPr>
                        <w:rFonts w:ascii="Cambria Math" w:hAnsi="Cambria Math" w:cs="Times New Roman"/>
                        <w:i/>
                        <w:highlight w:val="none"/>
                      </w:rPr>
                    </m:ctrlPr>
                  </m:sub>
                </m:sSub>
                <m:ctrlPr>
                  <w:rPr>
                    <w:rFonts w:ascii="Cambria Math" w:hAnsi="Cambria Math" w:cs="Times New Roman"/>
                    <w:i/>
                    <w:highlight w:val="none"/>
                  </w:rPr>
                </m:ctrlPr>
              </m:den>
            </m:f>
            <m:ctrlPr>
              <w:rPr>
                <w:rFonts w:ascii="Cambria Math" w:hAnsi="Cambria Math" w:cs="Times New Roman"/>
                <w:i/>
                <w:highlight w:val="none"/>
              </w:rPr>
            </m:ctrlPr>
          </m:e>
        </m:d>
      </m:oMath>
      <w:r>
        <w:rPr>
          <w:rFonts w:cs="Times New Roman"/>
          <w:highlight w:val="none"/>
        </w:rPr>
        <w:t xml:space="preserve"> </w:t>
      </w:r>
      <w:r>
        <w:rPr>
          <w:highlight w:val="none"/>
        </w:rPr>
        <w:t xml:space="preserve">            </w:t>
      </w:r>
      <w:r>
        <w:rPr>
          <w:rFonts w:hint="eastAsia"/>
          <w:highlight w:val="none"/>
        </w:rPr>
        <w:t>（</w:t>
      </w:r>
      <w:r>
        <w:rPr>
          <w:highlight w:val="none"/>
        </w:rPr>
        <w:t>4.</w:t>
      </w:r>
      <w:r>
        <w:rPr>
          <w:rFonts w:hint="eastAsia"/>
          <w:highlight w:val="none"/>
        </w:rPr>
        <w:t>2</w:t>
      </w:r>
      <w:r>
        <w:rPr>
          <w:highlight w:val="none"/>
        </w:rPr>
        <w:t>.</w:t>
      </w:r>
      <w:r>
        <w:rPr>
          <w:rFonts w:hint="eastAsia"/>
          <w:highlight w:val="none"/>
        </w:rPr>
        <w:t>7）</w:t>
      </w:r>
    </w:p>
    <w:p>
      <w:pPr>
        <w:snapToGrid w:val="0"/>
        <w:rPr>
          <w:szCs w:val="21"/>
          <w:highlight w:val="none"/>
        </w:rPr>
      </w:pPr>
      <w:r>
        <w:rPr>
          <w:rFonts w:hint="eastAsia"/>
          <w:szCs w:val="21"/>
          <w:highlight w:val="none"/>
        </w:rPr>
        <w:t>式中：</w:t>
      </w:r>
      <m:oMath>
        <m:sSub>
          <m:sSubPr>
            <m:ctrlPr>
              <w:rPr>
                <w:rFonts w:ascii="Cambria Math" w:hAnsi="Cambria Math"/>
                <w:i/>
                <w:highlight w:val="none"/>
              </w:rPr>
            </m:ctrlPr>
          </m:sSubPr>
          <m:e>
            <m:r>
              <m:rPr/>
              <w:rPr>
                <w:rFonts w:ascii="Cambria Math" w:hAnsi="Cambria Math"/>
                <w:highlight w:val="none"/>
              </w:rPr>
              <m:t>S</m:t>
            </m:r>
            <m:ctrlPr>
              <w:rPr>
                <w:rFonts w:ascii="Cambria Math" w:hAnsi="Cambria Math"/>
                <w:i/>
                <w:highlight w:val="none"/>
              </w:rPr>
            </m:ctrlPr>
          </m:e>
          <m:sub>
            <m:r>
              <m:rPr/>
              <w:rPr>
                <w:rFonts w:ascii="Cambria Math" w:hAnsi="Cambria Math"/>
                <w:highlight w:val="none"/>
              </w:rPr>
              <m:t>core</m:t>
            </m:r>
            <m:ctrlPr>
              <w:rPr>
                <w:rFonts w:ascii="Cambria Math" w:hAnsi="Cambria Math"/>
                <w:i/>
                <w:highlight w:val="none"/>
              </w:rPr>
            </m:ctrlPr>
          </m:sub>
        </m:sSub>
      </m:oMath>
      <w:r>
        <w:rPr>
          <w:szCs w:val="21"/>
          <w:highlight w:val="none"/>
        </w:rPr>
        <w:t>——</w:t>
      </w:r>
      <w:r>
        <w:rPr>
          <w:rFonts w:hint="eastAsia"/>
          <w:szCs w:val="21"/>
          <w:highlight w:val="none"/>
        </w:rPr>
        <w:t>标识建筑的建筑能效测评值；</w:t>
      </w:r>
    </w:p>
    <w:p>
      <w:pPr>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0</m:t>
            </m:r>
            <m:ctrlPr>
              <w:rPr>
                <w:rFonts w:ascii="Cambria Math" w:hAnsi="Cambria Math"/>
                <w:i/>
                <w:szCs w:val="21"/>
                <w:highlight w:val="none"/>
              </w:rPr>
            </m:ctrlPr>
          </m:sub>
        </m:sSub>
      </m:oMath>
      <w:r>
        <w:rPr>
          <w:szCs w:val="21"/>
          <w:highlight w:val="none"/>
        </w:rPr>
        <w:t>——</w:t>
      </w:r>
      <w:r>
        <w:rPr>
          <w:rFonts w:hint="eastAsia"/>
          <w:szCs w:val="21"/>
          <w:highlight w:val="none"/>
        </w:rPr>
        <w:t>基准建筑能耗强度，按式4.2.1计算，参数设置应符合本标准附录A的规定，</w:t>
      </w:r>
      <w:r>
        <w:rPr>
          <w:szCs w:val="21"/>
          <w:highlight w:val="none"/>
        </w:rPr>
        <w:t>kWh/</w:t>
      </w:r>
      <w:r>
        <w:rPr>
          <w:rFonts w:hint="eastAsia"/>
          <w:szCs w:val="21"/>
          <w:highlight w:val="none"/>
        </w:rPr>
        <w:t>（</w:t>
      </w:r>
      <w:r>
        <w:rPr>
          <w:szCs w:val="21"/>
          <w:highlight w:val="none"/>
        </w:rPr>
        <w:t>m</w:t>
      </w:r>
      <w:r>
        <w:rPr>
          <w:szCs w:val="21"/>
          <w:highlight w:val="none"/>
          <w:vertAlign w:val="superscript"/>
        </w:rPr>
        <w:t>2</w:t>
      </w:r>
      <w:r>
        <w:rPr>
          <w:szCs w:val="21"/>
          <w:highlight w:val="none"/>
        </w:rPr>
        <w:t>·a</w:t>
      </w:r>
      <w:r>
        <w:rPr>
          <w:rFonts w:hint="eastAsia"/>
          <w:szCs w:val="21"/>
          <w:highlight w:val="none"/>
        </w:rPr>
        <w:t>）；</w:t>
      </w:r>
      <w:r>
        <w:rPr>
          <w:szCs w:val="21"/>
          <w:highlight w:val="none"/>
        </w:rPr>
        <w:t xml:space="preserve"> </w:t>
      </w:r>
    </w:p>
    <w:p>
      <w:pPr>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1</m:t>
            </m:r>
            <m:ctrlPr>
              <w:rPr>
                <w:rFonts w:ascii="Cambria Math" w:hAnsi="Cambria Math"/>
                <w:i/>
                <w:szCs w:val="21"/>
                <w:highlight w:val="none"/>
              </w:rPr>
            </m:ctrlPr>
          </m:sub>
        </m:sSub>
      </m:oMath>
      <w:r>
        <w:rPr>
          <w:szCs w:val="21"/>
          <w:highlight w:val="none"/>
        </w:rPr>
        <w:t>——</w:t>
      </w:r>
      <w:r>
        <w:rPr>
          <w:rFonts w:hint="eastAsia"/>
          <w:szCs w:val="21"/>
          <w:highlight w:val="none"/>
        </w:rPr>
        <w:t>标识建筑能耗强度，按式4.2.1、式4.2.2计算，参数设置应符合本标准附录A的规定，</w:t>
      </w:r>
      <w:r>
        <w:rPr>
          <w:szCs w:val="21"/>
          <w:highlight w:val="none"/>
        </w:rPr>
        <w:t>kWh/</w:t>
      </w:r>
      <w:r>
        <w:rPr>
          <w:rFonts w:hint="eastAsia"/>
          <w:szCs w:val="21"/>
          <w:highlight w:val="none"/>
        </w:rPr>
        <w:t>（</w:t>
      </w:r>
      <w:r>
        <w:rPr>
          <w:szCs w:val="21"/>
          <w:highlight w:val="none"/>
        </w:rPr>
        <w:t>m</w:t>
      </w:r>
      <w:r>
        <w:rPr>
          <w:szCs w:val="21"/>
          <w:highlight w:val="none"/>
          <w:vertAlign w:val="superscript"/>
        </w:rPr>
        <w:t>2</w:t>
      </w:r>
      <w:r>
        <w:rPr>
          <w:szCs w:val="21"/>
          <w:highlight w:val="none"/>
        </w:rPr>
        <w:t>·a</w:t>
      </w:r>
      <w:r>
        <w:rPr>
          <w:rFonts w:hint="eastAsia"/>
          <w:szCs w:val="21"/>
          <w:highlight w:val="none"/>
        </w:rPr>
        <w:t>）。</w:t>
      </w:r>
    </w:p>
    <w:p>
      <w:pPr>
        <w:pStyle w:val="4"/>
        <w:keepNext w:val="0"/>
        <w:keepLines w:val="0"/>
        <w:spacing w:line="360" w:lineRule="auto"/>
        <w:rPr>
          <w:szCs w:val="24"/>
          <w:highlight w:val="none"/>
        </w:rPr>
      </w:pPr>
      <w:bookmarkStart w:id="101" w:name="_Toc21087"/>
      <w:r>
        <w:rPr>
          <w:rFonts w:hint="eastAsia" w:ascii="宋体" w:hAnsi="宋体"/>
          <w:highlight w:val="none"/>
        </w:rPr>
        <w:t>建筑碳排放强度</w:t>
      </w:r>
      <w:r>
        <w:rPr>
          <w:rFonts w:hint="eastAsia"/>
          <w:szCs w:val="24"/>
          <w:highlight w:val="none"/>
        </w:rPr>
        <w:t>应</w:t>
      </w:r>
      <w:r>
        <w:rPr>
          <w:rFonts w:hint="eastAsia"/>
          <w:highlight w:val="none"/>
        </w:rPr>
        <w:t>符合现行国家标准《建筑碳排放计算标准》GB/T 51366的有关规定，并应按下式计算：</w:t>
      </w:r>
      <w:bookmarkEnd w:id="101"/>
    </w:p>
    <w:p>
      <w:pPr>
        <w:rPr>
          <w:highlight w:val="none"/>
        </w:rPr>
      </w:pPr>
      <m:oMath>
        <m:sSub>
          <m:sSubPr>
            <m:ctrlPr>
              <w:rPr>
                <w:rFonts w:ascii="Cambria Math" w:hAnsi="Cambria Math"/>
                <w:i/>
                <w:highlight w:val="none"/>
              </w:rPr>
            </m:ctrlPr>
          </m:sSubPr>
          <m:e>
            <m:r>
              <m:rPr/>
              <w:rPr>
                <w:rFonts w:ascii="Cambria Math" w:hAnsi="Cambria Math"/>
                <w:highlight w:val="none"/>
              </w:rPr>
              <m:t>C</m:t>
            </m:r>
            <m:ctrlPr>
              <w:rPr>
                <w:rFonts w:ascii="Cambria Math" w:hAnsi="Cambria Math"/>
                <w:i/>
                <w:highlight w:val="none"/>
              </w:rPr>
            </m:ctrlPr>
          </m:e>
          <m:sub>
            <m:r>
              <m:rPr/>
              <w:rPr>
                <w:rFonts w:ascii="Cambria Math" w:hAnsi="Cambria Math"/>
                <w:highlight w:val="none"/>
              </w:rPr>
              <m:t>M</m:t>
            </m:r>
            <m:ctrlPr>
              <w:rPr>
                <w:rFonts w:ascii="Cambria Math" w:hAnsi="Cambria Math"/>
                <w:i/>
                <w:highlight w:val="none"/>
              </w:rPr>
            </m:ctrlPr>
          </m:sub>
        </m:sSub>
        <m:r>
          <m:rPr/>
          <w:rPr>
            <w:rFonts w:ascii="Cambria Math" w:hAnsi="Cambria Math"/>
            <w:highlight w:val="none"/>
          </w:rPr>
          <m:t>=</m:t>
        </m:r>
        <m:f>
          <m:fPr>
            <m:ctrlPr>
              <w:rPr>
                <w:rFonts w:ascii="Cambria Math" w:hAnsi="Cambria Math"/>
                <w:i/>
                <w:highlight w:val="none"/>
              </w:rPr>
            </m:ctrlPr>
          </m:fPr>
          <m:num>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ℎ,i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nary>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c,i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nary>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ctrlPr>
                  <w:rPr>
                    <w:rFonts w:ascii="Cambria Math" w:hAnsi="Cambria Math"/>
                    <w:i/>
                    <w:highlight w:val="none"/>
                  </w:rPr>
                </m:ctrlPr>
              </m:e>
            </m:nary>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w,i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l,i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nary>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e,i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nary>
            <m:r>
              <m:rPr/>
              <w:rPr>
                <w:rFonts w:ascii="Cambria Math" w:hAnsi="Cambria Math"/>
                <w:highlight w:val="none"/>
              </w:rPr>
              <m:t>]−</m:t>
            </m:r>
            <m:nary>
              <m:naryPr>
                <m:chr m:val="∑"/>
                <m:limLoc m:val="undOvr"/>
                <m:subHide m:val="true"/>
                <m:supHide m:val="true"/>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r>
                      <m:rPr/>
                      <w:rPr>
                        <w:rFonts w:ascii="Cambria Math" w:hAnsi="Cambria Math"/>
                        <w:highlight w:val="none"/>
                      </w:rPr>
                      <m:t>r,i</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EF</m:t>
                    </m:r>
                    <m:ctrlPr>
                      <w:rPr>
                        <w:rFonts w:ascii="Cambria Math" w:hAnsi="Cambria Math"/>
                        <w:i/>
                        <w:highlight w:val="none"/>
                      </w:rPr>
                    </m:ctrlPr>
                  </m:e>
                  <m:sub>
                    <m:r>
                      <m:rPr/>
                      <w:rPr>
                        <w:rFonts w:ascii="Cambria Math" w:hAnsi="Cambria Math"/>
                        <w:highlight w:val="none"/>
                      </w:rPr>
                      <m:t>i</m:t>
                    </m:r>
                    <m:ctrlPr>
                      <w:rPr>
                        <w:rFonts w:ascii="Cambria Math" w:hAnsi="Cambria Math"/>
                        <w:i/>
                        <w:highlight w:val="none"/>
                      </w:rPr>
                    </m:ctrlPr>
                  </m:sub>
                </m:sSub>
                <m:r>
                  <m:rPr/>
                  <w:rPr>
                    <w:rFonts w:ascii="Cambria Math" w:hAnsi="Cambria Math"/>
                    <w:highlight w:val="none"/>
                  </w:rPr>
                  <m:t>)</m:t>
                </m:r>
                <m:ctrlPr>
                  <w:rPr>
                    <w:rFonts w:ascii="Cambria Math" w:hAnsi="Cambria Math"/>
                    <w:i/>
                    <w:highlight w:val="none"/>
                  </w:rPr>
                </m:ctrlPr>
              </m:e>
            </m:nary>
            <m:ctrlPr>
              <w:rPr>
                <w:rFonts w:ascii="Cambria Math" w:hAnsi="Cambria Math"/>
                <w:i/>
                <w:highlight w:val="none"/>
              </w:rPr>
            </m:ctrlPr>
          </m:num>
          <m:den>
            <m:r>
              <m:rPr/>
              <w:rPr>
                <w:rFonts w:ascii="Cambria Math" w:hAnsi="Cambria Math"/>
                <w:highlight w:val="none"/>
              </w:rPr>
              <m:t>A</m:t>
            </m:r>
            <m:ctrlPr>
              <w:rPr>
                <w:rFonts w:ascii="Cambria Math" w:hAnsi="Cambria Math"/>
                <w:i/>
                <w:highlight w:val="none"/>
              </w:rPr>
            </m:ctrlPr>
          </m:den>
        </m:f>
      </m:oMath>
      <w:r>
        <w:rPr>
          <w:highlight w:val="none"/>
        </w:rPr>
        <w:t xml:space="preserve"> </w:t>
      </w:r>
      <w:r>
        <w:rPr>
          <w:rFonts w:hint="eastAsia"/>
          <w:highlight w:val="none"/>
        </w:rPr>
        <w:t xml:space="preserve"> </w:t>
      </w:r>
      <w:r>
        <w:rPr>
          <w:highlight w:val="none"/>
        </w:rPr>
        <w:t>（4.</w:t>
      </w:r>
      <w:r>
        <w:rPr>
          <w:rFonts w:hint="eastAsia"/>
          <w:highlight w:val="none"/>
        </w:rPr>
        <w:t>2</w:t>
      </w:r>
      <w:r>
        <w:rPr>
          <w:highlight w:val="none"/>
        </w:rPr>
        <w:t>.</w:t>
      </w:r>
      <w:r>
        <w:rPr>
          <w:rFonts w:hint="eastAsia"/>
          <w:highlight w:val="none"/>
        </w:rPr>
        <w:t>8</w:t>
      </w:r>
      <w:r>
        <w:rPr>
          <w:highlight w:val="none"/>
        </w:rPr>
        <w:t>）</w:t>
      </w:r>
    </w:p>
    <w:p>
      <w:pPr>
        <w:ind w:firstLine="480"/>
        <w:jc w:val="right"/>
        <w:rPr>
          <w:highlight w:val="none"/>
        </w:rPr>
      </w:pPr>
    </w:p>
    <w:p>
      <w:pPr>
        <w:snapToGrid w:val="0"/>
        <w:ind w:left="199" w:leftChars="83"/>
        <w:rPr>
          <w:rFonts w:cs="Times New Roman"/>
          <w:highlight w:val="none"/>
        </w:rPr>
      </w:pPr>
      <w:r>
        <w:rPr>
          <w:szCs w:val="21"/>
          <w:highlight w:val="none"/>
        </w:rPr>
        <w:t>式中：</w:t>
      </w:r>
      <m:oMath>
        <m:sSub>
          <m:sSubPr>
            <m:ctrlPr>
              <w:rPr>
                <w:rFonts w:ascii="Cambria Math" w:hAnsi="Cambria Math"/>
                <w:i/>
                <w:highlight w:val="none"/>
              </w:rPr>
            </m:ctrlPr>
          </m:sSubPr>
          <m:e>
            <m:r>
              <m:rPr/>
              <w:rPr>
                <w:rFonts w:ascii="Cambria Math" w:hAnsi="Cambria Math"/>
                <w:highlight w:val="none"/>
              </w:rPr>
              <m:t>C</m:t>
            </m:r>
            <m:ctrlPr>
              <w:rPr>
                <w:rFonts w:ascii="Cambria Math" w:hAnsi="Cambria Math"/>
                <w:i/>
                <w:highlight w:val="none"/>
              </w:rPr>
            </m:ctrlPr>
          </m:e>
          <m:sub>
            <m:r>
              <m:rPr/>
              <w:rPr>
                <w:rFonts w:ascii="Cambria Math" w:hAnsi="Cambria Math"/>
                <w:highlight w:val="none"/>
              </w:rPr>
              <m:t>M</m:t>
            </m:r>
            <m:ctrlPr>
              <w:rPr>
                <w:rFonts w:ascii="Cambria Math" w:hAnsi="Cambria Math"/>
                <w:i/>
                <w:highlight w:val="none"/>
              </w:rPr>
            </m:ctrlPr>
          </m:sub>
        </m:sSub>
      </m:oMath>
      <w:r>
        <w:rPr>
          <w:szCs w:val="21"/>
          <w:highlight w:val="none"/>
        </w:rPr>
        <w:t>——</w:t>
      </w:r>
      <w:r>
        <w:rPr>
          <w:rFonts w:hint="eastAsia" w:ascii="宋体" w:hAnsi="宋体"/>
          <w:highlight w:val="none"/>
        </w:rPr>
        <w:t>建筑碳排放强度</w:t>
      </w:r>
      <w:r>
        <w:rPr>
          <w:rFonts w:hint="eastAsia" w:cs="Times New Roman"/>
          <w:highlight w:val="none"/>
        </w:rPr>
        <w:t>，</w:t>
      </w:r>
      <w:r>
        <w:rPr>
          <w:rFonts w:cs="Times New Roman"/>
          <w:highlight w:val="none"/>
        </w:rPr>
        <w:t>kgCO</w:t>
      </w:r>
      <w:r>
        <w:rPr>
          <w:rFonts w:cs="Times New Roman"/>
          <w:highlight w:val="none"/>
          <w:vertAlign w:val="subscript"/>
        </w:rPr>
        <w:t>2</w:t>
      </w:r>
      <w:r>
        <w:rPr>
          <w:rFonts w:cs="Times New Roman"/>
          <w:highlight w:val="none"/>
        </w:rPr>
        <w:t>/</w:t>
      </w:r>
      <w:r>
        <w:rPr>
          <w:szCs w:val="21"/>
          <w:highlight w:val="none"/>
        </w:rPr>
        <w:t>（m</w:t>
      </w:r>
      <w:r>
        <w:rPr>
          <w:szCs w:val="21"/>
          <w:highlight w:val="none"/>
          <w:vertAlign w:val="superscript"/>
        </w:rPr>
        <w:t>2</w:t>
      </w:r>
      <w:r>
        <w:rPr>
          <w:szCs w:val="21"/>
          <w:highlight w:val="none"/>
        </w:rPr>
        <w:t>·a）</w:t>
      </w:r>
      <w:r>
        <w:rPr>
          <w:rFonts w:hint="eastAsia" w:cs="Times New Roman"/>
          <w:highlight w:val="none"/>
        </w:rPr>
        <w:t>；</w:t>
      </w:r>
    </w:p>
    <w:p>
      <w:pPr>
        <w:snapToGrid w:val="0"/>
        <w:ind w:left="199" w:leftChars="83" w:firstLine="600" w:firstLineChars="25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EF</m:t>
            </m:r>
            <m:ctrlPr>
              <w:rPr>
                <w:rFonts w:ascii="Cambria Math" w:hAnsi="Cambria Math"/>
                <w:i/>
                <w:szCs w:val="21"/>
                <w:highlight w:val="none"/>
              </w:rPr>
            </m:ctrlPr>
          </m:e>
          <m:sub>
            <m:r>
              <m:rPr/>
              <w:rPr>
                <w:rFonts w:ascii="Cambria Math" w:hAnsi="Cambria Math"/>
                <w:szCs w:val="21"/>
                <w:highlight w:val="none"/>
              </w:rPr>
              <m:t>i</m:t>
            </m:r>
            <m:ctrlPr>
              <w:rPr>
                <w:rFonts w:ascii="Cambria Math" w:hAnsi="Cambria Math"/>
                <w:i/>
                <w:szCs w:val="21"/>
                <w:highlight w:val="none"/>
              </w:rPr>
            </m:ctrlPr>
          </m:sub>
        </m:sSub>
      </m:oMath>
      <w:r>
        <w:rPr>
          <w:szCs w:val="21"/>
          <w:highlight w:val="none"/>
        </w:rPr>
        <w:t xml:space="preserve"> ——</w:t>
      </w:r>
      <w:r>
        <w:rPr>
          <w:rFonts w:hint="eastAsia"/>
          <w:i/>
          <w:iCs/>
          <w:szCs w:val="21"/>
          <w:highlight w:val="none"/>
        </w:rPr>
        <w:t>i</w:t>
      </w:r>
      <w:r>
        <w:rPr>
          <w:szCs w:val="21"/>
          <w:highlight w:val="none"/>
        </w:rPr>
        <w:t>类型能源的</w:t>
      </w:r>
      <w:r>
        <w:rPr>
          <w:rFonts w:hint="eastAsia"/>
          <w:szCs w:val="21"/>
          <w:highlight w:val="none"/>
        </w:rPr>
        <w:t>碳排放因子</w:t>
      </w:r>
      <w:r>
        <w:rPr>
          <w:szCs w:val="21"/>
          <w:highlight w:val="none"/>
        </w:rPr>
        <w:t>，</w:t>
      </w:r>
      <w:r>
        <w:rPr>
          <w:rFonts w:hint="eastAsia"/>
          <w:szCs w:val="21"/>
          <w:highlight w:val="none"/>
        </w:rPr>
        <w:t>应选取四川省最新发布的数据</w:t>
      </w:r>
      <w:r>
        <w:rPr>
          <w:szCs w:val="21"/>
          <w:highlight w:val="none"/>
        </w:rPr>
        <w:t>；</w:t>
      </w:r>
    </w:p>
    <w:p>
      <w:pPr>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ℎ,i</m:t>
            </m:r>
            <m:ctrlPr>
              <w:rPr>
                <w:rFonts w:ascii="Cambria Math" w:hAnsi="Cambria Math"/>
                <w:i/>
                <w:szCs w:val="21"/>
                <w:highlight w:val="none"/>
              </w:rPr>
            </m:ctrlPr>
          </m:sub>
        </m:sSub>
      </m:oMath>
      <w:r>
        <w:rPr>
          <w:szCs w:val="21"/>
          <w:highlight w:val="none"/>
        </w:rPr>
        <w:t>——供暖系统</w:t>
      </w:r>
      <w:r>
        <w:rPr>
          <w:rFonts w:hint="eastAsia"/>
          <w:i/>
          <w:iCs/>
          <w:szCs w:val="21"/>
          <w:highlight w:val="none"/>
        </w:rPr>
        <w:t>i</w:t>
      </w:r>
      <w:r>
        <w:rPr>
          <w:rFonts w:hint="eastAsia"/>
          <w:szCs w:val="21"/>
          <w:highlight w:val="none"/>
        </w:rPr>
        <w:t>类型</w:t>
      </w:r>
      <w:r>
        <w:rPr>
          <w:szCs w:val="21"/>
          <w:highlight w:val="none"/>
        </w:rPr>
        <w:t>能源</w:t>
      </w:r>
      <w:r>
        <w:rPr>
          <w:rFonts w:hint="eastAsia"/>
          <w:szCs w:val="21"/>
          <w:highlight w:val="none"/>
        </w:rPr>
        <w:t>的年</w:t>
      </w:r>
      <w:r>
        <w:rPr>
          <w:szCs w:val="21"/>
          <w:highlight w:val="none"/>
        </w:rPr>
        <w:t>消耗</w:t>
      </w:r>
      <w:r>
        <w:rPr>
          <w:rFonts w:hint="eastAsia"/>
          <w:szCs w:val="21"/>
          <w:highlight w:val="none"/>
        </w:rPr>
        <w:t>量</w:t>
      </w:r>
      <w:r>
        <w:rPr>
          <w:szCs w:val="21"/>
          <w:highlight w:val="none"/>
        </w:rPr>
        <w:t>，</w:t>
      </w:r>
      <w:r>
        <w:rPr>
          <w:rFonts w:hint="eastAsia"/>
          <w:szCs w:val="21"/>
          <w:highlight w:val="none"/>
        </w:rPr>
        <w:t>单位/a</w:t>
      </w:r>
      <w:r>
        <w:rPr>
          <w:szCs w:val="21"/>
          <w:highlight w:val="none"/>
        </w:rPr>
        <w:t>；</w:t>
      </w:r>
    </w:p>
    <w:p>
      <w:pPr>
        <w:adjustRightInd w:val="0"/>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c,i</m:t>
            </m:r>
            <m:ctrlPr>
              <w:rPr>
                <w:rFonts w:ascii="Cambria Math" w:hAnsi="Cambria Math"/>
                <w:i/>
                <w:szCs w:val="21"/>
                <w:highlight w:val="none"/>
              </w:rPr>
            </m:ctrlPr>
          </m:sub>
        </m:sSub>
      </m:oMath>
      <w:r>
        <w:rPr>
          <w:szCs w:val="21"/>
          <w:highlight w:val="none"/>
        </w:rPr>
        <w:t>——</w:t>
      </w:r>
      <w:r>
        <w:rPr>
          <w:rFonts w:hint="eastAsia"/>
          <w:szCs w:val="21"/>
          <w:highlight w:val="none"/>
        </w:rPr>
        <w:t>空调</w:t>
      </w:r>
      <w:r>
        <w:rPr>
          <w:szCs w:val="21"/>
          <w:highlight w:val="none"/>
        </w:rPr>
        <w:t>系统</w:t>
      </w:r>
      <w:r>
        <w:rPr>
          <w:rFonts w:hint="eastAsia"/>
          <w:i/>
          <w:iCs/>
          <w:szCs w:val="21"/>
          <w:highlight w:val="none"/>
        </w:rPr>
        <w:t>i</w:t>
      </w:r>
      <w:r>
        <w:rPr>
          <w:rFonts w:hint="eastAsia"/>
          <w:szCs w:val="21"/>
          <w:highlight w:val="none"/>
        </w:rPr>
        <w:t>类型</w:t>
      </w:r>
      <w:r>
        <w:rPr>
          <w:szCs w:val="21"/>
          <w:highlight w:val="none"/>
        </w:rPr>
        <w:t>能源</w:t>
      </w:r>
      <w:r>
        <w:rPr>
          <w:rFonts w:hint="eastAsia"/>
          <w:szCs w:val="21"/>
          <w:highlight w:val="none"/>
        </w:rPr>
        <w:t>的年</w:t>
      </w:r>
      <w:r>
        <w:rPr>
          <w:szCs w:val="21"/>
          <w:highlight w:val="none"/>
        </w:rPr>
        <w:t>消耗</w:t>
      </w:r>
      <w:r>
        <w:rPr>
          <w:rFonts w:hint="eastAsia"/>
          <w:szCs w:val="21"/>
          <w:highlight w:val="none"/>
        </w:rPr>
        <w:t>量</w:t>
      </w:r>
      <w:r>
        <w:rPr>
          <w:szCs w:val="21"/>
          <w:highlight w:val="none"/>
        </w:rPr>
        <w:t>，</w:t>
      </w:r>
      <w:r>
        <w:rPr>
          <w:rFonts w:hint="eastAsia"/>
          <w:szCs w:val="21"/>
          <w:highlight w:val="none"/>
        </w:rPr>
        <w:t>单位/a</w:t>
      </w:r>
      <w:r>
        <w:rPr>
          <w:szCs w:val="21"/>
          <w:highlight w:val="none"/>
        </w:rPr>
        <w:t>；</w:t>
      </w:r>
    </w:p>
    <w:p>
      <w:pPr>
        <w:adjustRightInd w:val="0"/>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w,i</m:t>
            </m:r>
            <m:ctrlPr>
              <w:rPr>
                <w:rFonts w:ascii="Cambria Math" w:hAnsi="Cambria Math"/>
                <w:i/>
                <w:szCs w:val="21"/>
                <w:highlight w:val="none"/>
              </w:rPr>
            </m:ctrlPr>
          </m:sub>
        </m:sSub>
      </m:oMath>
      <w:r>
        <w:rPr>
          <w:szCs w:val="21"/>
          <w:highlight w:val="none"/>
        </w:rPr>
        <w:t>——生活热水系统</w:t>
      </w:r>
      <w:r>
        <w:rPr>
          <w:rFonts w:hint="eastAsia"/>
          <w:i/>
          <w:iCs/>
          <w:szCs w:val="21"/>
          <w:highlight w:val="none"/>
        </w:rPr>
        <w:t>i</w:t>
      </w:r>
      <w:r>
        <w:rPr>
          <w:rFonts w:hint="eastAsia"/>
          <w:szCs w:val="21"/>
          <w:highlight w:val="none"/>
        </w:rPr>
        <w:t>类型</w:t>
      </w:r>
      <w:r>
        <w:rPr>
          <w:szCs w:val="21"/>
          <w:highlight w:val="none"/>
        </w:rPr>
        <w:t>能源</w:t>
      </w:r>
      <w:r>
        <w:rPr>
          <w:rFonts w:hint="eastAsia"/>
          <w:szCs w:val="21"/>
          <w:highlight w:val="none"/>
        </w:rPr>
        <w:t>的年</w:t>
      </w:r>
      <w:r>
        <w:rPr>
          <w:szCs w:val="21"/>
          <w:highlight w:val="none"/>
        </w:rPr>
        <w:t>消耗</w:t>
      </w:r>
      <w:r>
        <w:rPr>
          <w:rFonts w:hint="eastAsia"/>
          <w:szCs w:val="21"/>
          <w:highlight w:val="none"/>
        </w:rPr>
        <w:t>量</w:t>
      </w:r>
      <w:r>
        <w:rPr>
          <w:szCs w:val="21"/>
          <w:highlight w:val="none"/>
        </w:rPr>
        <w:t>，</w:t>
      </w:r>
      <w:r>
        <w:rPr>
          <w:rFonts w:hint="eastAsia"/>
          <w:szCs w:val="21"/>
          <w:highlight w:val="none"/>
        </w:rPr>
        <w:t>单位/a；</w:t>
      </w:r>
    </w:p>
    <w:p>
      <w:pPr>
        <w:adjustRightInd w:val="0"/>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l,i</m:t>
            </m:r>
            <m:ctrlPr>
              <w:rPr>
                <w:rFonts w:ascii="Cambria Math" w:hAnsi="Cambria Math"/>
                <w:i/>
                <w:szCs w:val="21"/>
                <w:highlight w:val="none"/>
              </w:rPr>
            </m:ctrlPr>
          </m:sub>
        </m:sSub>
      </m:oMath>
      <w:r>
        <w:rPr>
          <w:szCs w:val="21"/>
          <w:highlight w:val="none"/>
        </w:rPr>
        <w:t>——</w:t>
      </w:r>
      <w:r>
        <w:rPr>
          <w:rFonts w:hint="eastAsia"/>
          <w:szCs w:val="21"/>
          <w:highlight w:val="none"/>
        </w:rPr>
        <w:t>照明</w:t>
      </w:r>
      <w:r>
        <w:rPr>
          <w:szCs w:val="21"/>
          <w:highlight w:val="none"/>
        </w:rPr>
        <w:t>系统</w:t>
      </w:r>
      <m:oMath>
        <m:r>
          <m:rPr/>
          <w:rPr>
            <w:rFonts w:ascii="Cambria Math"/>
            <w:szCs w:val="21"/>
            <w:highlight w:val="none"/>
          </w:rPr>
          <m:t>i</m:t>
        </m:r>
      </m:oMath>
      <w:r>
        <w:rPr>
          <w:rFonts w:hint="eastAsia"/>
          <w:szCs w:val="21"/>
          <w:highlight w:val="none"/>
        </w:rPr>
        <w:t>类型</w:t>
      </w:r>
      <w:r>
        <w:rPr>
          <w:szCs w:val="21"/>
          <w:highlight w:val="none"/>
        </w:rPr>
        <w:t>能源</w:t>
      </w:r>
      <w:r>
        <w:rPr>
          <w:rFonts w:hint="eastAsia"/>
          <w:szCs w:val="21"/>
          <w:highlight w:val="none"/>
        </w:rPr>
        <w:t>的年</w:t>
      </w:r>
      <w:r>
        <w:rPr>
          <w:szCs w:val="21"/>
          <w:highlight w:val="none"/>
        </w:rPr>
        <w:t>消耗</w:t>
      </w:r>
      <w:r>
        <w:rPr>
          <w:rFonts w:hint="eastAsia"/>
          <w:szCs w:val="21"/>
          <w:highlight w:val="none"/>
        </w:rPr>
        <w:t>量</w:t>
      </w:r>
      <w:r>
        <w:rPr>
          <w:szCs w:val="21"/>
          <w:highlight w:val="none"/>
        </w:rPr>
        <w:t>，kWh</w:t>
      </w:r>
      <w:r>
        <w:rPr>
          <w:rFonts w:hint="eastAsia"/>
          <w:szCs w:val="21"/>
          <w:highlight w:val="none"/>
        </w:rPr>
        <w:t>/a；</w:t>
      </w:r>
    </w:p>
    <w:p>
      <w:pPr>
        <w:adjustRightInd w:val="0"/>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e,i</m:t>
            </m:r>
            <m:ctrlPr>
              <w:rPr>
                <w:rFonts w:ascii="Cambria Math" w:hAnsi="Cambria Math"/>
                <w:i/>
                <w:szCs w:val="21"/>
                <w:highlight w:val="none"/>
              </w:rPr>
            </m:ctrlPr>
          </m:sub>
        </m:sSub>
      </m:oMath>
      <w:r>
        <w:rPr>
          <w:szCs w:val="21"/>
          <w:highlight w:val="none"/>
        </w:rPr>
        <w:t>——</w:t>
      </w:r>
      <w:r>
        <w:rPr>
          <w:rFonts w:hint="eastAsia"/>
          <w:szCs w:val="21"/>
          <w:highlight w:val="none"/>
        </w:rPr>
        <w:t>电梯</w:t>
      </w:r>
      <w:r>
        <w:rPr>
          <w:szCs w:val="21"/>
          <w:highlight w:val="none"/>
        </w:rPr>
        <w:t>系统</w:t>
      </w:r>
      <m:oMath>
        <m:r>
          <m:rPr/>
          <w:rPr>
            <w:rFonts w:ascii="Cambria Math"/>
            <w:szCs w:val="21"/>
            <w:highlight w:val="none"/>
          </w:rPr>
          <m:t>i</m:t>
        </m:r>
      </m:oMath>
      <w:r>
        <w:rPr>
          <w:rFonts w:hint="eastAsia"/>
          <w:szCs w:val="21"/>
          <w:highlight w:val="none"/>
        </w:rPr>
        <w:t>类型</w:t>
      </w:r>
      <w:r>
        <w:rPr>
          <w:szCs w:val="21"/>
          <w:highlight w:val="none"/>
        </w:rPr>
        <w:t>能源</w:t>
      </w:r>
      <w:r>
        <w:rPr>
          <w:rFonts w:hint="eastAsia"/>
          <w:szCs w:val="21"/>
          <w:highlight w:val="none"/>
        </w:rPr>
        <w:t>的年</w:t>
      </w:r>
      <w:r>
        <w:rPr>
          <w:szCs w:val="21"/>
          <w:highlight w:val="none"/>
        </w:rPr>
        <w:t>消耗</w:t>
      </w:r>
      <w:r>
        <w:rPr>
          <w:rFonts w:hint="eastAsia"/>
          <w:szCs w:val="21"/>
          <w:highlight w:val="none"/>
        </w:rPr>
        <w:t>量</w:t>
      </w:r>
      <w:r>
        <w:rPr>
          <w:szCs w:val="21"/>
          <w:highlight w:val="none"/>
        </w:rPr>
        <w:t>，kWh</w:t>
      </w:r>
      <w:r>
        <w:rPr>
          <w:rFonts w:hint="eastAsia"/>
          <w:szCs w:val="21"/>
          <w:highlight w:val="none"/>
        </w:rPr>
        <w:t>/a；</w:t>
      </w:r>
    </w:p>
    <w:p>
      <w:pPr>
        <w:adjustRightInd w:val="0"/>
        <w:snapToGrid w:val="0"/>
        <w:ind w:firstLine="960" w:firstLineChars="400"/>
        <w:rPr>
          <w:szCs w:val="21"/>
          <w:highlight w:val="none"/>
        </w:rPr>
      </w:pPr>
      <m:oMath>
        <m:sSub>
          <m:sSubPr>
            <m:ctrlPr>
              <w:rPr>
                <w:rFonts w:ascii="Cambria Math" w:hAnsi="Cambria Math"/>
                <w:i/>
                <w:szCs w:val="21"/>
                <w:highlight w:val="none"/>
              </w:rPr>
            </m:ctrlPr>
          </m:sSubPr>
          <m:e>
            <m:r>
              <m:rPr/>
              <w:rPr>
                <w:rFonts w:ascii="Cambria Math" w:hAnsi="Cambria Math"/>
                <w:szCs w:val="21"/>
                <w:highlight w:val="none"/>
              </w:rPr>
              <m:t>E</m:t>
            </m:r>
            <m:ctrlPr>
              <w:rPr>
                <w:rFonts w:ascii="Cambria Math" w:hAnsi="Cambria Math"/>
                <w:i/>
                <w:szCs w:val="21"/>
                <w:highlight w:val="none"/>
              </w:rPr>
            </m:ctrlPr>
          </m:e>
          <m:sub>
            <m:r>
              <m:rPr/>
              <w:rPr>
                <w:rFonts w:ascii="Cambria Math" w:hAnsi="Cambria Math"/>
                <w:szCs w:val="21"/>
                <w:highlight w:val="none"/>
              </w:rPr>
              <m:t>r,i</m:t>
            </m:r>
            <m:ctrlPr>
              <w:rPr>
                <w:rFonts w:ascii="Cambria Math" w:hAnsi="Cambria Math"/>
                <w:i/>
                <w:szCs w:val="21"/>
                <w:highlight w:val="none"/>
              </w:rPr>
            </m:ctrlPr>
          </m:sub>
        </m:sSub>
      </m:oMath>
      <w:r>
        <w:rPr>
          <w:szCs w:val="21"/>
          <w:highlight w:val="none"/>
        </w:rPr>
        <w:t>——</w:t>
      </w:r>
      <w:r>
        <w:rPr>
          <w:rFonts w:hint="eastAsia"/>
          <w:szCs w:val="21"/>
          <w:highlight w:val="none"/>
        </w:rPr>
        <w:t>年本体产生的</w:t>
      </w:r>
      <m:oMath>
        <m:r>
          <m:rPr/>
          <w:rPr>
            <w:rFonts w:ascii="Cambria Math"/>
            <w:szCs w:val="21"/>
            <w:highlight w:val="none"/>
          </w:rPr>
          <m:t>i</m:t>
        </m:r>
      </m:oMath>
      <w:r>
        <w:rPr>
          <w:rFonts w:hint="eastAsia"/>
          <w:szCs w:val="21"/>
          <w:highlight w:val="none"/>
        </w:rPr>
        <w:t>类型可再生能源量</w:t>
      </w:r>
      <w:r>
        <w:rPr>
          <w:szCs w:val="21"/>
          <w:highlight w:val="none"/>
        </w:rPr>
        <w:t>，kWh</w:t>
      </w:r>
      <w:r>
        <w:rPr>
          <w:rFonts w:hint="eastAsia"/>
          <w:szCs w:val="21"/>
          <w:highlight w:val="none"/>
        </w:rPr>
        <w:t>/a。</w:t>
      </w:r>
    </w:p>
    <w:p>
      <w:pPr>
        <w:pStyle w:val="4"/>
        <w:keepNext w:val="0"/>
        <w:keepLines w:val="0"/>
        <w:spacing w:line="360" w:lineRule="auto"/>
        <w:rPr>
          <w:highlight w:val="none"/>
        </w:rPr>
      </w:pPr>
      <w:bookmarkStart w:id="102" w:name="_Toc19636"/>
      <w:bookmarkStart w:id="103" w:name="_Hlk135993789"/>
      <w:r>
        <w:rPr>
          <w:rFonts w:hint="eastAsia"/>
          <w:highlight w:val="none"/>
        </w:rPr>
        <w:t>新建建筑全年</w:t>
      </w:r>
      <w:r>
        <w:rPr>
          <w:rFonts w:hint="eastAsia"/>
          <w:highlight w:val="none"/>
          <w:lang w:eastAsia="zh-CN"/>
        </w:rPr>
        <w:t>建筑</w:t>
      </w:r>
      <w:r>
        <w:rPr>
          <w:highlight w:val="none"/>
        </w:rPr>
        <w:t>能耗</w:t>
      </w:r>
      <w:r>
        <w:rPr>
          <w:rFonts w:hint="eastAsia"/>
          <w:highlight w:val="none"/>
        </w:rPr>
        <w:t>计算所需</w:t>
      </w:r>
      <w:r>
        <w:rPr>
          <w:highlight w:val="none"/>
        </w:rPr>
        <w:t>数据应按下列方法确定：</w:t>
      </w:r>
      <w:bookmarkEnd w:id="102"/>
      <w:r>
        <w:rPr>
          <w:highlight w:val="none"/>
        </w:rPr>
        <w:t xml:space="preserve"> </w:t>
      </w:r>
    </w:p>
    <w:bookmarkEnd w:id="103"/>
    <w:p>
      <w:pPr>
        <w:numPr>
          <w:ilvl w:val="0"/>
          <w:numId w:val="16"/>
        </w:numPr>
        <w:ind w:left="0" w:firstLine="480" w:firstLineChars="200"/>
        <w:jc w:val="left"/>
        <w:rPr>
          <w:rFonts w:cs="Times New Roman"/>
          <w:color w:val="050505"/>
          <w:highlight w:val="none"/>
        </w:rPr>
      </w:pPr>
      <w:r>
        <w:rPr>
          <w:rFonts w:cs="Times New Roman"/>
          <w:color w:val="050505"/>
          <w:highlight w:val="none"/>
        </w:rPr>
        <w:t>建筑物构造尺寸及围护结构构造做法应按竣工图纸确定；</w:t>
      </w:r>
    </w:p>
    <w:p>
      <w:pPr>
        <w:numPr>
          <w:ilvl w:val="0"/>
          <w:numId w:val="16"/>
        </w:numPr>
        <w:ind w:left="0" w:firstLine="480" w:firstLineChars="200"/>
        <w:jc w:val="left"/>
        <w:rPr>
          <w:rFonts w:cs="Times New Roman"/>
          <w:color w:val="050505"/>
          <w:highlight w:val="none"/>
        </w:rPr>
      </w:pPr>
      <w:r>
        <w:rPr>
          <w:rFonts w:hint="eastAsia" w:cs="Times New Roman"/>
          <w:color w:val="050505"/>
          <w:highlight w:val="none"/>
        </w:rPr>
        <w:t>透光幕墙和外窗传热系数、气密性能及太阳能得热系数，应以施工进场见证取样检验报告为准；具有建筑门窗节能性能标识的外窗传热系数、气密性能及太阳能得热系数，可按标识证书确定</w:t>
      </w:r>
      <w:r>
        <w:rPr>
          <w:rFonts w:cs="Times New Roman"/>
          <w:color w:val="050505"/>
          <w:highlight w:val="none"/>
        </w:rPr>
        <w:t>；</w:t>
      </w:r>
    </w:p>
    <w:p>
      <w:pPr>
        <w:numPr>
          <w:ilvl w:val="0"/>
          <w:numId w:val="16"/>
        </w:numPr>
        <w:ind w:left="0" w:firstLine="480" w:firstLineChars="200"/>
        <w:jc w:val="left"/>
        <w:rPr>
          <w:rFonts w:cs="Times New Roman"/>
          <w:color w:val="050505"/>
          <w:highlight w:val="none"/>
        </w:rPr>
      </w:pPr>
      <w:r>
        <w:rPr>
          <w:rFonts w:cs="Times New Roman"/>
          <w:color w:val="050505"/>
          <w:highlight w:val="none"/>
        </w:rPr>
        <w:t>外墙保温材料导热系数</w:t>
      </w:r>
      <w:r>
        <w:rPr>
          <w:rFonts w:hint="eastAsia" w:cs="Times New Roman"/>
          <w:color w:val="050505"/>
          <w:highlight w:val="none"/>
          <w:lang w:eastAsia="zh-CN"/>
        </w:rPr>
        <w:t>应</w:t>
      </w:r>
      <w:r>
        <w:rPr>
          <w:rFonts w:cs="Times New Roman"/>
          <w:color w:val="050505"/>
          <w:highlight w:val="none"/>
        </w:rPr>
        <w:t>以施工进场见证取样</w:t>
      </w:r>
      <w:r>
        <w:rPr>
          <w:rFonts w:hint="eastAsia" w:cs="Times New Roman"/>
          <w:color w:val="050505"/>
          <w:highlight w:val="none"/>
          <w:lang w:val="en-US" w:eastAsia="zh-CN"/>
        </w:rPr>
        <w:t>检验</w:t>
      </w:r>
      <w:r>
        <w:rPr>
          <w:rFonts w:cs="Times New Roman"/>
          <w:color w:val="050505"/>
          <w:highlight w:val="none"/>
        </w:rPr>
        <w:t>报告为准</w:t>
      </w:r>
      <w:r>
        <w:rPr>
          <w:rFonts w:hint="eastAsia" w:cs="Times New Roman"/>
          <w:color w:val="050505"/>
          <w:highlight w:val="none"/>
        </w:rPr>
        <w:t>，其厚度</w:t>
      </w:r>
      <w:r>
        <w:rPr>
          <w:rFonts w:hint="eastAsia" w:cs="Times New Roman"/>
          <w:color w:val="050505"/>
          <w:highlight w:val="none"/>
          <w:lang w:val="en-US" w:eastAsia="zh-CN"/>
        </w:rPr>
        <w:t>应</w:t>
      </w:r>
      <w:r>
        <w:rPr>
          <w:rFonts w:hint="eastAsia" w:cs="Times New Roman"/>
          <w:color w:val="050505"/>
          <w:highlight w:val="none"/>
        </w:rPr>
        <w:t>按现场钻芯检验的厚度</w:t>
      </w:r>
      <w:r>
        <w:rPr>
          <w:rFonts w:hint="eastAsia" w:cs="Times New Roman"/>
          <w:color w:val="050505"/>
          <w:highlight w:val="none"/>
          <w:lang w:val="en-US" w:eastAsia="zh-CN"/>
        </w:rPr>
        <w:t>为准</w:t>
      </w:r>
      <w:r>
        <w:rPr>
          <w:rFonts w:hint="eastAsia" w:cs="Times New Roman"/>
          <w:color w:val="050505"/>
          <w:highlight w:val="none"/>
        </w:rPr>
        <w:t>；</w:t>
      </w:r>
    </w:p>
    <w:p>
      <w:pPr>
        <w:numPr>
          <w:ilvl w:val="0"/>
          <w:numId w:val="16"/>
        </w:numPr>
        <w:ind w:left="0" w:firstLine="480" w:firstLineChars="200"/>
        <w:jc w:val="left"/>
        <w:rPr>
          <w:rFonts w:cs="Times New Roman"/>
          <w:color w:val="050505"/>
          <w:highlight w:val="none"/>
        </w:rPr>
      </w:pPr>
      <w:r>
        <w:rPr>
          <w:rFonts w:cs="Times New Roman"/>
          <w:color w:val="050505"/>
          <w:highlight w:val="none"/>
        </w:rPr>
        <w:t>屋面及楼地面、楼梯间隔墙、地下室外墙、不供暖地下室上部顶板保温材料的导热系数</w:t>
      </w:r>
      <w:r>
        <w:rPr>
          <w:rFonts w:hint="eastAsia" w:cs="Times New Roman"/>
          <w:color w:val="050505"/>
          <w:highlight w:val="none"/>
          <w:lang w:eastAsia="zh-CN"/>
        </w:rPr>
        <w:t>应</w:t>
      </w:r>
      <w:r>
        <w:rPr>
          <w:rFonts w:cs="Times New Roman"/>
          <w:color w:val="050505"/>
          <w:highlight w:val="none"/>
        </w:rPr>
        <w:t>以施工进场见证取样</w:t>
      </w:r>
      <w:r>
        <w:rPr>
          <w:rFonts w:hint="eastAsia" w:cs="Times New Roman"/>
          <w:color w:val="050505"/>
          <w:highlight w:val="none"/>
          <w:lang w:val="en-US" w:eastAsia="zh-CN"/>
        </w:rPr>
        <w:t>检验</w:t>
      </w:r>
      <w:r>
        <w:rPr>
          <w:rFonts w:cs="Times New Roman"/>
          <w:color w:val="050505"/>
          <w:highlight w:val="none"/>
        </w:rPr>
        <w:t>报告为准，</w:t>
      </w:r>
      <w:r>
        <w:rPr>
          <w:rFonts w:hint="eastAsia" w:cs="Times New Roman"/>
          <w:color w:val="050505"/>
          <w:highlight w:val="none"/>
        </w:rPr>
        <w:t>其</w:t>
      </w:r>
      <w:r>
        <w:rPr>
          <w:rFonts w:cs="Times New Roman"/>
          <w:color w:val="050505"/>
          <w:highlight w:val="none"/>
        </w:rPr>
        <w:t>厚度应按施工验收时的平均厚度</w:t>
      </w:r>
      <w:r>
        <w:rPr>
          <w:rFonts w:hint="eastAsia" w:cs="Times New Roman"/>
          <w:color w:val="050505"/>
          <w:highlight w:val="none"/>
        </w:rPr>
        <w:t>为准</w:t>
      </w:r>
      <w:r>
        <w:rPr>
          <w:rFonts w:cs="Times New Roman"/>
          <w:color w:val="050505"/>
          <w:highlight w:val="none"/>
        </w:rPr>
        <w:t>；</w:t>
      </w:r>
    </w:p>
    <w:p>
      <w:pPr>
        <w:numPr>
          <w:ilvl w:val="0"/>
          <w:numId w:val="16"/>
        </w:numPr>
        <w:ind w:left="0" w:firstLine="480" w:firstLineChars="200"/>
        <w:jc w:val="left"/>
        <w:rPr>
          <w:rFonts w:cs="Times New Roman"/>
          <w:color w:val="050505"/>
          <w:highlight w:val="none"/>
        </w:rPr>
      </w:pPr>
      <w:r>
        <w:rPr>
          <w:rFonts w:hint="eastAsia" w:cs="Times New Roman"/>
          <w:color w:val="050505"/>
          <w:highlight w:val="none"/>
        </w:rPr>
        <w:t>供暖通风空调、生活热水、照明灯具</w:t>
      </w:r>
      <w:r>
        <w:rPr>
          <w:rFonts w:cs="Times New Roman"/>
          <w:color w:val="050505"/>
          <w:highlight w:val="none"/>
        </w:rPr>
        <w:t>等主要设备的参数</w:t>
      </w:r>
      <w:r>
        <w:rPr>
          <w:rFonts w:hint="eastAsia" w:cs="Times New Roman"/>
          <w:color w:val="050505"/>
          <w:highlight w:val="none"/>
          <w:lang w:eastAsia="zh-CN"/>
        </w:rPr>
        <w:t>应</w:t>
      </w:r>
      <w:r>
        <w:rPr>
          <w:rFonts w:cs="Times New Roman"/>
          <w:color w:val="050505"/>
          <w:highlight w:val="none"/>
        </w:rPr>
        <w:t>以施工进场产品说明书和检测报告为准</w:t>
      </w:r>
      <w:r>
        <w:rPr>
          <w:rFonts w:hint="eastAsia" w:cs="Times New Roman"/>
          <w:color w:val="050505"/>
          <w:highlight w:val="none"/>
        </w:rPr>
        <w:t>；</w:t>
      </w:r>
    </w:p>
    <w:p>
      <w:pPr>
        <w:numPr>
          <w:ilvl w:val="0"/>
          <w:numId w:val="16"/>
        </w:numPr>
        <w:ind w:left="0" w:firstLine="480" w:firstLineChars="200"/>
        <w:jc w:val="left"/>
        <w:rPr>
          <w:rFonts w:cs="Times New Roman"/>
          <w:highlight w:val="none"/>
        </w:rPr>
      </w:pPr>
      <w:r>
        <w:rPr>
          <w:rFonts w:cs="Times New Roman"/>
          <w:color w:val="050505"/>
          <w:highlight w:val="none"/>
        </w:rPr>
        <w:t>太阳能光伏系统的光伏板材料、面积、光电转换效率等主要设备的参数</w:t>
      </w:r>
      <w:r>
        <w:rPr>
          <w:rFonts w:hint="eastAsia" w:cs="Times New Roman"/>
          <w:color w:val="050505"/>
          <w:highlight w:val="none"/>
          <w:lang w:eastAsia="zh-CN"/>
        </w:rPr>
        <w:t>应</w:t>
      </w:r>
      <w:r>
        <w:rPr>
          <w:rFonts w:cs="Times New Roman"/>
          <w:color w:val="050505"/>
          <w:highlight w:val="none"/>
        </w:rPr>
        <w:t>以检测报告、施工验收为准</w:t>
      </w:r>
      <w:r>
        <w:rPr>
          <w:rFonts w:hint="eastAsia" w:cs="Times New Roman"/>
          <w:color w:val="050505"/>
          <w:highlight w:val="none"/>
        </w:rPr>
        <w:t>；</w:t>
      </w:r>
    </w:p>
    <w:p>
      <w:pPr>
        <w:numPr>
          <w:ilvl w:val="0"/>
          <w:numId w:val="16"/>
        </w:numPr>
        <w:ind w:left="0" w:firstLine="480" w:firstLineChars="200"/>
        <w:jc w:val="left"/>
        <w:rPr>
          <w:rFonts w:cs="Times New Roman"/>
          <w:highlight w:val="none"/>
        </w:rPr>
      </w:pPr>
      <w:r>
        <w:rPr>
          <w:rFonts w:hint="eastAsia" w:cs="Times New Roman"/>
          <w:color w:val="050505"/>
          <w:highlight w:val="none"/>
        </w:rPr>
        <w:t>当无法获得标识建筑相应检测报告时，相关参数应采用设计文件中的信息计算；当设计文件未做规定时，可按附录A的规定设置。</w:t>
      </w:r>
    </w:p>
    <w:p>
      <w:pPr>
        <w:pStyle w:val="4"/>
        <w:keepNext w:val="0"/>
        <w:keepLines w:val="0"/>
        <w:spacing w:line="360" w:lineRule="auto"/>
        <w:rPr>
          <w:highlight w:val="none"/>
        </w:rPr>
      </w:pPr>
      <w:bookmarkStart w:id="104" w:name="_Hlk141634651"/>
      <w:bookmarkStart w:id="105" w:name="_Hlk141634660"/>
      <w:bookmarkStart w:id="106" w:name="_Toc11534"/>
      <w:r>
        <w:rPr>
          <w:rFonts w:hint="eastAsia"/>
          <w:highlight w:val="none"/>
        </w:rPr>
        <w:t>既有建筑全年</w:t>
      </w:r>
      <w:r>
        <w:rPr>
          <w:rFonts w:hint="eastAsia"/>
          <w:highlight w:val="none"/>
          <w:lang w:eastAsia="zh-CN"/>
        </w:rPr>
        <w:t>建筑</w:t>
      </w:r>
      <w:r>
        <w:rPr>
          <w:highlight w:val="none"/>
        </w:rPr>
        <w:t>能耗</w:t>
      </w:r>
      <w:bookmarkEnd w:id="104"/>
      <w:r>
        <w:rPr>
          <w:rFonts w:hint="eastAsia"/>
          <w:highlight w:val="none"/>
        </w:rPr>
        <w:t>计算</w:t>
      </w:r>
      <w:bookmarkEnd w:id="105"/>
      <w:r>
        <w:rPr>
          <w:rFonts w:hint="eastAsia"/>
          <w:highlight w:val="none"/>
        </w:rPr>
        <w:t>所需</w:t>
      </w:r>
      <w:r>
        <w:rPr>
          <w:highlight w:val="none"/>
        </w:rPr>
        <w:t>数据</w:t>
      </w:r>
      <w:r>
        <w:rPr>
          <w:rFonts w:hint="eastAsia"/>
          <w:highlight w:val="none"/>
        </w:rPr>
        <w:t>应</w:t>
      </w:r>
      <w:r>
        <w:rPr>
          <w:highlight w:val="none"/>
        </w:rPr>
        <w:t>按下列方法确定：</w:t>
      </w:r>
      <w:bookmarkEnd w:id="106"/>
    </w:p>
    <w:p>
      <w:pPr>
        <w:numPr>
          <w:ilvl w:val="0"/>
          <w:numId w:val="17"/>
        </w:numPr>
        <w:ind w:left="0" w:firstLine="480" w:firstLineChars="200"/>
        <w:jc w:val="left"/>
        <w:rPr>
          <w:highlight w:val="none"/>
        </w:rPr>
      </w:pPr>
      <w:r>
        <w:rPr>
          <w:rFonts w:hint="eastAsia"/>
          <w:highlight w:val="none"/>
        </w:rPr>
        <w:t>优先以竣工图纸数据为准，当无法获取时，建筑尺寸应现场进行测量</w:t>
      </w:r>
      <w:r>
        <w:rPr>
          <w:rFonts w:hint="eastAsia"/>
          <w:highlight w:val="none"/>
          <w:lang w:eastAsia="zh-CN"/>
        </w:rPr>
        <w:t>和检查</w:t>
      </w:r>
      <w:r>
        <w:rPr>
          <w:rFonts w:hint="eastAsia"/>
          <w:highlight w:val="none"/>
        </w:rPr>
        <w:t>，围护结构参数宜按材质、构造、厚度等综合确；</w:t>
      </w:r>
    </w:p>
    <w:p>
      <w:pPr>
        <w:numPr>
          <w:ilvl w:val="0"/>
          <w:numId w:val="17"/>
        </w:numPr>
        <w:ind w:left="0" w:firstLine="480" w:firstLineChars="200"/>
        <w:jc w:val="left"/>
        <w:rPr>
          <w:highlight w:val="none"/>
        </w:rPr>
      </w:pPr>
      <w:r>
        <w:rPr>
          <w:rFonts w:hint="eastAsia"/>
          <w:highlight w:val="none"/>
        </w:rPr>
        <w:t>机电设备宜采用铭牌数据</w:t>
      </w:r>
      <w:r>
        <w:rPr>
          <w:rFonts w:hint="eastAsia"/>
          <w:highlight w:val="none"/>
          <w:lang w:eastAsia="zh-CN"/>
        </w:rPr>
        <w:t>。</w:t>
      </w:r>
    </w:p>
    <w:p>
      <w:pPr>
        <w:numPr>
          <w:ilvl w:val="0"/>
          <w:numId w:val="0"/>
        </w:numPr>
        <w:jc w:val="left"/>
        <w:rPr>
          <w:highlight w:val="none"/>
        </w:rPr>
      </w:pPr>
      <w:r>
        <w:rPr>
          <w:rFonts w:hint="eastAsia" w:ascii="楷体" w:hAnsi="楷体" w:eastAsia="楷体" w:cs="Times New Roman"/>
          <w:b/>
          <w:bCs/>
          <w:szCs w:val="21"/>
          <w:highlight w:val="none"/>
        </w:rPr>
        <w:t>【条文说明】</w:t>
      </w:r>
      <w:r>
        <w:rPr>
          <w:rFonts w:hint="eastAsia" w:ascii="楷体" w:hAnsi="楷体" w:eastAsia="楷体" w:cs="Times New Roman"/>
          <w:szCs w:val="21"/>
          <w:highlight w:val="none"/>
        </w:rPr>
        <w:t>本条文对利用建筑能效理论标识计算</w:t>
      </w:r>
      <w:r>
        <w:rPr>
          <w:rFonts w:hint="eastAsia" w:ascii="楷体" w:hAnsi="楷体" w:eastAsia="楷体" w:cs="Times New Roman"/>
          <w:szCs w:val="21"/>
          <w:highlight w:val="none"/>
          <w:lang w:val="en-US" w:eastAsia="zh-CN"/>
        </w:rPr>
        <w:t>软件</w:t>
      </w:r>
      <w:r>
        <w:rPr>
          <w:rFonts w:hint="eastAsia" w:ascii="楷体" w:hAnsi="楷体" w:eastAsia="楷体" w:cs="Times New Roman"/>
          <w:szCs w:val="21"/>
          <w:highlight w:val="none"/>
        </w:rPr>
        <w:t>计算既有建筑全年能耗时输入数据如何获取进行了规定。数据的获取要有依据，不接受简单口头陈述的信息，</w:t>
      </w:r>
      <w:r>
        <w:rPr>
          <w:rFonts w:hint="eastAsia" w:ascii="楷体" w:hAnsi="楷体" w:eastAsia="楷体" w:cs="Times New Roman"/>
          <w:szCs w:val="21"/>
          <w:highlight w:val="none"/>
          <w:lang w:val="en-US" w:eastAsia="zh-CN"/>
        </w:rPr>
        <w:t>参考值</w:t>
      </w:r>
      <w:r>
        <w:rPr>
          <w:rFonts w:hint="eastAsia" w:ascii="楷体" w:hAnsi="楷体" w:eastAsia="楷体" w:cs="Times New Roman"/>
          <w:szCs w:val="21"/>
          <w:highlight w:val="none"/>
        </w:rPr>
        <w:t>只能作为最后的手段使用</w:t>
      </w:r>
      <w:r>
        <w:rPr>
          <w:rFonts w:hint="eastAsia" w:ascii="楷体" w:hAnsi="楷体" w:eastAsia="楷体" w:cs="Times New Roman"/>
          <w:szCs w:val="21"/>
          <w:highlight w:val="none"/>
          <w:lang w:eastAsia="zh-CN"/>
        </w:rPr>
        <w:t>。</w:t>
      </w:r>
    </w:p>
    <w:p>
      <w:pPr>
        <w:pStyle w:val="4"/>
        <w:keepNext w:val="0"/>
        <w:keepLines w:val="0"/>
        <w:spacing w:line="360" w:lineRule="auto"/>
        <w:rPr>
          <w:highlight w:val="none"/>
        </w:rPr>
      </w:pPr>
      <w:bookmarkStart w:id="107" w:name="_Toc18912"/>
      <w:r>
        <w:rPr>
          <w:rFonts w:hint="eastAsia"/>
          <w:highlight w:val="none"/>
        </w:rPr>
        <w:t>建筑能效理论测评表可按本标准附录</w:t>
      </w:r>
      <w:r>
        <w:rPr>
          <w:highlight w:val="none"/>
        </w:rPr>
        <w:t>B</w:t>
      </w:r>
      <w:r>
        <w:rPr>
          <w:rFonts w:hint="eastAsia"/>
          <w:highlight w:val="none"/>
        </w:rPr>
        <w:t>、附录</w:t>
      </w:r>
      <w:r>
        <w:rPr>
          <w:highlight w:val="none"/>
        </w:rPr>
        <w:t>C</w:t>
      </w:r>
      <w:r>
        <w:rPr>
          <w:rFonts w:hint="eastAsia"/>
          <w:highlight w:val="none"/>
        </w:rPr>
        <w:t>的规定执行。</w:t>
      </w:r>
      <w:bookmarkEnd w:id="107"/>
    </w:p>
    <w:p>
      <w:pPr>
        <w:pStyle w:val="4"/>
        <w:keepNext w:val="0"/>
        <w:keepLines w:val="0"/>
        <w:spacing w:line="360" w:lineRule="auto"/>
        <w:rPr>
          <w:highlight w:val="none"/>
        </w:rPr>
      </w:pPr>
      <w:bookmarkStart w:id="108" w:name="_Toc30199"/>
      <w:r>
        <w:rPr>
          <w:rFonts w:hint="eastAsia"/>
          <w:highlight w:val="none"/>
        </w:rPr>
        <w:t>建筑能效理论测评时的依据文件应包括下列内容：</w:t>
      </w:r>
      <w:bookmarkEnd w:id="108"/>
    </w:p>
    <w:p>
      <w:pPr>
        <w:pStyle w:val="78"/>
        <w:spacing w:line="360" w:lineRule="auto"/>
        <w:ind w:firstLine="480"/>
        <w:rPr>
          <w:highlight w:val="none"/>
        </w:rPr>
      </w:pPr>
      <w:r>
        <w:rPr>
          <w:highlight w:val="none"/>
        </w:rPr>
        <w:t xml:space="preserve">1 </w:t>
      </w:r>
      <w:r>
        <w:rPr>
          <w:rFonts w:hint="eastAsia"/>
          <w:highlight w:val="none"/>
        </w:rPr>
        <w:t>立项审批文件；</w:t>
      </w:r>
      <w:r>
        <w:rPr>
          <w:highlight w:val="none"/>
        </w:rPr>
        <w:t xml:space="preserve"> </w:t>
      </w:r>
    </w:p>
    <w:p>
      <w:pPr>
        <w:pStyle w:val="78"/>
        <w:spacing w:line="360" w:lineRule="auto"/>
        <w:ind w:firstLine="480"/>
        <w:rPr>
          <w:highlight w:val="none"/>
        </w:rPr>
      </w:pPr>
      <w:r>
        <w:rPr>
          <w:highlight w:val="none"/>
        </w:rPr>
        <w:t xml:space="preserve">2 </w:t>
      </w:r>
      <w:r>
        <w:rPr>
          <w:rFonts w:hint="eastAsia"/>
          <w:highlight w:val="none"/>
        </w:rPr>
        <w:t>建筑、暖通、电气、生活热水、可再生能源等专业的施工</w:t>
      </w:r>
      <w:r>
        <w:rPr>
          <w:highlight w:val="none"/>
        </w:rPr>
        <w:t>图</w:t>
      </w:r>
      <w:r>
        <w:rPr>
          <w:rFonts w:hint="eastAsia"/>
          <w:highlight w:val="none"/>
        </w:rPr>
        <w:t>或竣工图、设计计算文件及变更洽商记录</w:t>
      </w:r>
      <w:r>
        <w:rPr>
          <w:rFonts w:hint="eastAsia"/>
          <w:highlight w:val="none"/>
          <w:lang w:eastAsia="zh-CN"/>
        </w:rPr>
        <w:t>、</w:t>
      </w:r>
      <w:r>
        <w:rPr>
          <w:rFonts w:cs="Times New Roman"/>
          <w:color w:val="050505"/>
          <w:highlight w:val="none"/>
        </w:rPr>
        <w:t>产品说明书</w:t>
      </w:r>
      <w:r>
        <w:rPr>
          <w:rFonts w:hint="eastAsia" w:cs="Times New Roman"/>
          <w:color w:val="050505"/>
          <w:highlight w:val="none"/>
          <w:lang w:eastAsia="zh-CN"/>
        </w:rPr>
        <w:t>、</w:t>
      </w:r>
      <w:r>
        <w:rPr>
          <w:rFonts w:hint="eastAsia"/>
          <w:highlight w:val="none"/>
          <w:lang w:val="en-US" w:eastAsia="zh-CN"/>
        </w:rPr>
        <w:t>检测报告</w:t>
      </w:r>
      <w:r>
        <w:rPr>
          <w:highlight w:val="none"/>
        </w:rPr>
        <w:t>；</w:t>
      </w:r>
    </w:p>
    <w:p>
      <w:pPr>
        <w:pStyle w:val="78"/>
        <w:spacing w:line="360" w:lineRule="auto"/>
        <w:ind w:firstLine="480"/>
        <w:rPr>
          <w:highlight w:val="none"/>
        </w:rPr>
      </w:pPr>
      <w:r>
        <w:rPr>
          <w:highlight w:val="none"/>
        </w:rPr>
        <w:t>3 围护结构热工性能及建筑设备节能性能</w:t>
      </w:r>
      <w:r>
        <w:rPr>
          <w:rFonts w:hint="eastAsia"/>
          <w:highlight w:val="none"/>
          <w:lang w:eastAsia="zh-CN"/>
        </w:rPr>
        <w:t>检验</w:t>
      </w:r>
      <w:r>
        <w:rPr>
          <w:highlight w:val="none"/>
        </w:rPr>
        <w:t>检测报告</w:t>
      </w:r>
      <w:r>
        <w:rPr>
          <w:rFonts w:hint="eastAsia"/>
          <w:highlight w:val="none"/>
        </w:rPr>
        <w:t>；</w:t>
      </w:r>
    </w:p>
    <w:p>
      <w:pPr>
        <w:pStyle w:val="78"/>
        <w:spacing w:line="360" w:lineRule="auto"/>
        <w:ind w:firstLine="480"/>
        <w:rPr>
          <w:highlight w:val="none"/>
        </w:rPr>
      </w:pPr>
      <w:r>
        <w:rPr>
          <w:highlight w:val="none"/>
        </w:rPr>
        <w:t>4 节能工程及隐蔽工程施工质量检查记录和验收报告</w:t>
      </w:r>
      <w:r>
        <w:rPr>
          <w:rFonts w:hint="eastAsia"/>
          <w:highlight w:val="none"/>
        </w:rPr>
        <w:t>。</w:t>
      </w:r>
    </w:p>
    <w:p>
      <w:pPr>
        <w:pStyle w:val="78"/>
        <w:spacing w:line="360" w:lineRule="auto"/>
        <w:ind w:firstLine="480"/>
        <w:rPr>
          <w:highlight w:val="none"/>
        </w:rPr>
      </w:pPr>
    </w:p>
    <w:p>
      <w:pPr>
        <w:pStyle w:val="78"/>
        <w:spacing w:line="360" w:lineRule="auto"/>
        <w:ind w:firstLine="480"/>
        <w:rPr>
          <w:highlight w:val="none"/>
        </w:rPr>
      </w:pPr>
    </w:p>
    <w:p>
      <w:pPr>
        <w:pStyle w:val="78"/>
        <w:spacing w:line="360" w:lineRule="auto"/>
        <w:ind w:firstLine="480"/>
        <w:rPr>
          <w:highlight w:val="none"/>
        </w:rPr>
      </w:pPr>
    </w:p>
    <w:p>
      <w:pPr>
        <w:pStyle w:val="78"/>
        <w:spacing w:line="360" w:lineRule="auto"/>
        <w:ind w:firstLine="480"/>
        <w:rPr>
          <w:highlight w:val="none"/>
        </w:rPr>
      </w:pPr>
    </w:p>
    <w:p>
      <w:pPr>
        <w:pStyle w:val="78"/>
        <w:spacing w:line="360" w:lineRule="auto"/>
        <w:ind w:firstLine="480"/>
        <w:rPr>
          <w:highlight w:val="none"/>
        </w:rPr>
      </w:pPr>
    </w:p>
    <w:p>
      <w:pPr>
        <w:pStyle w:val="78"/>
        <w:spacing w:line="360" w:lineRule="auto"/>
        <w:ind w:firstLine="480"/>
        <w:rPr>
          <w:highlight w:val="none"/>
        </w:rPr>
      </w:pPr>
    </w:p>
    <w:p>
      <w:pPr>
        <w:pStyle w:val="40"/>
        <w:numPr>
          <w:ilvl w:val="0"/>
          <w:numId w:val="1"/>
        </w:numPr>
        <w:rPr>
          <w:rStyle w:val="54"/>
          <w:rFonts w:ascii="Times New Roman" w:hAnsi="Times New Roman" w:cs="Times New Roman"/>
          <w:b/>
          <w:bCs w:val="0"/>
          <w:sz w:val="32"/>
          <w:szCs w:val="32"/>
          <w:highlight w:val="none"/>
        </w:rPr>
      </w:pPr>
      <w:bookmarkStart w:id="109" w:name="_Toc114041046"/>
      <w:bookmarkStart w:id="110" w:name="_Toc20322"/>
      <w:bookmarkStart w:id="111" w:name="_Toc113977081"/>
      <w:bookmarkStart w:id="112" w:name="_Toc164435618"/>
      <w:bookmarkStart w:id="113" w:name="_Toc30077"/>
      <w:r>
        <w:rPr>
          <w:rStyle w:val="54"/>
          <w:rFonts w:hint="eastAsia"/>
          <w:b/>
          <w:bCs w:val="0"/>
          <w:sz w:val="32"/>
          <w:szCs w:val="32"/>
          <w:highlight w:val="none"/>
        </w:rPr>
        <w:t>建筑</w:t>
      </w:r>
      <w:bookmarkStart w:id="114" w:name="_Hlk109739921"/>
      <w:r>
        <w:rPr>
          <w:rStyle w:val="54"/>
          <w:rFonts w:hint="eastAsia"/>
          <w:b/>
          <w:bCs w:val="0"/>
          <w:sz w:val="32"/>
          <w:szCs w:val="32"/>
          <w:highlight w:val="none"/>
        </w:rPr>
        <w:t>能效</w:t>
      </w:r>
      <w:bookmarkEnd w:id="114"/>
      <w:r>
        <w:rPr>
          <w:rStyle w:val="54"/>
          <w:rFonts w:hint="eastAsia"/>
          <w:b/>
          <w:bCs w:val="0"/>
          <w:sz w:val="32"/>
          <w:szCs w:val="32"/>
          <w:highlight w:val="none"/>
        </w:rPr>
        <w:t>运行</w:t>
      </w:r>
      <w:bookmarkEnd w:id="109"/>
      <w:bookmarkEnd w:id="110"/>
      <w:bookmarkEnd w:id="111"/>
      <w:r>
        <w:rPr>
          <w:rStyle w:val="54"/>
          <w:rFonts w:hint="eastAsia"/>
          <w:b/>
          <w:bCs w:val="0"/>
          <w:sz w:val="32"/>
          <w:szCs w:val="32"/>
          <w:highlight w:val="none"/>
        </w:rPr>
        <w:t>测评</w:t>
      </w:r>
      <w:bookmarkEnd w:id="112"/>
      <w:bookmarkEnd w:id="113"/>
    </w:p>
    <w:p>
      <w:pPr>
        <w:pStyle w:val="3"/>
        <w:numPr>
          <w:ilvl w:val="1"/>
          <w:numId w:val="18"/>
        </w:numPr>
        <w:jc w:val="center"/>
        <w:rPr>
          <w:rFonts w:ascii="Times New Roman" w:hAnsi="Times New Roman" w:cs="Times New Roman"/>
          <w:b w:val="0"/>
          <w:bCs w:val="0"/>
          <w:sz w:val="30"/>
          <w:szCs w:val="30"/>
          <w:highlight w:val="none"/>
        </w:rPr>
      </w:pPr>
      <w:bookmarkStart w:id="115" w:name="_Toc114041047"/>
      <w:bookmarkStart w:id="116" w:name="_Toc2360"/>
      <w:bookmarkStart w:id="117" w:name="_Toc18964"/>
      <w:bookmarkStart w:id="118" w:name="_Toc164435619"/>
      <w:bookmarkStart w:id="119" w:name="_Toc113977082"/>
      <w:r>
        <w:rPr>
          <w:rStyle w:val="54"/>
          <w:rFonts w:hint="eastAsia"/>
          <w:b/>
          <w:bCs/>
          <w:sz w:val="30"/>
          <w:szCs w:val="30"/>
          <w:highlight w:val="none"/>
        </w:rPr>
        <w:t>一般规定</w:t>
      </w:r>
      <w:bookmarkEnd w:id="115"/>
      <w:bookmarkEnd w:id="116"/>
      <w:bookmarkEnd w:id="117"/>
      <w:bookmarkEnd w:id="118"/>
      <w:bookmarkEnd w:id="119"/>
    </w:p>
    <w:p>
      <w:pPr>
        <w:pStyle w:val="4"/>
        <w:numPr>
          <w:ilvl w:val="2"/>
          <w:numId w:val="19"/>
        </w:numPr>
        <w:tabs>
          <w:tab w:val="left" w:pos="5245"/>
        </w:tabs>
        <w:spacing w:line="360" w:lineRule="auto"/>
        <w:rPr>
          <w:highlight w:val="none"/>
        </w:rPr>
      </w:pPr>
      <w:bookmarkStart w:id="120" w:name="_Toc32271"/>
      <w:r>
        <w:rPr>
          <w:rFonts w:hint="eastAsia"/>
          <w:highlight w:val="none"/>
        </w:rPr>
        <w:t>建筑能效运行测评应采用建筑年总能耗</w:t>
      </w:r>
      <w:r>
        <w:rPr>
          <w:rFonts w:hint="eastAsia"/>
          <w:highlight w:val="none"/>
          <w:lang w:val="en-US" w:eastAsia="zh-CN"/>
        </w:rPr>
        <w:t>并计算运行能耗强度</w:t>
      </w:r>
      <w:r>
        <w:rPr>
          <w:rFonts w:hint="eastAsia"/>
          <w:highlight w:val="none"/>
          <w:lang w:eastAsia="zh-CN"/>
        </w:rPr>
        <w:t>。建筑年总能耗</w:t>
      </w:r>
      <w:r>
        <w:rPr>
          <w:rFonts w:hint="eastAsia"/>
          <w:highlight w:val="none"/>
        </w:rPr>
        <w:t>应包括供暖通风、空调、照明、插座、生活热水和电梯等所有耗能系统的能耗，不应包括通过建筑的配电系统向各类电动交通工具等外接设备提供的电力以及用于景观照明的用电。</w:t>
      </w:r>
      <w:bookmarkEnd w:id="120"/>
    </w:p>
    <w:p>
      <w:pPr>
        <w:rPr>
          <w:rFonts w:hint="eastAsia" w:eastAsia="楷体"/>
          <w:highlight w:val="none"/>
          <w:lang w:eastAsia="zh-CN"/>
        </w:rPr>
      </w:pPr>
      <w:r>
        <w:rPr>
          <w:rFonts w:hint="eastAsia" w:ascii="楷体" w:hAnsi="楷体" w:eastAsia="楷体"/>
          <w:b/>
          <w:bCs/>
          <w:highlight w:val="none"/>
        </w:rPr>
        <w:t>【条文说明】</w:t>
      </w:r>
      <w:r>
        <w:rPr>
          <w:rFonts w:hint="eastAsia" w:ascii="楷体" w:hAnsi="楷体" w:eastAsia="楷体"/>
          <w:highlight w:val="none"/>
        </w:rPr>
        <w:t>公共建筑供暖空调能耗包括供暖空调系统耗电量，燃气、蒸汽、煤、油等类型的能耗及区域集中冷热源提供的供暖、供冷量；公共建筑生活热水能耗包括生活热水系统耗电量，燃气、蒸汽、煤、油等类型的能耗及区域集中热源提供的供热量</w:t>
      </w:r>
      <w:r>
        <w:rPr>
          <w:rFonts w:hint="eastAsia" w:ascii="楷体" w:hAnsi="楷体" w:eastAsia="楷体"/>
          <w:highlight w:val="none"/>
          <w:lang w:eastAsia="zh-CN"/>
        </w:rPr>
        <w:t>，</w:t>
      </w:r>
      <w:r>
        <w:rPr>
          <w:rFonts w:hint="eastAsia" w:ascii="楷体" w:hAnsi="楷体" w:eastAsia="楷体"/>
          <w:highlight w:val="none"/>
          <w:lang w:val="en-US" w:eastAsia="zh-CN"/>
        </w:rPr>
        <w:t>按照能耗边界范围测算建筑面积，根据该能耗范围建筑面积计算建筑运行能耗强度</w:t>
      </w:r>
      <w:r>
        <w:rPr>
          <w:rFonts w:hint="eastAsia" w:ascii="楷体" w:hAnsi="楷体" w:eastAsia="楷体"/>
          <w:highlight w:val="none"/>
          <w:lang w:eastAsia="zh-CN"/>
        </w:rPr>
        <w:t>。</w:t>
      </w:r>
    </w:p>
    <w:p>
      <w:pPr>
        <w:pStyle w:val="4"/>
        <w:numPr>
          <w:ilvl w:val="2"/>
          <w:numId w:val="19"/>
        </w:numPr>
        <w:spacing w:line="360" w:lineRule="auto"/>
        <w:rPr>
          <w:szCs w:val="24"/>
          <w:highlight w:val="none"/>
        </w:rPr>
      </w:pPr>
      <w:bookmarkStart w:id="121" w:name="_Toc6816"/>
      <w:r>
        <w:rPr>
          <w:rFonts w:hint="eastAsia"/>
          <w:szCs w:val="24"/>
          <w:highlight w:val="none"/>
        </w:rPr>
        <w:t>建筑能效运行测评采用的数据应采用不同数据源进行数据校验</w:t>
      </w:r>
      <w:r>
        <w:rPr>
          <w:rFonts w:hint="eastAsia" w:eastAsia="宋体"/>
          <w:szCs w:val="24"/>
          <w:highlight w:val="none"/>
        </w:rPr>
        <w:t>，确保所采用数据的真实性和准确性</w:t>
      </w:r>
      <w:r>
        <w:rPr>
          <w:rFonts w:hint="eastAsia" w:eastAsia="宋体"/>
          <w:szCs w:val="24"/>
          <w:highlight w:val="none"/>
          <w:lang w:eastAsia="zh-CN"/>
        </w:rPr>
        <w:t>。</w:t>
      </w:r>
      <w:r>
        <w:rPr>
          <w:rFonts w:hint="eastAsia" w:eastAsia="宋体"/>
          <w:szCs w:val="24"/>
          <w:highlight w:val="none"/>
        </w:rPr>
        <w:t>数据源可包括能源账单、现场抄表数据</w:t>
      </w:r>
      <w:r>
        <w:rPr>
          <w:rFonts w:hint="eastAsia"/>
          <w:szCs w:val="24"/>
          <w:highlight w:val="none"/>
        </w:rPr>
        <w:t>、运行记录、建筑图纸等。数据校验可采用数据对比、现场核查、现场测试等方法。</w:t>
      </w:r>
      <w:bookmarkEnd w:id="121"/>
    </w:p>
    <w:p>
      <w:pPr>
        <w:pStyle w:val="4"/>
        <w:numPr>
          <w:ilvl w:val="2"/>
          <w:numId w:val="19"/>
        </w:numPr>
        <w:spacing w:line="360" w:lineRule="auto"/>
        <w:rPr>
          <w:bCs w:val="0"/>
          <w:highlight w:val="none"/>
        </w:rPr>
      </w:pPr>
      <w:bookmarkStart w:id="122" w:name="_Toc29215"/>
      <w:r>
        <w:rPr>
          <w:rFonts w:hint="eastAsia"/>
          <w:szCs w:val="24"/>
          <w:highlight w:val="none"/>
        </w:rPr>
        <w:t>建筑能效运行测评应</w:t>
      </w:r>
      <w:r>
        <w:rPr>
          <w:rFonts w:hint="eastAsia"/>
          <w:highlight w:val="none"/>
        </w:rPr>
        <w:t>以实测能耗数据为依据。</w:t>
      </w:r>
      <w:r>
        <w:rPr>
          <w:rFonts w:hint="eastAsia"/>
          <w:szCs w:val="24"/>
          <w:highlight w:val="none"/>
        </w:rPr>
        <w:t>建筑能耗数据收集应符合下列规定：</w:t>
      </w:r>
      <w:bookmarkEnd w:id="122"/>
    </w:p>
    <w:p>
      <w:pPr>
        <w:ind w:firstLine="480" w:firstLineChars="200"/>
        <w:rPr>
          <w:rFonts w:cs="Times New Roman"/>
          <w:highlight w:val="none"/>
        </w:rPr>
      </w:pPr>
      <w:r>
        <w:rPr>
          <w:rFonts w:hint="eastAsia" w:cs="Times New Roman"/>
          <w:highlight w:val="none"/>
        </w:rPr>
        <w:t>1</w:t>
      </w:r>
      <w:r>
        <w:rPr>
          <w:rFonts w:cs="Times New Roman"/>
          <w:highlight w:val="none"/>
        </w:rPr>
        <w:t xml:space="preserve">  </w:t>
      </w:r>
      <w:r>
        <w:rPr>
          <w:rFonts w:hint="eastAsia" w:cs="Times New Roman"/>
          <w:highlight w:val="none"/>
        </w:rPr>
        <w:t>电力消耗应采用电表计量数据或电费账单进行统计分析；</w:t>
      </w:r>
    </w:p>
    <w:p>
      <w:pPr>
        <w:ind w:firstLine="480" w:firstLineChars="200"/>
        <w:rPr>
          <w:rFonts w:cs="Times New Roman"/>
          <w:highlight w:val="none"/>
        </w:rPr>
      </w:pPr>
      <w:r>
        <w:rPr>
          <w:rFonts w:hint="eastAsia" w:cs="Times New Roman"/>
          <w:highlight w:val="none"/>
        </w:rPr>
        <w:t>2</w:t>
      </w:r>
      <w:r>
        <w:rPr>
          <w:rFonts w:cs="Times New Roman"/>
          <w:highlight w:val="none"/>
        </w:rPr>
        <w:t xml:space="preserve">  </w:t>
      </w:r>
      <w:r>
        <w:rPr>
          <w:rFonts w:hint="eastAsia" w:cs="Times New Roman"/>
          <w:highlight w:val="none"/>
        </w:rPr>
        <w:t>具备单独计量装置的外购热力消耗应采用热量表计量数据进行统计分析；</w:t>
      </w:r>
    </w:p>
    <w:p>
      <w:pPr>
        <w:ind w:firstLine="480" w:firstLineChars="200"/>
        <w:rPr>
          <w:rFonts w:cs="Times New Roman"/>
          <w:highlight w:val="none"/>
        </w:rPr>
      </w:pPr>
      <w:r>
        <w:rPr>
          <w:rFonts w:hint="eastAsia" w:cs="Times New Roman"/>
          <w:highlight w:val="none"/>
        </w:rPr>
        <w:t>3</w:t>
      </w:r>
      <w:r>
        <w:rPr>
          <w:rFonts w:cs="Times New Roman"/>
          <w:highlight w:val="none"/>
        </w:rPr>
        <w:t xml:space="preserve">  </w:t>
      </w:r>
      <w:r>
        <w:rPr>
          <w:rFonts w:hint="eastAsia" w:cs="Times New Roman"/>
          <w:highlight w:val="none"/>
        </w:rPr>
        <w:t>具备单独计量装置的外购冷量消耗应采用热量表计量数据进行统计分析；</w:t>
      </w:r>
    </w:p>
    <w:p>
      <w:pPr>
        <w:ind w:firstLine="480" w:firstLineChars="200"/>
        <w:rPr>
          <w:rFonts w:cs="Times New Roman"/>
          <w:highlight w:val="none"/>
        </w:rPr>
      </w:pPr>
      <w:r>
        <w:rPr>
          <w:rFonts w:hint="eastAsia" w:cs="Times New Roman"/>
          <w:highlight w:val="none"/>
        </w:rPr>
        <w:t>4</w:t>
      </w:r>
      <w:r>
        <w:rPr>
          <w:rFonts w:cs="Times New Roman"/>
          <w:highlight w:val="none"/>
        </w:rPr>
        <w:t xml:space="preserve">  </w:t>
      </w:r>
      <w:r>
        <w:rPr>
          <w:rFonts w:hint="eastAsia" w:cs="Times New Roman"/>
          <w:highlight w:val="none"/>
        </w:rPr>
        <w:t>不具备外购热力消耗单独计量装置的建筑应对整个供暖季热力消耗量进行统计测算；</w:t>
      </w:r>
    </w:p>
    <w:p>
      <w:pPr>
        <w:ind w:firstLine="480" w:firstLineChars="200"/>
        <w:rPr>
          <w:rFonts w:cs="Times New Roman"/>
          <w:highlight w:val="none"/>
        </w:rPr>
      </w:pPr>
      <w:r>
        <w:rPr>
          <w:rFonts w:hint="eastAsia" w:cs="Times New Roman"/>
          <w:highlight w:val="none"/>
        </w:rPr>
        <w:t>5</w:t>
      </w:r>
      <w:r>
        <w:rPr>
          <w:rFonts w:cs="Times New Roman"/>
          <w:highlight w:val="none"/>
        </w:rPr>
        <w:t xml:space="preserve">  </w:t>
      </w:r>
      <w:r>
        <w:rPr>
          <w:rFonts w:hint="eastAsia" w:cs="Times New Roman"/>
          <w:highlight w:val="none"/>
        </w:rPr>
        <w:t>不具备外购冷量消耗单独计量装置的建筑应对整个供冷季冷量消耗量进行统计测算；</w:t>
      </w:r>
    </w:p>
    <w:p>
      <w:pPr>
        <w:ind w:firstLine="480" w:firstLineChars="200"/>
        <w:rPr>
          <w:rFonts w:cs="Times New Roman"/>
          <w:highlight w:val="none"/>
        </w:rPr>
      </w:pPr>
      <w:r>
        <w:rPr>
          <w:rFonts w:hint="eastAsia" w:cs="Times New Roman"/>
          <w:highlight w:val="none"/>
        </w:rPr>
        <w:t>6</w:t>
      </w:r>
      <w:r>
        <w:rPr>
          <w:rFonts w:cs="Times New Roman"/>
          <w:highlight w:val="none"/>
        </w:rPr>
        <w:t xml:space="preserve">  </w:t>
      </w:r>
      <w:r>
        <w:rPr>
          <w:rFonts w:hint="eastAsia" w:cs="Times New Roman"/>
          <w:highlight w:val="none"/>
        </w:rPr>
        <w:t>燃气消耗应采用燃气表计量数据进行统计分析；</w:t>
      </w:r>
    </w:p>
    <w:p>
      <w:pPr>
        <w:ind w:firstLine="480" w:firstLineChars="200"/>
        <w:rPr>
          <w:rFonts w:cs="Times New Roman"/>
          <w:highlight w:val="none"/>
        </w:rPr>
      </w:pPr>
      <w:r>
        <w:rPr>
          <w:rFonts w:hint="eastAsia" w:cs="Times New Roman"/>
          <w:highlight w:val="none"/>
        </w:rPr>
        <w:t>7</w:t>
      </w:r>
      <w:r>
        <w:rPr>
          <w:rFonts w:cs="Times New Roman"/>
          <w:highlight w:val="none"/>
        </w:rPr>
        <w:t xml:space="preserve">  </w:t>
      </w:r>
      <w:r>
        <w:rPr>
          <w:rFonts w:hint="eastAsia" w:cs="Times New Roman"/>
          <w:highlight w:val="none"/>
        </w:rPr>
        <w:t>不具备燃气消耗抄表数据的建筑可根据燃气账单日均耗气量计算；</w:t>
      </w:r>
    </w:p>
    <w:p>
      <w:pPr>
        <w:ind w:firstLine="480" w:firstLineChars="200"/>
        <w:rPr>
          <w:rFonts w:hint="eastAsia" w:cs="Times New Roman"/>
          <w:highlight w:val="none"/>
        </w:rPr>
      </w:pPr>
      <w:r>
        <w:rPr>
          <w:rFonts w:hint="eastAsia" w:cs="Times New Roman"/>
          <w:highlight w:val="none"/>
        </w:rPr>
        <w:t>8</w:t>
      </w:r>
      <w:r>
        <w:rPr>
          <w:rFonts w:cs="Times New Roman"/>
          <w:highlight w:val="none"/>
        </w:rPr>
        <w:t xml:space="preserve">  </w:t>
      </w:r>
      <w:r>
        <w:rPr>
          <w:rFonts w:hint="eastAsia" w:cs="Times New Roman"/>
          <w:highlight w:val="none"/>
        </w:rPr>
        <w:t>设有燃油设施的建筑，燃油消耗量可根据账单进行计算。</w:t>
      </w:r>
    </w:p>
    <w:p>
      <w:pPr>
        <w:rPr>
          <w:rFonts w:ascii="楷体" w:hAnsi="楷体" w:eastAsia="楷体"/>
          <w:b/>
          <w:bCs/>
          <w:highlight w:val="none"/>
        </w:rPr>
      </w:pPr>
      <w:r>
        <w:rPr>
          <w:rFonts w:hint="eastAsia" w:ascii="楷体" w:hAnsi="楷体" w:eastAsia="楷体"/>
          <w:b/>
          <w:bCs/>
          <w:highlight w:val="none"/>
        </w:rPr>
        <w:t>【条文说明】</w:t>
      </w:r>
      <w:r>
        <w:rPr>
          <w:rFonts w:hint="eastAsia" w:ascii="楷体" w:hAnsi="楷体" w:eastAsia="楷体"/>
          <w:highlight w:val="none"/>
        </w:rPr>
        <w:t>建筑能耗数据的收集直接影响建筑能效运行标识的准确性，因此本条文作出了相应规定。</w:t>
      </w:r>
    </w:p>
    <w:p>
      <w:pPr>
        <w:ind w:firstLine="480" w:firstLineChars="200"/>
        <w:rPr>
          <w:rFonts w:ascii="楷体" w:hAnsi="楷体" w:eastAsia="楷体"/>
          <w:highlight w:val="none"/>
        </w:rPr>
      </w:pPr>
      <w:r>
        <w:rPr>
          <w:rFonts w:hint="eastAsia" w:ascii="楷体" w:hAnsi="楷体" w:eastAsia="楷体"/>
          <w:highlight w:val="none"/>
          <w:lang w:val="en-US" w:eastAsia="zh-CN"/>
        </w:rPr>
        <w:t>1</w:t>
      </w:r>
      <w:r>
        <w:rPr>
          <w:rFonts w:ascii="楷体" w:hAnsi="楷体" w:eastAsia="楷体"/>
          <w:highlight w:val="none"/>
        </w:rPr>
        <w:t xml:space="preserve"> </w:t>
      </w:r>
      <w:r>
        <w:rPr>
          <w:rFonts w:hint="eastAsia" w:ascii="楷体" w:hAnsi="楷体" w:eastAsia="楷体"/>
          <w:highlight w:val="none"/>
          <w:lang w:eastAsia="zh-CN"/>
        </w:rPr>
        <w:t>省内</w:t>
      </w:r>
      <w:r>
        <w:rPr>
          <w:rFonts w:hint="eastAsia" w:ascii="楷体" w:hAnsi="楷体" w:eastAsia="楷体"/>
          <w:highlight w:val="none"/>
        </w:rPr>
        <w:t>公共建筑以集中</w:t>
      </w:r>
      <w:r>
        <w:rPr>
          <w:rFonts w:hint="eastAsia" w:ascii="楷体" w:hAnsi="楷体" w:eastAsia="楷体"/>
          <w:highlight w:val="none"/>
          <w:lang w:eastAsia="zh-CN"/>
        </w:rPr>
        <w:t>空调及供暖</w:t>
      </w:r>
      <w:r>
        <w:rPr>
          <w:rFonts w:hint="eastAsia" w:ascii="楷体" w:hAnsi="楷体" w:eastAsia="楷体"/>
          <w:highlight w:val="none"/>
        </w:rPr>
        <w:t>为主，大部分建筑</w:t>
      </w:r>
      <w:r>
        <w:rPr>
          <w:rFonts w:hint="eastAsia" w:ascii="楷体" w:hAnsi="楷体" w:eastAsia="楷体"/>
          <w:highlight w:val="none"/>
          <w:lang w:eastAsia="zh-CN"/>
        </w:rPr>
        <w:t>为独立进行供冷供热，存在个别区域供冷热进行外购热力的建筑</w:t>
      </w:r>
      <w:r>
        <w:rPr>
          <w:rFonts w:hint="eastAsia" w:ascii="楷体" w:hAnsi="楷体" w:eastAsia="楷体"/>
          <w:highlight w:val="none"/>
        </w:rPr>
        <w:t>。对于</w:t>
      </w:r>
      <w:r>
        <w:rPr>
          <w:rFonts w:hint="eastAsia" w:ascii="楷体" w:hAnsi="楷体" w:eastAsia="楷体"/>
          <w:highlight w:val="none"/>
          <w:lang w:eastAsia="zh-CN"/>
        </w:rPr>
        <w:t>此类建筑的</w:t>
      </w:r>
      <w:r>
        <w:rPr>
          <w:rFonts w:hint="eastAsia" w:ascii="楷体" w:hAnsi="楷体" w:eastAsia="楷体"/>
          <w:highlight w:val="none"/>
        </w:rPr>
        <w:t>建筑业主自评估，数据准确性要求相对较低，可采取当地热耗密度与建筑面积进行估算，以保证建筑总能耗的完整性。对于申请能效标识的建筑，为保证数据可靠性，需计量评估当年完整供暖实际耗热量。</w:t>
      </w:r>
    </w:p>
    <w:p>
      <w:pPr>
        <w:ind w:firstLine="480" w:firstLineChars="200"/>
        <w:rPr>
          <w:rFonts w:ascii="楷体" w:hAnsi="楷体" w:eastAsia="楷体"/>
          <w:b/>
          <w:bCs/>
          <w:highlight w:val="none"/>
        </w:rPr>
      </w:pPr>
      <w:r>
        <w:rPr>
          <w:rFonts w:hint="eastAsia" w:ascii="楷体" w:hAnsi="楷体" w:eastAsia="楷体"/>
          <w:highlight w:val="none"/>
          <w:lang w:val="en-US" w:eastAsia="zh-CN"/>
        </w:rPr>
        <w:t>2</w:t>
      </w:r>
      <w:r>
        <w:rPr>
          <w:rFonts w:ascii="楷体" w:hAnsi="楷体" w:eastAsia="楷体"/>
          <w:highlight w:val="none"/>
        </w:rPr>
        <w:t xml:space="preserve"> </w:t>
      </w:r>
      <w:r>
        <w:rPr>
          <w:rFonts w:hint="eastAsia" w:ascii="楷体" w:hAnsi="楷体" w:eastAsia="楷体"/>
          <w:highlight w:val="none"/>
        </w:rPr>
        <w:t>对于采用其它建筑冷源供冷的建筑，如建筑类型相同，建筑业主自评估建筑能效时，可按面积占比分摊冷源耗能量进行统计。如建筑功能类型不同，可按当地同类建筑冷指标差异性及面积占比进行估算，分摊冷源能耗。对于申请能效标识的建筑，为保证数据可靠性，需计量评估当年完整供暖实际耗冷量。</w:t>
      </w:r>
    </w:p>
    <w:p>
      <w:pPr>
        <w:ind w:firstLine="480" w:firstLineChars="200"/>
        <w:rPr>
          <w:rFonts w:ascii="楷体" w:hAnsi="楷体" w:eastAsia="楷体"/>
          <w:highlight w:val="none"/>
        </w:rPr>
      </w:pPr>
      <w:r>
        <w:rPr>
          <w:rFonts w:hint="eastAsia" w:ascii="楷体" w:hAnsi="楷体" w:eastAsia="楷体"/>
          <w:highlight w:val="none"/>
          <w:lang w:val="en-US" w:eastAsia="zh-CN"/>
        </w:rPr>
        <w:t>3</w:t>
      </w:r>
      <w:r>
        <w:rPr>
          <w:rFonts w:ascii="楷体" w:hAnsi="楷体" w:eastAsia="楷体"/>
          <w:highlight w:val="none"/>
        </w:rPr>
        <w:t xml:space="preserve"> </w:t>
      </w:r>
      <w:r>
        <w:rPr>
          <w:rFonts w:hint="eastAsia" w:ascii="楷体" w:hAnsi="楷体" w:eastAsia="楷体"/>
          <w:highlight w:val="none"/>
        </w:rPr>
        <w:t>根据账单进行估算燃气、燃油消耗量可采用以下公式：</w:t>
      </w:r>
    </w:p>
    <w:p>
      <w:pPr>
        <w:wordWrap w:val="0"/>
        <w:jc w:val="right"/>
        <w:rPr>
          <w:rFonts w:ascii="楷体" w:hAnsi="楷体" w:eastAsia="楷体"/>
          <w:highlight w:val="none"/>
        </w:rPr>
      </w:pPr>
      <w:r>
        <w:rPr>
          <w:rFonts w:ascii="楷体" w:hAnsi="楷体" w:eastAsia="楷体"/>
          <w:position w:val="-30"/>
          <w:highlight w:val="none"/>
        </w:rPr>
        <w:object>
          <v:shape id="_x0000_i1026" o:spt="75" type="#_x0000_t75" style="height:31.3pt;width:74.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5" r:id="rId7">
            <o:LockedField>false</o:LockedField>
          </o:OLEObject>
        </w:object>
      </w:r>
      <w:r>
        <w:rPr>
          <w:rFonts w:ascii="楷体" w:hAnsi="楷体" w:eastAsia="楷体"/>
          <w:highlight w:val="none"/>
        </w:rPr>
        <w:t xml:space="preserve">                      </w:t>
      </w:r>
      <w:r>
        <w:rPr>
          <w:rFonts w:hint="eastAsia" w:ascii="楷体" w:hAnsi="楷体" w:eastAsia="楷体"/>
          <w:highlight w:val="none"/>
        </w:rPr>
        <w:t>（</w:t>
      </w:r>
      <w:r>
        <w:rPr>
          <w:rFonts w:ascii="楷体" w:hAnsi="楷体" w:eastAsia="楷体"/>
          <w:highlight w:val="none"/>
        </w:rPr>
        <w:t>1</w:t>
      </w:r>
      <w:r>
        <w:rPr>
          <w:rFonts w:hint="eastAsia" w:ascii="楷体" w:hAnsi="楷体" w:eastAsia="楷体"/>
          <w:highlight w:val="none"/>
        </w:rPr>
        <w:t>）</w:t>
      </w:r>
    </w:p>
    <w:p>
      <w:pPr>
        <w:ind w:firstLine="480" w:firstLineChars="200"/>
        <w:rPr>
          <w:rFonts w:ascii="楷体" w:hAnsi="楷体" w:eastAsia="楷体"/>
          <w:highlight w:val="none"/>
        </w:rPr>
      </w:pPr>
      <w:r>
        <w:rPr>
          <w:rFonts w:hint="eastAsia" w:ascii="楷体" w:hAnsi="楷体" w:eastAsia="楷体"/>
          <w:highlight w:val="none"/>
        </w:rPr>
        <w:t>式中：</w:t>
      </w:r>
    </w:p>
    <w:p>
      <w:pPr>
        <w:ind w:firstLine="960" w:firstLineChars="400"/>
        <w:rPr>
          <w:rFonts w:ascii="楷体" w:hAnsi="楷体" w:eastAsia="楷体"/>
          <w:highlight w:val="none"/>
        </w:rPr>
      </w:pPr>
      <w:r>
        <w:rPr>
          <w:rFonts w:ascii="楷体" w:hAnsi="楷体" w:eastAsia="楷体"/>
          <w:position w:val="-14"/>
          <w:highlight w:val="none"/>
        </w:rPr>
        <w:object>
          <v:shape id="_x0000_i1027" o:spt="75" type="#_x0000_t75" style="height:18.8pt;width:15.6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6" r:id="rId9">
            <o:LockedField>false</o:LockedField>
          </o:OLEObject>
        </w:object>
      </w:r>
      <w:r>
        <w:rPr>
          <w:rFonts w:hint="eastAsia" w:ascii="楷体" w:hAnsi="楷体" w:eastAsia="楷体"/>
          <w:highlight w:val="none"/>
        </w:rPr>
        <w:t>—估算当月能源消耗量；</w:t>
      </w:r>
    </w:p>
    <w:p>
      <w:pPr>
        <w:ind w:firstLine="960" w:firstLineChars="400"/>
        <w:rPr>
          <w:rFonts w:ascii="楷体" w:hAnsi="楷体" w:eastAsia="楷体"/>
          <w:highlight w:val="none"/>
        </w:rPr>
      </w:pPr>
      <w:r>
        <w:rPr>
          <w:rFonts w:ascii="楷体" w:hAnsi="楷体" w:eastAsia="楷体"/>
          <w:position w:val="-12"/>
          <w:highlight w:val="none"/>
        </w:rPr>
        <w:object>
          <v:shape id="_x0000_i1028" o:spt="75" type="#_x0000_t75" style="height:18.8pt;width:23.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7" r:id="rId11">
            <o:LockedField>false</o:LockedField>
          </o:OLEObject>
        </w:object>
      </w:r>
      <w:r>
        <w:rPr>
          <w:rFonts w:hint="eastAsia" w:ascii="楷体" w:hAnsi="楷体" w:eastAsia="楷体"/>
          <w:highlight w:val="none"/>
        </w:rPr>
        <w:t>—当月能源账单能耗总量；</w:t>
      </w:r>
    </w:p>
    <w:p>
      <w:pPr>
        <w:ind w:firstLine="960" w:firstLineChars="400"/>
        <w:rPr>
          <w:rFonts w:ascii="楷体" w:hAnsi="楷体" w:eastAsia="楷体"/>
          <w:highlight w:val="none"/>
        </w:rPr>
      </w:pPr>
      <w:r>
        <w:rPr>
          <w:rFonts w:ascii="楷体" w:hAnsi="楷体" w:eastAsia="楷体"/>
          <w:position w:val="-12"/>
          <w:highlight w:val="none"/>
        </w:rPr>
        <w:object>
          <v:shape id="_x0000_i1029" o:spt="75" type="#_x0000_t75" style="height:18.8pt;width:23.1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8" r:id="rId13">
            <o:LockedField>false</o:LockedField>
          </o:OLEObject>
        </w:object>
      </w:r>
      <w:r>
        <w:rPr>
          <w:rFonts w:hint="eastAsia" w:ascii="楷体" w:hAnsi="楷体" w:eastAsia="楷体"/>
          <w:highlight w:val="none"/>
        </w:rPr>
        <w:t>—当月能源账单对应能耗天数；</w:t>
      </w:r>
    </w:p>
    <w:p>
      <w:pPr>
        <w:ind w:firstLine="960" w:firstLineChars="400"/>
        <w:rPr>
          <w:rFonts w:hint="eastAsia" w:cs="Times New Roman"/>
          <w:highlight w:val="none"/>
          <w:lang w:eastAsia="zh-CN"/>
        </w:rPr>
      </w:pPr>
      <w:r>
        <w:rPr>
          <w:rFonts w:ascii="楷体" w:hAnsi="楷体" w:eastAsia="楷体"/>
          <w:position w:val="-12"/>
          <w:highlight w:val="none"/>
        </w:rPr>
        <w:object>
          <v:shape id="_x0000_i1030" o:spt="75" type="#_x0000_t75" style="height:18.8pt;width:15.6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29" r:id="rId15">
            <o:LockedField>false</o:LockedField>
          </o:OLEObject>
        </w:object>
      </w:r>
      <w:r>
        <w:rPr>
          <w:rFonts w:hint="eastAsia" w:ascii="楷体" w:hAnsi="楷体" w:eastAsia="楷体"/>
          <w:highlight w:val="none"/>
        </w:rPr>
        <w:t>—当月实际天数</w:t>
      </w:r>
      <w:r>
        <w:rPr>
          <w:rFonts w:hint="eastAsia" w:cs="Times New Roman"/>
          <w:highlight w:val="none"/>
          <w:lang w:eastAsia="zh-CN"/>
        </w:rPr>
        <w:t>。</w:t>
      </w:r>
    </w:p>
    <w:p>
      <w:pPr>
        <w:pStyle w:val="4"/>
        <w:numPr>
          <w:ilvl w:val="2"/>
          <w:numId w:val="19"/>
        </w:numPr>
        <w:spacing w:line="360" w:lineRule="auto"/>
        <w:rPr>
          <w:rFonts w:ascii="宋体" w:hAnsi="宋体"/>
          <w:bCs w:val="0"/>
          <w:highlight w:val="none"/>
        </w:rPr>
      </w:pPr>
      <w:bookmarkStart w:id="123" w:name="_Toc18622"/>
      <w:r>
        <w:rPr>
          <w:rFonts w:hint="eastAsia"/>
          <w:highlight w:val="none"/>
        </w:rPr>
        <w:t>建筑能效运行测评的建筑（群）应按主要功能选取相应建筑类型的计算模型</w:t>
      </w:r>
      <w:r>
        <w:rPr>
          <w:rFonts w:hint="eastAsia" w:ascii="宋体" w:hAnsi="宋体"/>
          <w:bCs w:val="0"/>
          <w:highlight w:val="none"/>
        </w:rPr>
        <w:t>。</w:t>
      </w:r>
      <w:bookmarkEnd w:id="123"/>
    </w:p>
    <w:p>
      <w:pPr>
        <w:rPr>
          <w:rFonts w:hint="eastAsia" w:ascii="楷体" w:hAnsi="楷体" w:eastAsia="楷体"/>
          <w:highlight w:val="none"/>
          <w:lang w:eastAsia="zh-CN"/>
        </w:rPr>
      </w:pPr>
      <w:r>
        <w:rPr>
          <w:rFonts w:hint="eastAsia" w:ascii="楷体" w:hAnsi="楷体" w:eastAsia="楷体"/>
          <w:b/>
          <w:bCs/>
          <w:highlight w:val="none"/>
        </w:rPr>
        <w:t>【条文说明】</w:t>
      </w:r>
      <w:r>
        <w:rPr>
          <w:rFonts w:hint="eastAsia" w:ascii="楷体" w:hAnsi="楷体" w:eastAsia="楷体"/>
          <w:highlight w:val="none"/>
        </w:rPr>
        <w:t>不同功能建筑能耗影响因素差异性较大，在进行能效运行标识之前需对建筑主要功能进行判定，如办公建筑主要功能为提供办公环境，其办公区域面积占比不宜低于</w:t>
      </w:r>
      <w:r>
        <w:rPr>
          <w:rFonts w:eastAsia="楷体" w:cs="Times New Roman"/>
          <w:highlight w:val="none"/>
        </w:rPr>
        <w:t>70%</w:t>
      </w:r>
      <w:r>
        <w:rPr>
          <w:rFonts w:hint="eastAsia" w:ascii="楷体" w:hAnsi="楷体" w:eastAsia="楷体"/>
          <w:highlight w:val="none"/>
        </w:rPr>
        <w:t>，否则不宜按办公建筑的测评模型进行计算</w:t>
      </w:r>
      <w:r>
        <w:rPr>
          <w:rFonts w:hint="eastAsia" w:ascii="楷体" w:hAnsi="楷体" w:eastAsia="楷体"/>
          <w:highlight w:val="none"/>
          <w:lang w:eastAsia="zh-CN"/>
        </w:rPr>
        <w:t>。</w:t>
      </w:r>
    </w:p>
    <w:p>
      <w:pPr>
        <w:pStyle w:val="3"/>
        <w:numPr>
          <w:ilvl w:val="1"/>
          <w:numId w:val="19"/>
        </w:numPr>
        <w:ind w:left="992" w:hanging="567"/>
        <w:jc w:val="center"/>
        <w:rPr>
          <w:rFonts w:ascii="Times New Roman" w:hAnsi="Times New Roman" w:cs="Times New Roman"/>
          <w:b w:val="0"/>
          <w:bCs w:val="0"/>
          <w:sz w:val="30"/>
          <w:szCs w:val="30"/>
          <w:highlight w:val="none"/>
        </w:rPr>
      </w:pPr>
      <w:bookmarkStart w:id="124" w:name="_Toc16252"/>
      <w:bookmarkStart w:id="125" w:name="_Toc164435620"/>
      <w:r>
        <w:rPr>
          <w:rStyle w:val="54"/>
          <w:rFonts w:hint="eastAsia"/>
          <w:b/>
          <w:bCs/>
          <w:sz w:val="30"/>
          <w:szCs w:val="30"/>
          <w:highlight w:val="none"/>
        </w:rPr>
        <w:t>建筑能效运行测评</w:t>
      </w:r>
      <w:bookmarkEnd w:id="124"/>
      <w:bookmarkEnd w:id="125"/>
    </w:p>
    <w:p>
      <w:pPr>
        <w:pStyle w:val="4"/>
        <w:numPr>
          <w:ilvl w:val="2"/>
          <w:numId w:val="19"/>
        </w:numPr>
        <w:spacing w:line="360" w:lineRule="auto"/>
        <w:rPr>
          <w:highlight w:val="none"/>
        </w:rPr>
      </w:pPr>
      <w:bookmarkStart w:id="126" w:name="_Toc30108"/>
      <w:r>
        <w:rPr>
          <w:rFonts w:hint="eastAsia"/>
          <w:highlight w:val="none"/>
        </w:rPr>
        <w:t>建筑能效运行测评应按下列步骤进行：</w:t>
      </w:r>
      <w:bookmarkEnd w:id="126"/>
    </w:p>
    <w:p>
      <w:pPr>
        <w:ind w:firstLine="480" w:firstLineChars="200"/>
        <w:rPr>
          <w:rFonts w:cs="Times New Roman"/>
          <w:szCs w:val="21"/>
          <w:highlight w:val="none"/>
        </w:rPr>
      </w:pPr>
      <w:r>
        <w:rPr>
          <w:rFonts w:cs="Times New Roman"/>
          <w:szCs w:val="21"/>
          <w:highlight w:val="none"/>
        </w:rPr>
        <w:t xml:space="preserve">1  </w:t>
      </w:r>
      <w:r>
        <w:rPr>
          <w:rFonts w:hint="eastAsia" w:cs="Times New Roman"/>
          <w:szCs w:val="21"/>
          <w:highlight w:val="none"/>
        </w:rPr>
        <w:t>确定测评建筑，明确建筑边界和能耗边界；</w:t>
      </w:r>
    </w:p>
    <w:p>
      <w:pPr>
        <w:ind w:firstLine="480" w:firstLineChars="200"/>
        <w:rPr>
          <w:rFonts w:cs="Times New Roman"/>
          <w:szCs w:val="21"/>
          <w:highlight w:val="none"/>
        </w:rPr>
      </w:pPr>
      <w:r>
        <w:rPr>
          <w:rFonts w:hint="eastAsia" w:cs="Times New Roman"/>
          <w:szCs w:val="21"/>
          <w:highlight w:val="none"/>
        </w:rPr>
        <w:t>2</w:t>
      </w:r>
      <w:r>
        <w:rPr>
          <w:rFonts w:cs="Times New Roman"/>
          <w:szCs w:val="21"/>
          <w:highlight w:val="none"/>
        </w:rPr>
        <w:t xml:space="preserve">  </w:t>
      </w:r>
      <w:r>
        <w:rPr>
          <w:rFonts w:hint="eastAsia" w:cs="Times New Roman"/>
          <w:szCs w:val="21"/>
          <w:highlight w:val="none"/>
        </w:rPr>
        <w:t>收集并校核建筑边界内全部能源消耗数据；</w:t>
      </w:r>
    </w:p>
    <w:p>
      <w:pPr>
        <w:ind w:firstLine="480" w:firstLineChars="200"/>
        <w:rPr>
          <w:rFonts w:cs="Times New Roman"/>
          <w:szCs w:val="21"/>
          <w:highlight w:val="none"/>
        </w:rPr>
      </w:pPr>
      <w:r>
        <w:rPr>
          <w:rFonts w:cs="Times New Roman"/>
          <w:szCs w:val="21"/>
          <w:highlight w:val="none"/>
        </w:rPr>
        <w:t xml:space="preserve">3  </w:t>
      </w:r>
      <w:r>
        <w:rPr>
          <w:rFonts w:hint="eastAsia" w:cs="Times New Roman"/>
          <w:szCs w:val="21"/>
          <w:highlight w:val="none"/>
        </w:rPr>
        <w:t>收集并校核建筑规模数据及建筑服务量数据；</w:t>
      </w:r>
    </w:p>
    <w:p>
      <w:pPr>
        <w:ind w:firstLine="480" w:firstLineChars="200"/>
        <w:rPr>
          <w:rFonts w:cs="Times New Roman"/>
          <w:szCs w:val="21"/>
          <w:highlight w:val="none"/>
        </w:rPr>
      </w:pPr>
      <w:r>
        <w:rPr>
          <w:rFonts w:cs="Times New Roman"/>
          <w:szCs w:val="21"/>
          <w:highlight w:val="none"/>
        </w:rPr>
        <w:t xml:space="preserve">4  </w:t>
      </w:r>
      <w:r>
        <w:rPr>
          <w:rFonts w:hint="eastAsia" w:cs="Times New Roman"/>
          <w:szCs w:val="21"/>
          <w:highlight w:val="none"/>
        </w:rPr>
        <w:t>进行能效</w:t>
      </w:r>
      <w:r>
        <w:rPr>
          <w:rFonts w:hint="eastAsia" w:cs="Times New Roman"/>
          <w:szCs w:val="21"/>
          <w:highlight w:val="none"/>
          <w:lang w:eastAsia="zh-CN"/>
        </w:rPr>
        <w:t>运行</w:t>
      </w:r>
      <w:r>
        <w:rPr>
          <w:rFonts w:hint="eastAsia" w:cs="Times New Roman"/>
          <w:szCs w:val="21"/>
          <w:highlight w:val="none"/>
        </w:rPr>
        <w:t>测评，</w:t>
      </w:r>
      <w:r>
        <w:rPr>
          <w:rFonts w:hint="eastAsia" w:cs="Times New Roman"/>
          <w:szCs w:val="21"/>
          <w:highlight w:val="none"/>
          <w:lang w:eastAsia="zh-CN"/>
        </w:rPr>
        <w:t>并根据不同建筑类型进行能耗强度修正</w:t>
      </w:r>
      <w:r>
        <w:rPr>
          <w:rFonts w:hint="eastAsia" w:cs="Times New Roman"/>
          <w:szCs w:val="21"/>
          <w:highlight w:val="none"/>
        </w:rPr>
        <w:t>，</w:t>
      </w:r>
      <w:r>
        <w:rPr>
          <w:rFonts w:hint="eastAsia" w:cs="Times New Roman"/>
          <w:szCs w:val="21"/>
          <w:highlight w:val="none"/>
          <w:lang w:eastAsia="zh-CN"/>
        </w:rPr>
        <w:t>修正方法</w:t>
      </w:r>
      <w:r>
        <w:rPr>
          <w:rFonts w:hint="eastAsia" w:cs="Times New Roman"/>
          <w:szCs w:val="21"/>
          <w:highlight w:val="none"/>
        </w:rPr>
        <w:t>详见</w:t>
      </w:r>
      <w:r>
        <w:rPr>
          <w:rFonts w:hint="eastAsia" w:cs="Times New Roman"/>
          <w:szCs w:val="21"/>
          <w:highlight w:val="none"/>
          <w:lang w:eastAsia="zh-CN"/>
        </w:rPr>
        <w:t>本标准</w:t>
      </w:r>
      <w:r>
        <w:rPr>
          <w:rFonts w:hint="eastAsia" w:cs="Times New Roman"/>
          <w:szCs w:val="21"/>
          <w:highlight w:val="none"/>
        </w:rPr>
        <w:t>附录</w:t>
      </w:r>
      <w:r>
        <w:rPr>
          <w:rFonts w:hint="eastAsia" w:cs="Times New Roman"/>
          <w:szCs w:val="21"/>
          <w:highlight w:val="none"/>
          <w:lang w:val="en-US" w:eastAsia="zh-CN"/>
        </w:rPr>
        <w:t>E</w:t>
      </w:r>
      <w:r>
        <w:rPr>
          <w:rFonts w:hint="eastAsia" w:cs="Times New Roman"/>
          <w:szCs w:val="21"/>
          <w:highlight w:val="none"/>
        </w:rPr>
        <w:t>。</w:t>
      </w:r>
    </w:p>
    <w:p>
      <w:pPr>
        <w:pStyle w:val="4"/>
        <w:numPr>
          <w:ilvl w:val="2"/>
          <w:numId w:val="19"/>
        </w:numPr>
        <w:spacing w:line="360" w:lineRule="auto"/>
        <w:rPr>
          <w:highlight w:val="none"/>
        </w:rPr>
      </w:pPr>
      <w:bookmarkStart w:id="127" w:name="_Toc9634"/>
      <w:r>
        <w:rPr>
          <w:rFonts w:hint="eastAsia"/>
          <w:highlight w:val="none"/>
        </w:rPr>
        <w:t>测评建筑</w:t>
      </w:r>
      <w:r>
        <w:rPr>
          <w:rFonts w:hint="eastAsia"/>
          <w:szCs w:val="24"/>
          <w:highlight w:val="none"/>
        </w:rPr>
        <w:t>全年</w:t>
      </w:r>
      <w:r>
        <w:rPr>
          <w:rFonts w:hint="eastAsia"/>
          <w:szCs w:val="24"/>
          <w:highlight w:val="none"/>
          <w:lang w:val="en-US" w:eastAsia="zh-CN"/>
        </w:rPr>
        <w:t>运行</w:t>
      </w:r>
      <w:r>
        <w:rPr>
          <w:rFonts w:hint="eastAsia"/>
          <w:highlight w:val="none"/>
        </w:rPr>
        <w:t>能耗</w:t>
      </w:r>
      <w:r>
        <w:rPr>
          <w:rFonts w:hint="eastAsia"/>
          <w:highlight w:val="none"/>
          <w:lang w:eastAsia="zh-CN"/>
        </w:rPr>
        <w:t>强度</w:t>
      </w:r>
      <w:r>
        <w:rPr>
          <w:rFonts w:hint="eastAsia"/>
          <w:highlight w:val="none"/>
        </w:rPr>
        <w:t>应按下式计算：</w:t>
      </w:r>
      <w:bookmarkEnd w:id="127"/>
    </w:p>
    <w:p>
      <w:pPr>
        <w:ind w:firstLine="480" w:firstLineChars="200"/>
        <w:jc w:val="right"/>
        <w:rPr>
          <w:rFonts w:cs="Times New Roman"/>
          <w:highlight w:val="none"/>
        </w:rPr>
      </w:pPr>
      <m:oMath>
        <m:sSub>
          <m:sSubPr>
            <m:ctrlPr>
              <w:rPr>
                <w:rFonts w:ascii="Cambria Math" w:hAnsi="Cambria Math" w:cs="Times New Roman"/>
                <w:i w:val="0"/>
                <w:highlight w:val="none"/>
              </w:rPr>
            </m:ctrlPr>
          </m:sSubPr>
          <m:e>
            <m:r>
              <m:rPr>
                <m:sty m:val="p"/>
              </m:rPr>
              <w:rPr>
                <w:rFonts w:hint="default" w:ascii="Cambria Math" w:hAnsi="Cambria Math" w:cs="Times New Roman"/>
                <w:highlight w:val="none"/>
                <w:lang w:val="en-US" w:eastAsia="zh-CN"/>
              </w:rPr>
              <m:t>E</m:t>
            </m:r>
            <m:ctrlPr>
              <w:rPr>
                <w:rFonts w:ascii="Cambria Math" w:hAnsi="Cambria Math" w:cs="Times New Roman"/>
                <w:i w:val="0"/>
                <w:highlight w:val="none"/>
              </w:rPr>
            </m:ctrlPr>
          </m:e>
          <m:sub>
            <m:r>
              <m:rPr>
                <m:sty m:val="p"/>
              </m:rPr>
              <w:rPr>
                <w:rFonts w:hint="default" w:ascii="Cambria Math" w:hAnsi="Cambria Math" w:cs="Times New Roman"/>
                <w:highlight w:val="none"/>
                <w:lang w:val="en-US" w:eastAsia="zh-CN"/>
              </w:rPr>
              <m:t>ac</m:t>
            </m:r>
            <m:ctrlPr>
              <w:rPr>
                <w:rFonts w:ascii="Cambria Math" w:hAnsi="Cambria Math" w:cs="Times New Roman"/>
                <w:highlight w:val="none"/>
              </w:rPr>
            </m:ctrlPr>
          </m:sub>
        </m:sSub>
        <m:r>
          <m:rPr>
            <m:sty m:val="p"/>
          </m:rPr>
          <w:rPr>
            <w:rFonts w:ascii="Cambria Math" w:hAnsi="Cambria Math" w:cs="Times New Roman"/>
            <w:highlight w:val="none"/>
          </w:rPr>
          <m:t>=</m:t>
        </m:r>
        <m:nary>
          <m:naryPr>
            <m:chr m:val="∑"/>
            <m:limLoc m:val="subSup"/>
            <m:ctrlPr>
              <w:rPr>
                <w:rFonts w:ascii="Cambria Math" w:hAnsi="Cambria Math" w:cs="Times New Roman"/>
                <w:i/>
                <w:highlight w:val="none"/>
              </w:rPr>
            </m:ctrlPr>
          </m:naryPr>
          <m:sub>
            <m:r>
              <m:rPr/>
              <w:rPr>
                <w:rFonts w:hint="default" w:ascii="Cambria Math" w:hAnsi="Cambria Math" w:cs="Times New Roman"/>
                <w:highlight w:val="none"/>
                <w:lang w:val="en-US" w:eastAsia="zh-CN"/>
              </w:rPr>
              <m:t>1</m:t>
            </m:r>
            <m:ctrlPr>
              <w:rPr>
                <w:rFonts w:ascii="Cambria Math" w:hAnsi="Cambria Math" w:cs="Times New Roman"/>
                <w:i/>
                <w:highlight w:val="none"/>
              </w:rPr>
            </m:ctrlPr>
          </m:sub>
          <m:sup>
            <m:r>
              <m:rPr/>
              <w:rPr>
                <w:rFonts w:hint="default" w:ascii="Cambria Math" w:hAnsi="Cambria Math" w:cs="Times New Roman"/>
                <w:highlight w:val="none"/>
                <w:lang w:val="en-US" w:eastAsia="zh-CN"/>
              </w:rPr>
              <m:t>i</m:t>
            </m:r>
            <m:ctrlPr>
              <w:rPr>
                <w:rFonts w:ascii="Cambria Math" w:hAnsi="Cambria Math" w:cs="Times New Roman"/>
                <w:i/>
                <w:highlight w:val="none"/>
              </w:rPr>
            </m:ctrlPr>
          </m:sup>
          <m:e>
            <m:sSub>
              <m:sSubPr>
                <m:ctrlPr>
                  <w:rPr>
                    <w:rFonts w:ascii="Cambria Math" w:hAnsi="Cambria Math" w:cs="Times New Roman"/>
                    <w:i/>
                    <w:highlight w:val="none"/>
                  </w:rPr>
                </m:ctrlPr>
              </m:sSubPr>
              <m:e>
                <m:r>
                  <m:rPr/>
                  <w:rPr>
                    <w:rFonts w:hint="default" w:ascii="Cambria Math" w:hAnsi="Cambria Math" w:cs="Times New Roman"/>
                    <w:highlight w:val="none"/>
                    <w:lang w:val="en-US" w:eastAsia="zh-CN"/>
                  </w:rPr>
                  <m:t>f</m:t>
                </m:r>
                <m:ctrlPr>
                  <w:rPr>
                    <w:rFonts w:ascii="Cambria Math" w:hAnsi="Cambria Math" w:cs="Times New Roman"/>
                    <w:i/>
                    <w:highlight w:val="none"/>
                  </w:rPr>
                </m:ctrlPr>
              </m:e>
              <m:sub>
                <m:r>
                  <m:rPr/>
                  <w:rPr>
                    <w:rFonts w:hint="default" w:ascii="Cambria Math" w:hAnsi="Cambria Math" w:cs="Times New Roman"/>
                    <w:highlight w:val="none"/>
                    <w:lang w:val="en-US" w:eastAsia="zh-CN"/>
                  </w:rPr>
                  <m:t>i</m:t>
                </m:r>
                <m:ctrlPr>
                  <w:rPr>
                    <w:rFonts w:ascii="Cambria Math" w:hAnsi="Cambria Math" w:cs="Times New Roman"/>
                    <w:i/>
                    <w:highlight w:val="none"/>
                  </w:rPr>
                </m:ctrlPr>
              </m:sub>
            </m:sSub>
            <m:r>
              <m:rPr/>
              <w:rPr>
                <w:rFonts w:hint="eastAsia" w:ascii="Cambria Math" w:hAnsi="Cambria Math" w:eastAsia="宋体" w:cs="宋体"/>
                <w:highlight w:val="none"/>
              </w:rPr>
              <m:t>·</m:t>
            </m:r>
            <m:sSub>
              <m:sSubPr>
                <m:ctrlPr>
                  <w:rPr>
                    <w:rFonts w:hint="eastAsia" w:ascii="Cambria Math" w:hAnsi="Cambria Math" w:eastAsia="宋体" w:cs="宋体"/>
                    <w:i/>
                    <w:highlight w:val="none"/>
                  </w:rPr>
                </m:ctrlPr>
              </m:sSubPr>
              <m:e>
                <m:r>
                  <m:rPr/>
                  <w:rPr>
                    <w:rFonts w:hint="default" w:ascii="Cambria Math" w:hAnsi="Cambria Math" w:cs="宋体"/>
                    <w:highlight w:val="none"/>
                    <w:lang w:val="en-US" w:eastAsia="zh-CN"/>
                  </w:rPr>
                  <m:t>E</m:t>
                </m:r>
                <m:ctrlPr>
                  <w:rPr>
                    <w:rFonts w:hint="eastAsia" w:ascii="Cambria Math" w:hAnsi="Cambria Math" w:eastAsia="宋体" w:cs="宋体"/>
                    <w:i/>
                    <w:highlight w:val="none"/>
                  </w:rPr>
                </m:ctrlPr>
              </m:e>
              <m:sub>
                <m:r>
                  <m:rPr/>
                  <w:rPr>
                    <w:rFonts w:hint="default" w:ascii="Cambria Math" w:hAnsi="Cambria Math" w:cs="宋体"/>
                    <w:highlight w:val="none"/>
                    <w:lang w:val="en-US" w:eastAsia="zh-CN"/>
                  </w:rPr>
                  <m:t>i</m:t>
                </m:r>
                <m:ctrlPr>
                  <w:rPr>
                    <w:rFonts w:hint="eastAsia" w:ascii="Cambria Math" w:hAnsi="Cambria Math" w:eastAsia="宋体" w:cs="宋体"/>
                    <w:i/>
                    <w:highlight w:val="none"/>
                  </w:rPr>
                </m:ctrlPr>
              </m:sub>
            </m:sSub>
            <m:ctrlPr>
              <w:rPr>
                <w:rFonts w:ascii="Cambria Math" w:hAnsi="Cambria Math" w:cs="Times New Roman"/>
                <w:i/>
                <w:highlight w:val="none"/>
              </w:rPr>
            </m:ctrlPr>
          </m:e>
        </m:nary>
      </m:oMath>
      <w:r>
        <w:rPr>
          <w:rFonts w:hint="eastAsia" w:hAnsi="Cambria Math" w:cs="Times New Roman"/>
          <w:i w:val="0"/>
          <w:highlight w:val="none"/>
          <w:lang w:val="en-US" w:eastAsia="zh-CN"/>
        </w:rPr>
        <w:t>/A</w:t>
      </w:r>
      <w:r>
        <w:rPr>
          <w:rFonts w:cs="Times New Roman"/>
          <w:highlight w:val="none"/>
        </w:rPr>
        <w:t xml:space="preserve">                     </w:t>
      </w:r>
      <w:r>
        <w:rPr>
          <w:rFonts w:hint="eastAsia" w:cs="Times New Roman"/>
          <w:highlight w:val="none"/>
        </w:rPr>
        <w:t>（</w:t>
      </w:r>
      <w:r>
        <w:rPr>
          <w:rFonts w:cs="Times New Roman"/>
          <w:highlight w:val="none"/>
        </w:rPr>
        <w:t>5.2.2</w:t>
      </w:r>
      <w:r>
        <w:rPr>
          <w:rFonts w:hint="eastAsia" w:cs="Times New Roman"/>
          <w:highlight w:val="none"/>
        </w:rPr>
        <w:t>）</w:t>
      </w:r>
    </w:p>
    <w:tbl>
      <w:tblPr>
        <w:tblStyle w:val="43"/>
        <w:tblW w:w="0" w:type="auto"/>
        <w:tblInd w:w="0" w:type="dxa"/>
        <w:tblLayout w:type="autofit"/>
        <w:tblCellMar>
          <w:top w:w="0" w:type="dxa"/>
          <w:left w:w="108" w:type="dxa"/>
          <w:bottom w:w="0" w:type="dxa"/>
          <w:right w:w="108" w:type="dxa"/>
        </w:tblCellMar>
      </w:tblPr>
      <w:tblGrid>
        <w:gridCol w:w="936"/>
        <w:gridCol w:w="5249"/>
      </w:tblGrid>
      <w:tr>
        <w:tblPrEx>
          <w:tblCellMar>
            <w:top w:w="0" w:type="dxa"/>
            <w:left w:w="108" w:type="dxa"/>
            <w:bottom w:w="0" w:type="dxa"/>
            <w:right w:w="108" w:type="dxa"/>
          </w:tblCellMar>
        </w:tblPrEx>
        <w:tc>
          <w:tcPr>
            <w:tcW w:w="0" w:type="auto"/>
          </w:tcPr>
          <w:p>
            <w:pPr>
              <w:widowControl/>
              <w:jc w:val="right"/>
              <w:rPr>
                <w:rFonts w:cs="Times New Roman"/>
                <w:highlight w:val="none"/>
              </w:rPr>
            </w:pPr>
            <w:r>
              <w:rPr>
                <w:rFonts w:cs="Times New Roman"/>
                <w:highlight w:val="none"/>
              </w:rPr>
              <w:t>式中</w:t>
            </w:r>
            <w:r>
              <w:rPr>
                <w:rFonts w:hint="eastAsia" w:cs="Times New Roman"/>
                <w:highlight w:val="none"/>
              </w:rPr>
              <w:t>：</w:t>
            </w:r>
          </w:p>
        </w:tc>
        <w:tc>
          <w:tcPr>
            <w:tcW w:w="5249" w:type="dxa"/>
          </w:tcPr>
          <w:p>
            <w:pPr>
              <w:widowControl/>
              <w:jc w:val="left"/>
              <w:rPr>
                <w:rFonts w:cs="Times New Roman"/>
                <w:highlight w:val="none"/>
              </w:rPr>
            </w:pPr>
            <w:r>
              <w:rPr>
                <w:rFonts w:cs="Times New Roman"/>
                <w:highlight w:val="none"/>
              </w:rPr>
              <w:object>
                <v:shape id="_x0000_i1031" o:spt="75" type="#_x0000_t75" style="height:19pt;width:1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0" r:id="rId17">
                  <o:LockedField>false</o:LockedField>
                </o:OLEObject>
              </w:object>
            </w:r>
            <w:r>
              <w:rPr>
                <w:rFonts w:hint="eastAsia" w:cs="Times New Roman"/>
                <w:highlight w:val="none"/>
              </w:rPr>
              <w:t>——建筑运行能耗</w:t>
            </w:r>
            <w:r>
              <w:rPr>
                <w:rFonts w:hint="eastAsia" w:cs="Times New Roman"/>
                <w:highlight w:val="none"/>
                <w:lang w:eastAsia="zh-CN"/>
              </w:rPr>
              <w:t>强度</w:t>
            </w:r>
            <w:r>
              <w:rPr>
                <w:rFonts w:hint="eastAsia" w:cs="Times New Roman"/>
                <w:highlight w:val="none"/>
              </w:rPr>
              <w:t>，</w:t>
            </w:r>
            <w:r>
              <w:rPr>
                <w:rFonts w:hint="eastAsia" w:cs="宋体"/>
                <w:color w:val="050505"/>
                <w:kern w:val="0"/>
                <w:highlight w:val="none"/>
              </w:rPr>
              <w:t>kWh</w:t>
            </w:r>
            <w:r>
              <w:rPr>
                <w:rFonts w:cs="宋体"/>
                <w:color w:val="050505"/>
                <w:kern w:val="0"/>
                <w:highlight w:val="none"/>
              </w:rPr>
              <w:t>/</w:t>
            </w:r>
            <w:r>
              <w:rPr>
                <w:rFonts w:hint="eastAsia" w:cs="宋体"/>
                <w:color w:val="050505"/>
                <w:kern w:val="0"/>
                <w:highlight w:val="none"/>
                <w:lang w:eastAsia="zh-CN"/>
              </w:rPr>
              <w:t>（㎡</w:t>
            </w:r>
            <w:r>
              <w:rPr>
                <w:rFonts w:hint="eastAsia" w:ascii="宋体" w:hAnsi="宋体" w:eastAsia="宋体" w:cs="宋体"/>
                <w:color w:val="050505"/>
                <w:kern w:val="0"/>
                <w:highlight w:val="none"/>
                <w:lang w:eastAsia="zh-CN"/>
              </w:rPr>
              <w:t>·</w:t>
            </w:r>
            <w:r>
              <w:rPr>
                <w:rFonts w:hint="eastAsia" w:cs="宋体"/>
                <w:color w:val="050505"/>
                <w:kern w:val="0"/>
                <w:highlight w:val="none"/>
              </w:rPr>
              <w:t>a</w:t>
            </w:r>
            <w:r>
              <w:rPr>
                <w:rFonts w:hint="eastAsia" w:cs="宋体"/>
                <w:color w:val="050505"/>
                <w:kern w:val="0"/>
                <w:highlight w:val="none"/>
                <w:lang w:eastAsia="zh-CN"/>
              </w:rPr>
              <w:t>）</w:t>
            </w:r>
            <w:r>
              <w:rPr>
                <w:rFonts w:hint="eastAsia" w:cs="Times New Roman"/>
                <w:highlight w:val="none"/>
              </w:rPr>
              <w:t>；</w:t>
            </w:r>
          </w:p>
        </w:tc>
      </w:tr>
      <w:tr>
        <w:tblPrEx>
          <w:tblCellMar>
            <w:top w:w="0" w:type="dxa"/>
            <w:left w:w="108" w:type="dxa"/>
            <w:bottom w:w="0" w:type="dxa"/>
            <w:right w:w="108" w:type="dxa"/>
          </w:tblCellMar>
        </w:tblPrEx>
        <w:tc>
          <w:tcPr>
            <w:tcW w:w="0" w:type="auto"/>
          </w:tcPr>
          <w:p>
            <w:pPr>
              <w:widowControl/>
              <w:jc w:val="right"/>
              <w:rPr>
                <w:rFonts w:cs="Times New Roman"/>
                <w:highlight w:val="none"/>
              </w:rPr>
            </w:pPr>
          </w:p>
        </w:tc>
        <w:tc>
          <w:tcPr>
            <w:tcW w:w="5249" w:type="dxa"/>
          </w:tcPr>
          <w:p>
            <w:pPr>
              <w:widowControl/>
              <w:jc w:val="left"/>
              <w:rPr>
                <w:rFonts w:cs="Times New Roman"/>
                <w:highlight w:val="none"/>
              </w:rPr>
            </w:pPr>
            <m:oMath>
              <m:sSub>
                <m:sSubPr>
                  <m:ctrlPr>
                    <w:rPr>
                      <w:rFonts w:ascii="Cambria Math" w:hAnsi="Cambria Math" w:cs="Times New Roman"/>
                      <w:highlight w:val="none"/>
                    </w:rPr>
                  </m:ctrlPr>
                </m:sSubPr>
                <m:e>
                  <m:r>
                    <m:rPr>
                      <m:sty m:val="p"/>
                    </m:rPr>
                    <w:rPr>
                      <w:rFonts w:ascii="Cambria Math" w:cs="Times New Roman"/>
                      <w:highlight w:val="none"/>
                    </w:rPr>
                    <m:t>E</m:t>
                  </m:r>
                  <m:ctrlPr>
                    <w:rPr>
                      <w:rFonts w:ascii="Cambria Math" w:hAnsi="Cambria Math" w:cs="Times New Roman"/>
                      <w:highlight w:val="none"/>
                    </w:rPr>
                  </m:ctrlPr>
                </m:e>
                <m:sub>
                  <m:r>
                    <m:rPr>
                      <m:sty m:val="p"/>
                    </m:rPr>
                    <w:rPr>
                      <w:rFonts w:ascii="Cambria Math" w:cs="Times New Roman"/>
                      <w:highlight w:val="none"/>
                    </w:rPr>
                    <m:t>i</m:t>
                  </m:r>
                  <m:ctrlPr>
                    <w:rPr>
                      <w:rFonts w:ascii="Cambria Math" w:hAnsi="Cambria Math" w:cs="Times New Roman"/>
                      <w:highlight w:val="none"/>
                    </w:rPr>
                  </m:ctrlPr>
                </m:sub>
              </m:sSub>
            </m:oMath>
            <w:r>
              <w:rPr>
                <w:rFonts w:hint="eastAsia" w:cs="Times New Roman"/>
                <w:highlight w:val="none"/>
              </w:rPr>
              <w:t>——某类能源消耗量，单位/a；</w:t>
            </w:r>
          </w:p>
        </w:tc>
      </w:tr>
      <w:tr>
        <w:tblPrEx>
          <w:tblCellMar>
            <w:top w:w="0" w:type="dxa"/>
            <w:left w:w="108" w:type="dxa"/>
            <w:bottom w:w="0" w:type="dxa"/>
            <w:right w:w="108" w:type="dxa"/>
          </w:tblCellMar>
        </w:tblPrEx>
        <w:tc>
          <w:tcPr>
            <w:tcW w:w="0" w:type="auto"/>
          </w:tcPr>
          <w:p>
            <w:pPr>
              <w:widowControl/>
              <w:jc w:val="left"/>
              <w:rPr>
                <w:rFonts w:cs="Times New Roman"/>
                <w:highlight w:val="none"/>
              </w:rPr>
            </w:pPr>
          </w:p>
        </w:tc>
        <w:tc>
          <w:tcPr>
            <w:tcW w:w="5249" w:type="dxa"/>
          </w:tcPr>
          <w:p>
            <w:pPr>
              <w:widowControl/>
              <w:jc w:val="left"/>
              <w:rPr>
                <w:rFonts w:hint="eastAsia" w:eastAsia="宋体" w:cs="Times New Roman"/>
                <w:highlight w:val="none"/>
                <w:lang w:val="en-US" w:eastAsia="zh-CN"/>
              </w:rPr>
            </w:pPr>
            <w:r>
              <w:rPr>
                <w:rFonts w:hint="eastAsia" w:cs="Times New Roman"/>
                <w:highlight w:val="none"/>
                <w:lang w:val="en-US" w:eastAsia="zh-CN"/>
              </w:rPr>
              <w:t>A</w:t>
            </w:r>
            <w:r>
              <w:rPr>
                <w:rFonts w:hint="eastAsia" w:cs="Times New Roman"/>
                <w:highlight w:val="none"/>
              </w:rPr>
              <w:t>——</w:t>
            </w:r>
            <w:r>
              <w:rPr>
                <w:rFonts w:hint="eastAsia" w:cs="Times New Roman"/>
                <w:highlight w:val="none"/>
                <w:lang w:eastAsia="zh-CN"/>
              </w:rPr>
              <w:t>能耗边界范围内建筑面积</w:t>
            </w:r>
            <w:r>
              <w:rPr>
                <w:rFonts w:hint="eastAsia" w:cs="Times New Roman"/>
                <w:highlight w:val="none"/>
              </w:rPr>
              <w:t>，单位/</w:t>
            </w:r>
            <w:r>
              <w:rPr>
                <w:rFonts w:hint="eastAsia" w:cs="Times New Roman"/>
                <w:highlight w:val="none"/>
                <w:lang w:eastAsia="zh-CN"/>
              </w:rPr>
              <w:t>㎡</w:t>
            </w:r>
          </w:p>
        </w:tc>
      </w:tr>
      <w:tr>
        <w:tblPrEx>
          <w:tblCellMar>
            <w:top w:w="0" w:type="dxa"/>
            <w:left w:w="108" w:type="dxa"/>
            <w:bottom w:w="0" w:type="dxa"/>
            <w:right w:w="108" w:type="dxa"/>
          </w:tblCellMar>
        </w:tblPrEx>
        <w:tc>
          <w:tcPr>
            <w:tcW w:w="0" w:type="auto"/>
          </w:tcPr>
          <w:p>
            <w:pPr>
              <w:widowControl/>
              <w:jc w:val="left"/>
              <w:rPr>
                <w:rFonts w:cs="Times New Roman"/>
                <w:highlight w:val="none"/>
              </w:rPr>
            </w:pPr>
          </w:p>
        </w:tc>
        <w:tc>
          <w:tcPr>
            <w:tcW w:w="5249" w:type="dxa"/>
            <w:shd w:val="clear" w:color="auto" w:fill="auto"/>
            <w:vAlign w:val="top"/>
          </w:tcPr>
          <w:p>
            <w:pPr>
              <w:widowControl/>
              <w:jc w:val="left"/>
              <w:rPr>
                <w:rFonts w:hint="eastAsia" w:ascii="Times New Roman" w:hAnsi="Times New Roman" w:eastAsia="宋体" w:cs="Times New Roman"/>
                <w:kern w:val="2"/>
                <w:sz w:val="24"/>
                <w:szCs w:val="24"/>
                <w:highlight w:val="none"/>
                <w:lang w:val="en-US" w:eastAsia="zh-CN" w:bidi="ar-SA"/>
                <w:oMath/>
              </w:rPr>
            </w:pPr>
            <m:oMath>
              <m:sSub>
                <m:sSubPr>
                  <m:ctrlPr>
                    <w:rPr>
                      <w:rFonts w:ascii="Cambria Math" w:hAnsi="Cambria Math" w:cs="Times New Roman"/>
                      <w:highlight w:val="none"/>
                    </w:rPr>
                  </m:ctrlPr>
                </m:sSubPr>
                <m:e>
                  <m:r>
                    <m:rPr/>
                    <w:rPr>
                      <w:rFonts w:hint="eastAsia" w:ascii="Cambria Math" w:hAnsi="Cambria Math" w:cs="Times New Roman"/>
                      <w:highlight w:val="none"/>
                    </w:rPr>
                    <m:t>f</m:t>
                  </m:r>
                  <m:ctrlPr>
                    <w:rPr>
                      <w:rFonts w:ascii="Cambria Math" w:hAnsi="Cambria Math" w:cs="Times New Roman"/>
                      <w:highlight w:val="none"/>
                    </w:rPr>
                  </m:ctrlPr>
                </m:e>
                <m:sub>
                  <m:r>
                    <m:rPr>
                      <m:sty m:val="p"/>
                    </m:rPr>
                    <w:rPr>
                      <w:rFonts w:ascii="Cambria Math" w:cs="Times New Roman"/>
                      <w:highlight w:val="none"/>
                    </w:rPr>
                    <m:t>i</m:t>
                  </m:r>
                  <m:ctrlPr>
                    <w:rPr>
                      <w:rFonts w:ascii="Cambria Math" w:hAnsi="Cambria Math" w:cs="Times New Roman"/>
                      <w:highlight w:val="none"/>
                    </w:rPr>
                  </m:ctrlPr>
                </m:sub>
              </m:sSub>
            </m:oMath>
            <w:r>
              <w:rPr>
                <w:rFonts w:hint="eastAsia" w:cs="Times New Roman"/>
                <w:highlight w:val="none"/>
              </w:rPr>
              <w:t>——该类能源对应电力换算系数，kWh</w:t>
            </w:r>
            <w:r>
              <w:rPr>
                <w:rFonts w:cs="Times New Roman"/>
                <w:highlight w:val="none"/>
              </w:rPr>
              <w:t>/</w:t>
            </w:r>
            <w:r>
              <w:rPr>
                <w:rFonts w:hint="eastAsia" w:cs="Times New Roman"/>
                <w:highlight w:val="none"/>
              </w:rPr>
              <w:t>单位</w:t>
            </w:r>
            <w:r>
              <w:rPr>
                <w:rFonts w:hint="eastAsia" w:cs="Times New Roman"/>
                <w:highlight w:val="none"/>
                <w:lang w:eastAsia="zh-CN"/>
              </w:rPr>
              <w:t>。</w:t>
            </w:r>
          </w:p>
        </w:tc>
      </w:tr>
    </w:tbl>
    <w:p>
      <w:pPr>
        <w:pStyle w:val="4"/>
        <w:numPr>
          <w:ilvl w:val="2"/>
          <w:numId w:val="0"/>
        </w:numPr>
        <w:spacing w:line="360" w:lineRule="auto"/>
        <w:ind w:leftChars="0"/>
        <w:rPr>
          <w:rFonts w:hint="eastAsia" w:eastAsia="楷体"/>
          <w:highlight w:val="none"/>
          <w:lang w:eastAsia="zh-CN"/>
        </w:rPr>
      </w:pPr>
      <w:bookmarkStart w:id="128" w:name="_Toc31254"/>
      <w:r>
        <w:rPr>
          <w:rFonts w:hint="eastAsia" w:ascii="楷体" w:hAnsi="楷体" w:eastAsia="楷体"/>
          <w:b/>
          <w:bCs/>
          <w:highlight w:val="none"/>
        </w:rPr>
        <w:t>【条文说明】</w:t>
      </w:r>
      <w:r>
        <w:rPr>
          <w:rFonts w:hint="eastAsia" w:ascii="楷体" w:hAnsi="楷体" w:eastAsia="楷体"/>
          <w:highlight w:val="none"/>
        </w:rPr>
        <w:t>公共建筑能效运行标识采用的是建筑总能耗，由于大部分建筑用能形式不一，总能耗需要根据</w:t>
      </w:r>
      <w:r>
        <w:rPr>
          <w:rFonts w:ascii="楷体" w:hAnsi="楷体" w:eastAsia="楷体"/>
          <w:highlight w:val="none"/>
        </w:rPr>
        <w:t>实际使用的能源种类分别按照</w:t>
      </w:r>
      <w:r>
        <w:rPr>
          <w:rFonts w:hint="eastAsia" w:ascii="楷体" w:hAnsi="楷体" w:eastAsia="楷体"/>
          <w:highlight w:val="none"/>
        </w:rPr>
        <w:t>不同能源类型按</w:t>
      </w:r>
      <w:r>
        <w:rPr>
          <w:rFonts w:ascii="楷体" w:hAnsi="楷体" w:eastAsia="楷体"/>
          <w:highlight w:val="none"/>
        </w:rPr>
        <w:t>照</w:t>
      </w:r>
      <w:r>
        <w:rPr>
          <w:rFonts w:hint="eastAsia" w:ascii="楷体" w:hAnsi="楷体" w:eastAsia="楷体"/>
          <w:highlight w:val="none"/>
        </w:rPr>
        <w:t>统一进行折算，折算方法可选用等效电法</w:t>
      </w:r>
      <w:r>
        <w:rPr>
          <w:rFonts w:ascii="楷体" w:hAnsi="楷体" w:eastAsia="楷体"/>
          <w:highlight w:val="none"/>
        </w:rPr>
        <w:t>。天然气、油等一次能源，以及外购热量、冷量</w:t>
      </w:r>
      <w:r>
        <w:rPr>
          <w:rFonts w:hint="eastAsia" w:ascii="楷体" w:hAnsi="楷体" w:eastAsia="楷体"/>
          <w:highlight w:val="none"/>
        </w:rPr>
        <w:t>等二次能源</w:t>
      </w:r>
      <w:r>
        <w:rPr>
          <w:rFonts w:ascii="楷体" w:hAnsi="楷体" w:eastAsia="楷体"/>
          <w:highlight w:val="none"/>
        </w:rPr>
        <w:t>均需进行相应的折算</w:t>
      </w:r>
      <w:r>
        <w:rPr>
          <w:rFonts w:hint="eastAsia" w:ascii="楷体" w:hAnsi="楷体" w:eastAsia="楷体"/>
          <w:highlight w:val="none"/>
        </w:rPr>
        <w:t>。</w:t>
      </w:r>
      <w:r>
        <w:rPr>
          <w:rFonts w:ascii="楷体" w:hAnsi="楷体" w:eastAsia="楷体"/>
          <w:highlight w:val="none"/>
        </w:rPr>
        <w:t>折算系数</w:t>
      </w:r>
      <w:r>
        <w:rPr>
          <w:rFonts w:hint="eastAsia" w:ascii="楷体" w:hAnsi="楷体" w:eastAsia="楷体"/>
          <w:highlight w:val="none"/>
        </w:rPr>
        <w:t>可参考行业标准</w:t>
      </w:r>
      <w:r>
        <w:rPr>
          <w:rFonts w:ascii="楷体" w:hAnsi="楷体" w:eastAsia="楷体" w:cs="Times New Roman"/>
          <w:highlight w:val="none"/>
        </w:rPr>
        <w:t>《建筑能耗数据分类及表示方法》JG</w:t>
      </w:r>
      <w:r>
        <w:rPr>
          <w:rFonts w:hint="eastAsia" w:ascii="楷体" w:hAnsi="楷体" w:eastAsia="楷体" w:cs="Times New Roman"/>
          <w:highlight w:val="none"/>
        </w:rPr>
        <w:t>/</w:t>
      </w:r>
      <w:r>
        <w:rPr>
          <w:rFonts w:ascii="楷体" w:hAnsi="楷体" w:eastAsia="楷体" w:cs="Times New Roman"/>
          <w:highlight w:val="none"/>
        </w:rPr>
        <w:t>T 358-</w:t>
      </w:r>
      <w:r>
        <w:rPr>
          <w:rFonts w:ascii="楷体" w:hAnsi="楷体" w:eastAsia="楷体"/>
          <w:highlight w:val="none"/>
        </w:rPr>
        <w:t>2012附录B</w:t>
      </w:r>
      <w:r>
        <w:rPr>
          <w:rFonts w:hint="eastAsia" w:ascii="楷体" w:hAnsi="楷体" w:eastAsia="楷体"/>
          <w:highlight w:val="none"/>
        </w:rPr>
        <w:t>表B</w:t>
      </w:r>
      <w:r>
        <w:rPr>
          <w:rFonts w:ascii="楷体" w:hAnsi="楷体" w:eastAsia="楷体"/>
          <w:highlight w:val="none"/>
        </w:rPr>
        <w:t>.1</w:t>
      </w:r>
      <w:r>
        <w:rPr>
          <w:rFonts w:hint="eastAsia" w:ascii="楷体" w:hAnsi="楷体" w:eastAsia="楷体"/>
          <w:highlight w:val="none"/>
          <w:lang w:eastAsia="zh-CN"/>
        </w:rPr>
        <w:t>。</w:t>
      </w:r>
      <w:bookmarkEnd w:id="128"/>
    </w:p>
    <w:p>
      <w:pPr>
        <w:pStyle w:val="4"/>
        <w:numPr>
          <w:ilvl w:val="2"/>
          <w:numId w:val="19"/>
        </w:numPr>
        <w:spacing w:line="360" w:lineRule="auto"/>
        <w:rPr>
          <w:highlight w:val="none"/>
        </w:rPr>
      </w:pPr>
      <w:bookmarkStart w:id="129" w:name="_Toc31766"/>
      <w:r>
        <w:rPr>
          <w:rFonts w:hint="eastAsia"/>
          <w:highlight w:val="none"/>
        </w:rPr>
        <w:t>测评建筑的</w:t>
      </w:r>
      <w:r>
        <w:rPr>
          <w:rFonts w:hint="eastAsia"/>
          <w:highlight w:val="none"/>
          <w:lang w:val="en-US" w:eastAsia="zh-CN"/>
        </w:rPr>
        <w:t>运行</w:t>
      </w:r>
      <w:r>
        <w:rPr>
          <w:rFonts w:hint="eastAsia"/>
          <w:highlight w:val="none"/>
        </w:rPr>
        <w:t>能耗</w:t>
      </w:r>
      <w:r>
        <w:rPr>
          <w:rFonts w:hint="eastAsia"/>
          <w:highlight w:val="none"/>
          <w:lang w:eastAsia="zh-CN"/>
        </w:rPr>
        <w:t>强度修正</w:t>
      </w:r>
      <w:r>
        <w:rPr>
          <w:rFonts w:hint="eastAsia"/>
          <w:highlight w:val="none"/>
        </w:rPr>
        <w:t>应按下式计算：</w:t>
      </w:r>
      <w:bookmarkEnd w:id="129"/>
    </w:p>
    <w:p>
      <w:pPr>
        <w:wordWrap w:val="0"/>
        <w:ind w:firstLine="480" w:firstLineChars="200"/>
        <w:jc w:val="right"/>
        <w:rPr>
          <w:highlight w:val="none"/>
        </w:rPr>
      </w:pPr>
      <m:oMath>
        <m:sSub>
          <m:sSubPr>
            <m:ctrlPr>
              <w:rPr>
                <w:rFonts w:ascii="Cambria Math" w:hAnsi="Cambria Math" w:cs="Times New Roman"/>
                <w:i w:val="0"/>
                <w:highlight w:val="none"/>
              </w:rPr>
            </m:ctrlPr>
          </m:sSubPr>
          <m:e>
            <m:r>
              <m:rPr>
                <m:sty m:val="p"/>
              </m:rPr>
              <w:rPr>
                <w:rFonts w:hint="default" w:ascii="Cambria Math" w:hAnsi="Cambria Math" w:cs="Times New Roman"/>
                <w:highlight w:val="none"/>
                <w:lang w:val="en-US" w:eastAsia="zh-CN"/>
              </w:rPr>
              <m:t>E</m:t>
            </m:r>
            <m:ctrlPr>
              <w:rPr>
                <w:rFonts w:ascii="Cambria Math" w:hAnsi="Cambria Math" w:cs="Times New Roman"/>
                <w:i w:val="0"/>
                <w:highlight w:val="none"/>
              </w:rPr>
            </m:ctrlPr>
          </m:e>
          <m:sub>
            <m:r>
              <m:rPr>
                <m:sty m:val="p"/>
              </m:rPr>
              <w:rPr>
                <w:rFonts w:hint="default" w:ascii="Cambria Math" w:hAnsi="Cambria Math" w:cs="Times New Roman"/>
                <w:highlight w:val="none"/>
                <w:lang w:val="en-US" w:eastAsia="zh-CN"/>
              </w:rPr>
              <m:t>xc</m:t>
            </m:r>
            <m:ctrlPr>
              <w:rPr>
                <w:rFonts w:ascii="Cambria Math" w:hAnsi="Cambria Math" w:cs="Times New Roman"/>
                <w:highlight w:val="none"/>
              </w:rPr>
            </m:ctrlPr>
          </m:sub>
        </m:sSub>
        <m:r>
          <m:rPr>
            <m:sty m:val="p"/>
          </m:rPr>
          <w:rPr>
            <w:rFonts w:ascii="Cambria Math" w:hAnsi="Cambria Math" w:cs="Times New Roman"/>
            <w:highlight w:val="none"/>
          </w:rPr>
          <m:t>=</m:t>
        </m:r>
        <m:sSub>
          <m:sSubPr>
            <m:ctrlPr>
              <w:rPr>
                <w:rFonts w:ascii="Cambria Math" w:hAnsi="Cambria Math" w:cs="Times New Roman"/>
                <w:b w:val="0"/>
                <w:i w:val="0"/>
                <w:highlight w:val="none"/>
              </w:rPr>
            </m:ctrlPr>
          </m:sSubPr>
          <m:e>
            <m:r>
              <m:rPr>
                <m:sty m:val="p"/>
              </m:rPr>
              <w:rPr>
                <w:rFonts w:hint="default" w:ascii="Cambria Math" w:hAnsi="Cambria Math" w:cs="Times New Roman"/>
                <w:highlight w:val="none"/>
                <w:lang w:val="en-US" w:eastAsia="zh-CN"/>
              </w:rPr>
              <m:t>E</m:t>
            </m:r>
            <m:ctrlPr>
              <w:rPr>
                <w:rFonts w:ascii="Cambria Math" w:hAnsi="Cambria Math" w:cs="Times New Roman"/>
                <w:b w:val="0"/>
                <w:i w:val="0"/>
                <w:highlight w:val="none"/>
              </w:rPr>
            </m:ctrlPr>
          </m:e>
          <m:sub>
            <m:r>
              <m:rPr>
                <m:sty m:val="p"/>
              </m:rPr>
              <w:rPr>
                <w:rFonts w:hint="default" w:ascii="Cambria Math" w:hAnsi="Cambria Math" w:cs="Times New Roman"/>
                <w:highlight w:val="none"/>
                <w:lang w:val="en-US" w:eastAsia="zh-CN"/>
              </w:rPr>
              <m:t>ac</m:t>
            </m:r>
            <m:ctrlPr>
              <w:rPr>
                <w:rFonts w:ascii="Cambria Math" w:hAnsi="Cambria Math" w:cs="Times New Roman"/>
                <w:b w:val="0"/>
                <w:i w:val="0"/>
                <w:highlight w:val="none"/>
              </w:rPr>
            </m:ctrlPr>
          </m:sub>
        </m:sSub>
        <m:r>
          <m:rPr>
            <m:sty m:val="p"/>
          </m:rPr>
          <w:rPr>
            <w:rFonts w:hint="default" w:ascii="Cambria Math" w:hAnsi="Cambria Math" w:cs="Cambria Math"/>
            <w:highlight w:val="none"/>
          </w:rPr>
          <m:t>∙δ</m:t>
        </m:r>
      </m:oMath>
      <w:r>
        <w:rPr>
          <w:rFonts w:cs="Times New Roman"/>
          <w:highlight w:val="none"/>
        </w:rPr>
        <w:t xml:space="preserve">    </w:t>
      </w:r>
      <w:r>
        <w:rPr>
          <w:rFonts w:hint="eastAsia"/>
          <w:highlight w:val="none"/>
        </w:rPr>
        <w:t xml:space="preserve"> </w:t>
      </w:r>
      <w:r>
        <w:rPr>
          <w:highlight w:val="none"/>
        </w:rPr>
        <w:t xml:space="preserve">                 </w:t>
      </w:r>
      <w:r>
        <w:rPr>
          <w:rFonts w:hint="eastAsia"/>
          <w:highlight w:val="none"/>
        </w:rPr>
        <w:t>（</w:t>
      </w:r>
      <w:r>
        <w:rPr>
          <w:highlight w:val="none"/>
        </w:rPr>
        <w:t>5.2.3</w:t>
      </w:r>
      <w:r>
        <w:rPr>
          <w:rFonts w:hint="eastAsia"/>
          <w:highlight w:val="none"/>
        </w:rPr>
        <w:t>）</w:t>
      </w:r>
    </w:p>
    <w:tbl>
      <w:tblPr>
        <w:tblStyle w:val="43"/>
        <w:tblW w:w="0" w:type="auto"/>
        <w:tblInd w:w="0" w:type="dxa"/>
        <w:tblLayout w:type="autofit"/>
        <w:tblCellMar>
          <w:top w:w="0" w:type="dxa"/>
          <w:left w:w="108" w:type="dxa"/>
          <w:bottom w:w="0" w:type="dxa"/>
          <w:right w:w="108" w:type="dxa"/>
        </w:tblCellMar>
      </w:tblPr>
      <w:tblGrid>
        <w:gridCol w:w="936"/>
        <w:gridCol w:w="7383"/>
      </w:tblGrid>
      <w:tr>
        <w:tblPrEx>
          <w:tblCellMar>
            <w:top w:w="0" w:type="dxa"/>
            <w:left w:w="108" w:type="dxa"/>
            <w:bottom w:w="0" w:type="dxa"/>
            <w:right w:w="108" w:type="dxa"/>
          </w:tblCellMar>
        </w:tblPrEx>
        <w:tc>
          <w:tcPr>
            <w:tcW w:w="0" w:type="auto"/>
          </w:tcPr>
          <w:p>
            <w:pPr>
              <w:widowControl/>
              <w:jc w:val="right"/>
              <w:rPr>
                <w:rFonts w:cs="宋体"/>
                <w:color w:val="000000"/>
                <w:kern w:val="0"/>
                <w:szCs w:val="22"/>
                <w:highlight w:val="none"/>
              </w:rPr>
            </w:pPr>
            <w:r>
              <w:rPr>
                <w:rFonts w:cs="宋体"/>
                <w:color w:val="050505"/>
                <w:kern w:val="0"/>
                <w:highlight w:val="none"/>
              </w:rPr>
              <w:t>式中</w:t>
            </w:r>
            <w:r>
              <w:rPr>
                <w:rFonts w:hint="eastAsia" w:cs="宋体"/>
                <w:color w:val="050505"/>
                <w:kern w:val="0"/>
                <w:highlight w:val="none"/>
              </w:rPr>
              <w:t>：</w:t>
            </w:r>
          </w:p>
        </w:tc>
        <w:tc>
          <w:tcPr>
            <w:tcW w:w="0" w:type="auto"/>
          </w:tcPr>
          <w:p>
            <w:pPr>
              <w:widowControl/>
              <w:spacing w:line="400" w:lineRule="exact"/>
              <w:jc w:val="left"/>
              <w:rPr>
                <w:rFonts w:cs="宋体"/>
                <w:color w:val="050505"/>
                <w:kern w:val="0"/>
                <w:highlight w:val="none"/>
              </w:rPr>
            </w:pPr>
            <w:r>
              <w:rPr>
                <w:rFonts w:hint="eastAsia" w:cs="宋体"/>
                <w:color w:val="050505"/>
                <w:kern w:val="0"/>
                <w:highlight w:val="none"/>
                <w:lang w:val="en-US" w:eastAsia="zh-CN"/>
              </w:rPr>
              <w:t>E</w:t>
            </w:r>
            <w:r>
              <w:rPr>
                <w:rFonts w:hint="eastAsia" w:cs="宋体"/>
                <w:color w:val="050505"/>
                <w:kern w:val="0"/>
                <w:highlight w:val="none"/>
                <w:vertAlign w:val="subscript"/>
                <w:lang w:val="en-US" w:eastAsia="zh-CN"/>
              </w:rPr>
              <w:t>xc</w:t>
            </w:r>
            <w:r>
              <w:rPr>
                <w:rFonts w:hint="eastAsia" w:cs="宋体"/>
                <w:color w:val="050505"/>
                <w:kern w:val="0"/>
                <w:highlight w:val="none"/>
              </w:rPr>
              <w:t>——测评建筑</w:t>
            </w:r>
            <w:r>
              <w:rPr>
                <w:rFonts w:hint="eastAsia" w:cs="宋体"/>
                <w:color w:val="050505"/>
                <w:kern w:val="0"/>
                <w:highlight w:val="none"/>
                <w:lang w:eastAsia="zh-CN"/>
              </w:rPr>
              <w:t>修正后</w:t>
            </w:r>
            <w:r>
              <w:rPr>
                <w:rFonts w:hint="eastAsia" w:cs="宋体"/>
                <w:color w:val="050505"/>
                <w:kern w:val="0"/>
                <w:highlight w:val="none"/>
              </w:rPr>
              <w:t>能耗</w:t>
            </w:r>
            <w:r>
              <w:rPr>
                <w:rFonts w:hint="eastAsia" w:cs="宋体"/>
                <w:color w:val="050505"/>
                <w:kern w:val="0"/>
                <w:highlight w:val="none"/>
                <w:lang w:eastAsia="zh-CN"/>
              </w:rPr>
              <w:t>强度</w:t>
            </w:r>
            <w:r>
              <w:rPr>
                <w:rFonts w:hint="eastAsia" w:cs="宋体"/>
                <w:color w:val="050505"/>
                <w:kern w:val="0"/>
                <w:highlight w:val="none"/>
              </w:rPr>
              <w:t>，kWh</w:t>
            </w:r>
            <w:r>
              <w:rPr>
                <w:rFonts w:cs="宋体"/>
                <w:color w:val="050505"/>
                <w:kern w:val="0"/>
                <w:highlight w:val="none"/>
              </w:rPr>
              <w:t>/</w:t>
            </w:r>
            <w:r>
              <w:rPr>
                <w:rFonts w:hint="eastAsia" w:cs="宋体"/>
                <w:color w:val="050505"/>
                <w:kern w:val="0"/>
                <w:highlight w:val="none"/>
                <w:lang w:eastAsia="zh-CN"/>
              </w:rPr>
              <w:t>（㎡</w:t>
            </w:r>
            <w:r>
              <w:rPr>
                <w:rFonts w:hint="eastAsia" w:ascii="宋体" w:hAnsi="宋体" w:eastAsia="宋体" w:cs="宋体"/>
                <w:color w:val="050505"/>
                <w:kern w:val="0"/>
                <w:highlight w:val="none"/>
                <w:lang w:eastAsia="zh-CN"/>
              </w:rPr>
              <w:t>·</w:t>
            </w:r>
            <w:r>
              <w:rPr>
                <w:rFonts w:hint="eastAsia" w:cs="宋体"/>
                <w:color w:val="050505"/>
                <w:kern w:val="0"/>
                <w:highlight w:val="none"/>
              </w:rPr>
              <w:t>a</w:t>
            </w:r>
            <w:r>
              <w:rPr>
                <w:rFonts w:hint="eastAsia" w:cs="宋体"/>
                <w:color w:val="050505"/>
                <w:kern w:val="0"/>
                <w:highlight w:val="none"/>
                <w:lang w:eastAsia="zh-CN"/>
              </w:rPr>
              <w:t>）</w:t>
            </w:r>
            <w:r>
              <w:rPr>
                <w:rFonts w:hint="eastAsia" w:cs="宋体"/>
                <w:color w:val="050505"/>
                <w:kern w:val="0"/>
                <w:highlight w:val="none"/>
              </w:rPr>
              <w:t>；</w:t>
            </w:r>
          </w:p>
        </w:tc>
      </w:tr>
      <w:tr>
        <w:tblPrEx>
          <w:tblCellMar>
            <w:top w:w="0" w:type="dxa"/>
            <w:left w:w="108" w:type="dxa"/>
            <w:bottom w:w="0" w:type="dxa"/>
            <w:right w:w="108" w:type="dxa"/>
          </w:tblCellMar>
        </w:tblPrEx>
        <w:tc>
          <w:tcPr>
            <w:tcW w:w="0" w:type="auto"/>
          </w:tcPr>
          <w:p>
            <w:pPr>
              <w:widowControl/>
              <w:jc w:val="right"/>
              <w:rPr>
                <w:rFonts w:cs="宋体"/>
                <w:color w:val="050505"/>
                <w:kern w:val="0"/>
                <w:szCs w:val="28"/>
                <w:highlight w:val="none"/>
              </w:rPr>
            </w:pPr>
          </w:p>
        </w:tc>
        <w:tc>
          <w:tcPr>
            <w:tcW w:w="0" w:type="auto"/>
          </w:tcPr>
          <w:p>
            <w:pPr>
              <w:widowControl/>
              <w:jc w:val="left"/>
              <w:rPr>
                <w:rFonts w:cs="宋体"/>
                <w:color w:val="000000"/>
                <w:kern w:val="0"/>
                <w:szCs w:val="28"/>
                <w:highlight w:val="none"/>
              </w:rPr>
            </w:pPr>
            <w:r>
              <w:rPr>
                <w:rFonts w:hint="eastAsia" w:ascii="宋体" w:hAnsi="宋体" w:eastAsia="宋体" w:cs="宋体"/>
                <w:color w:val="000000"/>
                <w:kern w:val="0"/>
                <w:szCs w:val="28"/>
                <w:highlight w:val="none"/>
              </w:rPr>
              <w:t>δ</w:t>
            </w:r>
            <w:r>
              <w:rPr>
                <w:rFonts w:hint="eastAsia" w:cs="宋体"/>
                <w:color w:val="000000"/>
                <w:kern w:val="0"/>
                <w:szCs w:val="28"/>
                <w:highlight w:val="none"/>
              </w:rPr>
              <w:t>——建筑</w:t>
            </w:r>
            <w:r>
              <w:rPr>
                <w:rFonts w:hint="eastAsia" w:cs="宋体"/>
                <w:color w:val="000000"/>
                <w:kern w:val="0"/>
                <w:szCs w:val="28"/>
                <w:highlight w:val="none"/>
                <w:lang w:eastAsia="zh-CN"/>
              </w:rPr>
              <w:t>能耗强度修正系数，各类建筑修正方法见</w:t>
            </w:r>
            <w:r>
              <w:rPr>
                <w:rFonts w:hint="eastAsia" w:cs="Times New Roman"/>
                <w:szCs w:val="21"/>
                <w:highlight w:val="none"/>
                <w:lang w:eastAsia="zh-CN"/>
              </w:rPr>
              <w:t>本标准</w:t>
            </w:r>
            <w:r>
              <w:rPr>
                <w:rFonts w:hint="eastAsia" w:cs="宋体"/>
                <w:color w:val="000000"/>
                <w:kern w:val="0"/>
                <w:szCs w:val="28"/>
                <w:highlight w:val="none"/>
                <w:lang w:eastAsia="zh-CN"/>
              </w:rPr>
              <w:t>附录</w:t>
            </w:r>
            <w:r>
              <w:rPr>
                <w:rFonts w:hint="eastAsia" w:cs="宋体"/>
                <w:color w:val="000000"/>
                <w:kern w:val="0"/>
                <w:szCs w:val="28"/>
                <w:highlight w:val="none"/>
                <w:lang w:val="en-US" w:eastAsia="zh-CN"/>
              </w:rPr>
              <w:t>E</w:t>
            </w:r>
            <w:r>
              <w:rPr>
                <w:rFonts w:hint="eastAsia" w:cs="宋体"/>
                <w:color w:val="000000"/>
                <w:kern w:val="0"/>
                <w:szCs w:val="28"/>
                <w:highlight w:val="none"/>
                <w:lang w:eastAsia="zh-CN"/>
              </w:rPr>
              <w:t>。</w:t>
            </w:r>
          </w:p>
        </w:tc>
      </w:tr>
    </w:tbl>
    <w:p>
      <w:pPr>
        <w:pStyle w:val="4"/>
        <w:numPr>
          <w:ilvl w:val="2"/>
          <w:numId w:val="19"/>
        </w:numPr>
        <w:spacing w:line="360" w:lineRule="auto"/>
        <w:rPr>
          <w:highlight w:val="none"/>
        </w:rPr>
      </w:pPr>
      <w:bookmarkStart w:id="130" w:name="_Toc12592"/>
      <w:r>
        <w:rPr>
          <w:rFonts w:hint="eastAsia"/>
          <w:highlight w:val="none"/>
        </w:rPr>
        <w:t>测评建筑的</w:t>
      </w:r>
      <w:r>
        <w:rPr>
          <w:rFonts w:hint="eastAsia"/>
          <w:highlight w:val="none"/>
          <w:lang w:val="en-US" w:eastAsia="zh-CN"/>
        </w:rPr>
        <w:t>运行</w:t>
      </w:r>
      <w:r>
        <w:rPr>
          <w:rFonts w:hint="eastAsia"/>
          <w:highlight w:val="none"/>
          <w:lang w:eastAsia="zh-CN"/>
        </w:rPr>
        <w:t>能耗节能水平</w:t>
      </w:r>
      <w:r>
        <w:rPr>
          <w:rFonts w:hint="eastAsia"/>
          <w:highlight w:val="none"/>
        </w:rPr>
        <w:t>应按下式计算：</w:t>
      </w:r>
      <w:bookmarkEnd w:id="130"/>
    </w:p>
    <w:p>
      <w:pPr>
        <w:ind w:firstLine="480" w:firstLineChars="200"/>
        <w:jc w:val="right"/>
        <w:rPr>
          <w:highlight w:val="none"/>
        </w:rPr>
      </w:pPr>
      <m:oMathPara>
        <m:oMath>
          <m:r>
            <m:rPr>
              <m:sty m:val="p"/>
            </m:rPr>
            <w:rPr>
              <w:rFonts w:ascii="Cambria Math" w:hAnsi="Cambria Math" w:cs="Times New Roman"/>
              <w:highlight w:val="none"/>
            </w:rPr>
            <m:t>ε=</m:t>
          </m:r>
          <m:f>
            <m:fPr>
              <m:ctrlPr>
                <w:rPr>
                  <w:rFonts w:ascii="Cambria Math" w:hAnsi="Cambria Math" w:cs="Times New Roman"/>
                  <w:i w:val="0"/>
                  <w:highlight w:val="none"/>
                </w:rPr>
              </m:ctrlPr>
            </m:fPr>
            <m:num>
              <m:sSub>
                <m:sSubPr>
                  <m:ctrlPr>
                    <w:rPr>
                      <w:rFonts w:ascii="Cambria Math" w:hAnsi="Cambria Math" w:cs="Times New Roman"/>
                      <w:i w:val="0"/>
                      <w:highlight w:val="none"/>
                    </w:rPr>
                  </m:ctrlPr>
                </m:sSubPr>
                <m:e>
                  <m:r>
                    <m:rPr>
                      <m:sty m:val="p"/>
                    </m:rPr>
                    <w:rPr>
                      <w:rFonts w:hint="eastAsia" w:ascii="Cambria Math" w:hAnsi="Cambria Math" w:cs="Times New Roman"/>
                      <w:highlight w:val="none"/>
                      <w:lang w:eastAsia="zh-CN"/>
                    </w:rPr>
                    <m:t>（</m:t>
                  </m:r>
                  <m:r>
                    <m:rPr>
                      <m:sty m:val="p"/>
                    </m:rPr>
                    <w:rPr>
                      <w:rFonts w:hint="default" w:ascii="Cambria Math" w:hAnsi="Cambria Math" w:cs="Times New Roman"/>
                      <w:highlight w:val="none"/>
                      <w:lang w:val="en-US" w:eastAsia="zh-CN"/>
                    </w:rPr>
                    <m:t>E</m:t>
                  </m:r>
                  <m:ctrlPr>
                    <w:rPr>
                      <w:rFonts w:ascii="Cambria Math" w:hAnsi="Cambria Math" w:cs="Times New Roman"/>
                      <w:i w:val="0"/>
                      <w:highlight w:val="none"/>
                    </w:rPr>
                  </m:ctrlPr>
                </m:e>
                <m:sub>
                  <m:r>
                    <m:rPr>
                      <m:sty m:val="p"/>
                    </m:rPr>
                    <w:rPr>
                      <w:rFonts w:hint="default" w:ascii="Cambria Math" w:hAnsi="Cambria Math" w:cs="Times New Roman"/>
                      <w:highlight w:val="none"/>
                      <w:lang w:val="en-US" w:eastAsia="zh-CN"/>
                    </w:rPr>
                    <m:t>xc</m:t>
                  </m:r>
                  <m:ctrlPr>
                    <w:rPr>
                      <w:rFonts w:ascii="Cambria Math" w:hAnsi="Cambria Math" w:cs="Times New Roman"/>
                      <w:highlight w:val="none"/>
                    </w:rPr>
                  </m:ctrlPr>
                </m:sub>
              </m:sSub>
              <m:r>
                <m:rPr>
                  <m:sty m:val="p"/>
                </m:rPr>
                <w:rPr>
                  <w:rFonts w:ascii="Cambria Math" w:hAnsi="Cambria Math" w:cs="Times New Roman"/>
                  <w:highlight w:val="none"/>
                </w:rPr>
                <m:t>−</m:t>
              </m:r>
              <m:sSub>
                <m:sSubPr>
                  <m:ctrlPr>
                    <w:rPr>
                      <w:rFonts w:ascii="Cambria Math" w:hAnsi="Cambria Math" w:cs="Times New Roman"/>
                      <w:i w:val="0"/>
                      <w:highlight w:val="none"/>
                    </w:rPr>
                  </m:ctrlPr>
                </m:sSubPr>
                <m:e>
                  <m:r>
                    <m:rPr>
                      <m:sty m:val="p"/>
                    </m:rPr>
                    <w:rPr>
                      <w:rFonts w:hint="default" w:ascii="Cambria Math" w:hAnsi="Cambria Math" w:cs="Times New Roman"/>
                      <w:highlight w:val="none"/>
                      <w:lang w:val="en-US" w:eastAsia="zh-CN"/>
                    </w:rPr>
                    <m:t>E</m:t>
                  </m:r>
                  <m:ctrlPr>
                    <w:rPr>
                      <w:rFonts w:ascii="Cambria Math" w:hAnsi="Cambria Math" w:cs="Times New Roman"/>
                      <w:i w:val="0"/>
                      <w:highlight w:val="none"/>
                    </w:rPr>
                  </m:ctrlPr>
                </m:e>
                <m:sub>
                  <m:r>
                    <m:rPr>
                      <m:sty m:val="p"/>
                    </m:rPr>
                    <w:rPr>
                      <w:rFonts w:hint="default" w:ascii="Cambria Math" w:hAnsi="Cambria Math" w:cs="Times New Roman"/>
                      <w:highlight w:val="none"/>
                      <w:lang w:val="en-US" w:eastAsia="zh-CN"/>
                    </w:rPr>
                    <m:t>st</m:t>
                  </m:r>
                  <m:ctrlPr>
                    <w:rPr>
                      <w:rFonts w:ascii="Cambria Math" w:hAnsi="Cambria Math" w:cs="Times New Roman"/>
                      <w:i w:val="0"/>
                      <w:highlight w:val="none"/>
                    </w:rPr>
                  </m:ctrlPr>
                </m:sub>
              </m:sSub>
              <m:r>
                <m:rPr>
                  <m:sty m:val="p"/>
                </m:rPr>
                <w:rPr>
                  <w:rFonts w:hint="eastAsia" w:ascii="Cambria Math" w:hAnsi="Cambria Math" w:cs="Times New Roman"/>
                  <w:highlight w:val="none"/>
                  <w:lang w:eastAsia="zh-CN"/>
                </w:rPr>
                <m:t>）</m:t>
              </m:r>
              <m:ctrlPr>
                <w:rPr>
                  <w:rFonts w:ascii="Cambria Math" w:hAnsi="Cambria Math" w:cs="Times New Roman"/>
                  <w:i w:val="0"/>
                  <w:highlight w:val="none"/>
                </w:rPr>
              </m:ctrlPr>
            </m:num>
            <m:den>
              <m:sSub>
                <m:sSubPr>
                  <m:ctrlPr>
                    <w:rPr>
                      <w:rFonts w:ascii="Cambria Math" w:hAnsi="Cambria Math" w:cs="Times New Roman"/>
                      <w:i w:val="0"/>
                      <w:highlight w:val="none"/>
                    </w:rPr>
                  </m:ctrlPr>
                </m:sSubPr>
                <m:e>
                  <m:r>
                    <m:rPr>
                      <m:sty m:val="p"/>
                    </m:rPr>
                    <w:rPr>
                      <w:rFonts w:hint="default" w:ascii="Cambria Math" w:hAnsi="Cambria Math" w:cs="Times New Roman"/>
                      <w:highlight w:val="none"/>
                      <w:lang w:val="en-US" w:eastAsia="zh-CN"/>
                    </w:rPr>
                    <m:t>E</m:t>
                  </m:r>
                  <m:ctrlPr>
                    <w:rPr>
                      <w:rFonts w:ascii="Cambria Math" w:hAnsi="Cambria Math" w:cs="Times New Roman"/>
                      <w:i w:val="0"/>
                      <w:highlight w:val="none"/>
                    </w:rPr>
                  </m:ctrlPr>
                </m:e>
                <m:sub>
                  <m:r>
                    <m:rPr>
                      <m:sty m:val="p"/>
                    </m:rPr>
                    <w:rPr>
                      <w:rFonts w:hint="default" w:ascii="Cambria Math" w:hAnsi="Cambria Math" w:cs="Times New Roman"/>
                      <w:highlight w:val="none"/>
                      <w:lang w:val="en-US" w:eastAsia="zh-CN"/>
                    </w:rPr>
                    <m:t>st</m:t>
                  </m:r>
                  <m:ctrlPr>
                    <w:rPr>
                      <w:rFonts w:ascii="Cambria Math" w:hAnsi="Cambria Math" w:cs="Times New Roman"/>
                      <w:i w:val="0"/>
                      <w:highlight w:val="none"/>
                    </w:rPr>
                  </m:ctrlPr>
                </m:sub>
              </m:sSub>
              <m:ctrlPr>
                <w:rPr>
                  <w:rFonts w:ascii="Cambria Math" w:hAnsi="Cambria Math" w:cs="Times New Roman"/>
                  <w:highlight w:val="none"/>
                </w:rPr>
              </m:ctrlPr>
            </m:den>
          </m:f>
          <m:r>
            <m:rPr>
              <m:sty m:val="p"/>
            </m:rPr>
            <w:rPr>
              <w:rFonts w:ascii="Cambria Math" w:hAnsi="Cambria Math" w:cs="Times New Roman"/>
              <w:highlight w:val="none"/>
            </w:rPr>
            <m:t>∙</m:t>
          </m:r>
          <m:r>
            <m:rPr>
              <m:sty m:val="p"/>
            </m:rPr>
            <w:rPr>
              <w:rFonts w:hint="default" w:ascii="Cambria Math" w:hAnsi="Cambria Math" w:cs="Times New Roman"/>
              <w:highlight w:val="none"/>
              <w:lang w:val="en-US" w:eastAsia="zh-CN"/>
            </w:rPr>
            <m:t>100%</m:t>
          </m:r>
        </m:oMath>
      </m:oMathPara>
      <w:r>
        <w:rPr>
          <w:rFonts w:ascii="Cambria Math" w:hAnsi="Cambria Math" w:cs="Times New Roman"/>
          <w:i w:val="0"/>
          <w:highlight w:val="none"/>
        </w:rPr>
        <w:br w:type="textWrapping"/>
      </w:r>
      <w:r>
        <w:rPr>
          <w:rFonts w:cs="Times New Roman"/>
          <w:highlight w:val="none"/>
        </w:rPr>
        <w:t xml:space="preserve">   </w:t>
      </w:r>
      <w:r>
        <w:rPr>
          <w:rFonts w:hint="eastAsia"/>
          <w:highlight w:val="none"/>
        </w:rPr>
        <w:t xml:space="preserve"> </w:t>
      </w:r>
      <w:r>
        <w:rPr>
          <w:highlight w:val="none"/>
        </w:rPr>
        <w:t xml:space="preserve">                      </w:t>
      </w:r>
      <w:r>
        <w:rPr>
          <w:rFonts w:hint="eastAsia"/>
          <w:highlight w:val="none"/>
        </w:rPr>
        <w:t>（</w:t>
      </w:r>
      <w:r>
        <w:rPr>
          <w:highlight w:val="none"/>
        </w:rPr>
        <w:t>5.2.4</w:t>
      </w:r>
      <w:r>
        <w:rPr>
          <w:rFonts w:hint="eastAsia"/>
          <w:highlight w:val="none"/>
        </w:rPr>
        <w:t>）</w:t>
      </w:r>
    </w:p>
    <w:tbl>
      <w:tblPr>
        <w:tblStyle w:val="43"/>
        <w:tblW w:w="0" w:type="auto"/>
        <w:tblInd w:w="0" w:type="dxa"/>
        <w:tblLayout w:type="autofit"/>
        <w:tblCellMar>
          <w:top w:w="0" w:type="dxa"/>
          <w:left w:w="108" w:type="dxa"/>
          <w:bottom w:w="0" w:type="dxa"/>
          <w:right w:w="108" w:type="dxa"/>
        </w:tblCellMar>
      </w:tblPr>
      <w:tblGrid>
        <w:gridCol w:w="936"/>
        <w:gridCol w:w="7580"/>
      </w:tblGrid>
      <w:tr>
        <w:tblPrEx>
          <w:tblCellMar>
            <w:top w:w="0" w:type="dxa"/>
            <w:left w:w="108" w:type="dxa"/>
            <w:bottom w:w="0" w:type="dxa"/>
            <w:right w:w="108" w:type="dxa"/>
          </w:tblCellMar>
        </w:tblPrEx>
        <w:tc>
          <w:tcPr>
            <w:tcW w:w="0" w:type="auto"/>
          </w:tcPr>
          <w:p>
            <w:pPr>
              <w:widowControl/>
              <w:jc w:val="right"/>
              <w:rPr>
                <w:rFonts w:cs="宋体"/>
                <w:color w:val="000000"/>
                <w:kern w:val="0"/>
                <w:highlight w:val="none"/>
              </w:rPr>
            </w:pPr>
            <w:r>
              <w:rPr>
                <w:rFonts w:cs="宋体"/>
                <w:color w:val="050505"/>
                <w:kern w:val="0"/>
                <w:highlight w:val="none"/>
              </w:rPr>
              <w:t>式中</w:t>
            </w:r>
            <w:r>
              <w:rPr>
                <w:rFonts w:hint="eastAsia" w:cs="宋体"/>
                <w:color w:val="050505"/>
                <w:kern w:val="0"/>
                <w:highlight w:val="none"/>
              </w:rPr>
              <w:t>：</w:t>
            </w:r>
          </w:p>
        </w:tc>
        <w:tc>
          <w:tcPr>
            <w:tcW w:w="0" w:type="auto"/>
          </w:tcPr>
          <w:p>
            <w:pPr>
              <w:widowControl/>
              <w:rPr>
                <w:rFonts w:cs="宋体"/>
                <w:color w:val="050505"/>
                <w:kern w:val="0"/>
                <w:highlight w:val="none"/>
              </w:rPr>
            </w:pPr>
            <w:r>
              <w:rPr>
                <w:rFonts w:hint="eastAsia" w:ascii="宋体" w:hAnsi="宋体" w:eastAsia="宋体" w:cs="宋体"/>
                <w:color w:val="000000"/>
                <w:kern w:val="0"/>
                <w:highlight w:val="none"/>
              </w:rPr>
              <w:t>ε</w:t>
            </w:r>
            <w:r>
              <w:rPr>
                <w:rFonts w:hint="eastAsia" w:cs="宋体"/>
                <w:color w:val="000000"/>
                <w:kern w:val="0"/>
                <w:highlight w:val="none"/>
              </w:rPr>
              <w:t>——测评建筑</w:t>
            </w:r>
            <w:r>
              <w:rPr>
                <w:rFonts w:hint="eastAsia" w:cs="宋体"/>
                <w:color w:val="000000"/>
                <w:kern w:val="0"/>
                <w:highlight w:val="none"/>
                <w:lang w:val="en-US" w:eastAsia="zh-CN"/>
              </w:rPr>
              <w:t>运行</w:t>
            </w:r>
            <w:r>
              <w:rPr>
                <w:rFonts w:hint="eastAsia" w:cs="宋体"/>
                <w:color w:val="000000"/>
                <w:kern w:val="0"/>
                <w:highlight w:val="none"/>
              </w:rPr>
              <w:t>能耗</w:t>
            </w:r>
            <w:r>
              <w:rPr>
                <w:rFonts w:hint="eastAsia" w:cs="宋体"/>
                <w:color w:val="000000"/>
                <w:kern w:val="0"/>
                <w:highlight w:val="none"/>
                <w:lang w:eastAsia="zh-CN"/>
              </w:rPr>
              <w:t>节能水平，</w:t>
            </w:r>
            <w:r>
              <w:rPr>
                <w:rFonts w:hint="eastAsia" w:cs="宋体"/>
                <w:color w:val="000000"/>
                <w:kern w:val="0"/>
                <w:highlight w:val="none"/>
                <w:lang w:val="en-US" w:eastAsia="zh-CN"/>
              </w:rPr>
              <w:t>%</w:t>
            </w:r>
            <w:r>
              <w:rPr>
                <w:rFonts w:hint="eastAsia" w:cs="宋体"/>
                <w:color w:val="000000"/>
                <w:kern w:val="0"/>
                <w:highlight w:val="none"/>
              </w:rPr>
              <w:t>；</w:t>
            </w:r>
          </w:p>
        </w:tc>
      </w:tr>
      <w:tr>
        <w:tblPrEx>
          <w:tblCellMar>
            <w:top w:w="0" w:type="dxa"/>
            <w:left w:w="108" w:type="dxa"/>
            <w:bottom w:w="0" w:type="dxa"/>
            <w:right w:w="108" w:type="dxa"/>
          </w:tblCellMar>
        </w:tblPrEx>
        <w:tc>
          <w:tcPr>
            <w:tcW w:w="0" w:type="auto"/>
          </w:tcPr>
          <w:p>
            <w:pPr>
              <w:widowControl/>
              <w:jc w:val="right"/>
              <w:rPr>
                <w:rFonts w:cs="宋体"/>
                <w:color w:val="050505"/>
                <w:kern w:val="0"/>
                <w:highlight w:val="none"/>
              </w:rPr>
            </w:pPr>
          </w:p>
        </w:tc>
        <w:tc>
          <w:tcPr>
            <w:tcW w:w="0" w:type="auto"/>
          </w:tcPr>
          <w:p>
            <w:pPr>
              <w:widowControl/>
              <w:jc w:val="left"/>
              <w:rPr>
                <w:rFonts w:cs="宋体"/>
                <w:color w:val="000000"/>
                <w:kern w:val="0"/>
                <w:highlight w:val="none"/>
              </w:rPr>
            </w:pPr>
            <w:r>
              <w:rPr>
                <w:rFonts w:hint="eastAsia" w:cs="宋体"/>
                <w:color w:val="000000"/>
                <w:kern w:val="0"/>
                <w:szCs w:val="28"/>
                <w:highlight w:val="none"/>
                <w:lang w:val="en-US" w:eastAsia="zh-CN"/>
              </w:rPr>
              <w:t>E</w:t>
            </w:r>
            <w:r>
              <w:rPr>
                <w:rFonts w:hint="eastAsia" w:cs="宋体"/>
                <w:color w:val="000000"/>
                <w:kern w:val="0"/>
                <w:szCs w:val="28"/>
                <w:highlight w:val="none"/>
                <w:vertAlign w:val="subscript"/>
                <w:lang w:val="en-US" w:eastAsia="zh-CN"/>
              </w:rPr>
              <w:t>st</w:t>
            </w:r>
            <w:r>
              <w:rPr>
                <w:rFonts w:hint="eastAsia" w:cs="宋体"/>
                <w:color w:val="000000"/>
                <w:kern w:val="0"/>
                <w:szCs w:val="28"/>
                <w:highlight w:val="none"/>
              </w:rPr>
              <w:t>——</w:t>
            </w:r>
            <w:r>
              <w:rPr>
                <w:rFonts w:hint="eastAsia" w:cs="宋体"/>
                <w:color w:val="000000"/>
                <w:kern w:val="0"/>
                <w:szCs w:val="28"/>
                <w:highlight w:val="none"/>
                <w:lang w:val="en-US" w:eastAsia="zh-CN"/>
              </w:rPr>
              <w:t>同类</w:t>
            </w:r>
            <w:r>
              <w:rPr>
                <w:rFonts w:hint="eastAsia" w:cs="Times New Roman"/>
                <w:highlight w:val="none"/>
              </w:rPr>
              <w:t>建筑运行能耗</w:t>
            </w:r>
            <w:r>
              <w:rPr>
                <w:rFonts w:hint="eastAsia" w:cs="Times New Roman"/>
                <w:highlight w:val="none"/>
                <w:lang w:eastAsia="zh-CN"/>
              </w:rPr>
              <w:t>强度</w:t>
            </w:r>
            <w:r>
              <w:rPr>
                <w:rFonts w:hint="eastAsia" w:cs="宋体"/>
                <w:color w:val="000000"/>
                <w:kern w:val="0"/>
                <w:szCs w:val="28"/>
                <w:highlight w:val="none"/>
              </w:rPr>
              <w:t>，</w:t>
            </w:r>
            <w:r>
              <w:rPr>
                <w:rFonts w:hint="eastAsia" w:cs="宋体"/>
                <w:color w:val="050505"/>
                <w:kern w:val="0"/>
                <w:highlight w:val="none"/>
              </w:rPr>
              <w:t>kWh</w:t>
            </w:r>
            <w:r>
              <w:rPr>
                <w:rFonts w:cs="宋体"/>
                <w:color w:val="050505"/>
                <w:kern w:val="0"/>
                <w:highlight w:val="none"/>
              </w:rPr>
              <w:t>/</w:t>
            </w:r>
            <w:r>
              <w:rPr>
                <w:rFonts w:hint="eastAsia" w:cs="宋体"/>
                <w:color w:val="050505"/>
                <w:kern w:val="0"/>
                <w:highlight w:val="none"/>
                <w:lang w:eastAsia="zh-CN"/>
              </w:rPr>
              <w:t>（㎡</w:t>
            </w:r>
            <w:r>
              <w:rPr>
                <w:rFonts w:hint="eastAsia" w:ascii="宋体" w:hAnsi="宋体" w:eastAsia="宋体" w:cs="宋体"/>
                <w:color w:val="050505"/>
                <w:kern w:val="0"/>
                <w:highlight w:val="none"/>
                <w:lang w:eastAsia="zh-CN"/>
              </w:rPr>
              <w:t>·</w:t>
            </w:r>
            <w:r>
              <w:rPr>
                <w:rFonts w:hint="eastAsia" w:cs="宋体"/>
                <w:color w:val="050505"/>
                <w:kern w:val="0"/>
                <w:highlight w:val="none"/>
              </w:rPr>
              <w:t>a</w:t>
            </w:r>
            <w:r>
              <w:rPr>
                <w:rFonts w:hint="eastAsia" w:cs="宋体"/>
                <w:color w:val="050505"/>
                <w:kern w:val="0"/>
                <w:highlight w:val="none"/>
                <w:lang w:eastAsia="zh-CN"/>
              </w:rPr>
              <w:t>），</w:t>
            </w:r>
            <w:r>
              <w:rPr>
                <w:rFonts w:hint="eastAsia" w:cs="宋体"/>
                <w:color w:val="050505"/>
                <w:kern w:val="0"/>
                <w:highlight w:val="none"/>
                <w:lang w:val="en-US" w:eastAsia="zh-CN"/>
              </w:rPr>
              <w:t>参见</w:t>
            </w:r>
            <w:r>
              <w:rPr>
                <w:rFonts w:hint="eastAsia" w:cs="Times New Roman"/>
                <w:szCs w:val="21"/>
                <w:highlight w:val="none"/>
                <w:lang w:eastAsia="zh-CN"/>
              </w:rPr>
              <w:t>本标准</w:t>
            </w:r>
            <w:r>
              <w:rPr>
                <w:rFonts w:hint="eastAsia" w:cs="宋体"/>
                <w:color w:val="050505"/>
                <w:kern w:val="0"/>
                <w:highlight w:val="none"/>
                <w:lang w:val="en-US" w:eastAsia="zh-CN"/>
              </w:rPr>
              <w:t>附录D</w:t>
            </w:r>
            <w:r>
              <w:rPr>
                <w:rFonts w:hint="eastAsia" w:cs="宋体"/>
                <w:color w:val="000000"/>
                <w:kern w:val="0"/>
                <w:szCs w:val="28"/>
                <w:highlight w:val="none"/>
              </w:rPr>
              <w:t>。</w:t>
            </w:r>
          </w:p>
        </w:tc>
      </w:tr>
    </w:tbl>
    <w:p>
      <w:pPr>
        <w:pStyle w:val="4"/>
        <w:numPr>
          <w:ilvl w:val="2"/>
          <w:numId w:val="19"/>
        </w:numPr>
        <w:spacing w:line="360" w:lineRule="auto"/>
        <w:rPr>
          <w:highlight w:val="none"/>
        </w:rPr>
      </w:pPr>
      <w:bookmarkStart w:id="131" w:name="_Toc29953"/>
      <w:r>
        <w:rPr>
          <w:rFonts w:hint="eastAsia"/>
          <w:highlight w:val="none"/>
        </w:rPr>
        <w:t>测评建筑</w:t>
      </w:r>
      <w:r>
        <w:rPr>
          <w:rFonts w:hint="eastAsia"/>
          <w:highlight w:val="none"/>
          <w:lang w:eastAsia="zh-CN"/>
        </w:rPr>
        <w:t>的运行能耗节能水平进行运行能效标识分级，按照表</w:t>
      </w:r>
      <w:r>
        <w:rPr>
          <w:rFonts w:hint="eastAsia"/>
          <w:highlight w:val="none"/>
          <w:lang w:val="en-US" w:eastAsia="zh-CN"/>
        </w:rPr>
        <w:t>3.0.6进行标识等级评定。</w:t>
      </w:r>
      <w:bookmarkEnd w:id="131"/>
    </w:p>
    <w:p>
      <w:pPr>
        <w:pStyle w:val="4"/>
        <w:numPr>
          <w:ilvl w:val="2"/>
          <w:numId w:val="19"/>
        </w:numPr>
        <w:spacing w:line="360" w:lineRule="auto"/>
        <w:rPr>
          <w:highlight w:val="none"/>
        </w:rPr>
      </w:pPr>
      <w:bookmarkStart w:id="132" w:name="_Toc731"/>
      <w:r>
        <w:rPr>
          <w:rFonts w:hint="eastAsia"/>
          <w:highlight w:val="none"/>
        </w:rPr>
        <w:t>建筑能效运行测评时的依据文件应包括下列内容：</w:t>
      </w:r>
      <w:bookmarkEnd w:id="132"/>
    </w:p>
    <w:p>
      <w:pPr>
        <w:pStyle w:val="78"/>
        <w:numPr>
          <w:ilvl w:val="0"/>
          <w:numId w:val="20"/>
        </w:numPr>
        <w:spacing w:line="360" w:lineRule="auto"/>
        <w:ind w:firstLineChars="0"/>
        <w:rPr>
          <w:highlight w:val="none"/>
        </w:rPr>
      </w:pPr>
      <w:r>
        <w:rPr>
          <w:rFonts w:hint="eastAsia"/>
          <w:highlight w:val="none"/>
        </w:rPr>
        <w:t>建筑</w:t>
      </w:r>
      <w:r>
        <w:rPr>
          <w:highlight w:val="none"/>
        </w:rPr>
        <w:t>能耗计量</w:t>
      </w:r>
      <w:r>
        <w:rPr>
          <w:rFonts w:hint="eastAsia"/>
          <w:highlight w:val="none"/>
        </w:rPr>
        <w:t>统计表；</w:t>
      </w:r>
    </w:p>
    <w:p>
      <w:pPr>
        <w:pStyle w:val="78"/>
        <w:numPr>
          <w:ilvl w:val="0"/>
          <w:numId w:val="20"/>
        </w:numPr>
        <w:spacing w:line="360" w:lineRule="auto"/>
        <w:ind w:firstLineChars="0"/>
        <w:rPr>
          <w:rFonts w:hint="eastAsia"/>
          <w:highlight w:val="none"/>
        </w:rPr>
      </w:pPr>
      <w:r>
        <w:rPr>
          <w:rFonts w:hint="eastAsia"/>
          <w:highlight w:val="none"/>
        </w:rPr>
        <w:t>能源消费账单；</w:t>
      </w:r>
    </w:p>
    <w:p>
      <w:pPr>
        <w:pStyle w:val="78"/>
        <w:numPr>
          <w:ilvl w:val="0"/>
          <w:numId w:val="20"/>
        </w:numPr>
        <w:spacing w:line="360" w:lineRule="auto"/>
        <w:ind w:firstLineChars="0"/>
        <w:rPr>
          <w:rFonts w:hint="eastAsia"/>
          <w:highlight w:val="none"/>
        </w:rPr>
      </w:pPr>
      <w:r>
        <w:rPr>
          <w:rFonts w:hint="eastAsia"/>
          <w:highlight w:val="none"/>
        </w:rPr>
        <w:t>建筑服务量统计报表；</w:t>
      </w:r>
    </w:p>
    <w:p>
      <w:pPr>
        <w:pStyle w:val="78"/>
        <w:numPr>
          <w:ilvl w:val="0"/>
          <w:numId w:val="20"/>
        </w:numPr>
        <w:spacing w:line="360" w:lineRule="auto"/>
        <w:ind w:firstLineChars="0"/>
        <w:rPr>
          <w:rFonts w:hint="eastAsia"/>
          <w:highlight w:val="none"/>
        </w:rPr>
      </w:pPr>
      <w:r>
        <w:rPr>
          <w:rFonts w:hint="eastAsia"/>
          <w:highlight w:val="none"/>
        </w:rPr>
        <w:t>建筑所在地当年历史气象参数；</w:t>
      </w:r>
    </w:p>
    <w:p>
      <w:pPr>
        <w:pStyle w:val="78"/>
        <w:numPr>
          <w:ilvl w:val="0"/>
          <w:numId w:val="20"/>
        </w:numPr>
        <w:spacing w:line="360" w:lineRule="auto"/>
        <w:ind w:firstLineChars="0"/>
        <w:rPr>
          <w:highlight w:val="none"/>
        </w:rPr>
      </w:pPr>
      <w:r>
        <w:rPr>
          <w:rFonts w:hint="eastAsia"/>
          <w:highlight w:val="none"/>
        </w:rPr>
        <w:t>建筑竣工图纸。</w:t>
      </w:r>
    </w:p>
    <w:p>
      <w:pPr>
        <w:pStyle w:val="4"/>
        <w:keepNext w:val="0"/>
        <w:keepLines w:val="0"/>
        <w:spacing w:line="360" w:lineRule="auto"/>
        <w:rPr>
          <w:highlight w:val="none"/>
        </w:rPr>
      </w:pPr>
      <w:bookmarkStart w:id="133" w:name="_Toc1366"/>
      <w:r>
        <w:rPr>
          <w:rFonts w:hint="eastAsia"/>
          <w:highlight w:val="none"/>
        </w:rPr>
        <w:t>建筑能效运行测评申报时应在申报文件中明确采用的</w:t>
      </w:r>
      <w:r>
        <w:rPr>
          <w:rFonts w:hint="eastAsia"/>
          <w:highlight w:val="none"/>
          <w:lang w:eastAsia="zh-CN"/>
        </w:rPr>
        <w:t>实际运行数据来源</w:t>
      </w:r>
      <w:r>
        <w:rPr>
          <w:rFonts w:hint="eastAsia"/>
          <w:highlight w:val="none"/>
        </w:rPr>
        <w:t>并提交相应的原始计算文件</w:t>
      </w:r>
      <w:r>
        <w:rPr>
          <w:rFonts w:hint="eastAsia"/>
          <w:highlight w:val="none"/>
          <w:lang w:eastAsia="zh-CN"/>
        </w:rPr>
        <w:t>。</w:t>
      </w:r>
      <w:bookmarkEnd w:id="133"/>
    </w:p>
    <w:p>
      <w:pPr>
        <w:pStyle w:val="4"/>
        <w:keepNext w:val="0"/>
        <w:keepLines w:val="0"/>
        <w:numPr>
          <w:ilvl w:val="2"/>
          <w:numId w:val="0"/>
        </w:numPr>
        <w:spacing w:line="360" w:lineRule="auto"/>
        <w:ind w:leftChars="0"/>
        <w:rPr>
          <w:highlight w:val="none"/>
        </w:rPr>
      </w:pPr>
      <w:bookmarkStart w:id="134" w:name="_Toc4605"/>
      <w:r>
        <w:rPr>
          <w:rFonts w:hint="eastAsia" w:ascii="楷体" w:hAnsi="楷体" w:eastAsia="楷体" w:cs="Times New Roman"/>
          <w:b/>
          <w:bCs/>
          <w:highlight w:val="none"/>
        </w:rPr>
        <w:t>【条文说明】</w:t>
      </w:r>
      <w:r>
        <w:rPr>
          <w:rFonts w:hint="eastAsia" w:eastAsia="楷体" w:cs="Times New Roman"/>
          <w:highlight w:val="none"/>
        </w:rPr>
        <w:t>建筑能效运行标识计算是基于实际运行数据建立的，随着建筑业主节能需求的驱动，节能改造措施及运行水平的提升，建筑能效水平会随之提升，因此，数据调查工作和模型建立工作应定期更新，以保持与全社会建筑能耗技术水平发展速度一致</w:t>
      </w:r>
      <w:r>
        <w:rPr>
          <w:rFonts w:hint="eastAsia" w:eastAsia="楷体" w:cs="Times New Roman"/>
          <w:highlight w:val="none"/>
          <w:lang w:eastAsia="zh-CN"/>
        </w:rPr>
        <w:t>。</w:t>
      </w:r>
      <w:bookmarkEnd w:id="134"/>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eastAsia="楷体" w:cs="Times New Roman"/>
          <w:highlight w:val="none"/>
        </w:rPr>
      </w:pPr>
    </w:p>
    <w:p>
      <w:pPr>
        <w:rPr>
          <w:rFonts w:ascii="楷体" w:hAnsi="楷体" w:eastAsia="楷体"/>
          <w:highlight w:val="none"/>
        </w:rPr>
      </w:pPr>
    </w:p>
    <w:p>
      <w:pPr>
        <w:pStyle w:val="40"/>
        <w:numPr>
          <w:ilvl w:val="0"/>
          <w:numId w:val="1"/>
        </w:numPr>
        <w:rPr>
          <w:rStyle w:val="54"/>
          <w:b w:val="0"/>
          <w:bCs w:val="0"/>
          <w:sz w:val="32"/>
          <w:szCs w:val="32"/>
          <w:highlight w:val="none"/>
        </w:rPr>
      </w:pPr>
      <w:bookmarkStart w:id="135" w:name="_Toc164435621"/>
      <w:bookmarkStart w:id="136" w:name="_Toc10033"/>
      <w:r>
        <w:rPr>
          <w:rStyle w:val="54"/>
          <w:rFonts w:hint="eastAsia"/>
          <w:b/>
          <w:bCs w:val="0"/>
          <w:sz w:val="32"/>
          <w:szCs w:val="32"/>
          <w:highlight w:val="none"/>
        </w:rPr>
        <w:t>建筑能效标识</w:t>
      </w:r>
      <w:bookmarkEnd w:id="135"/>
      <w:bookmarkEnd w:id="136"/>
    </w:p>
    <w:p>
      <w:pPr>
        <w:pStyle w:val="4"/>
        <w:keepNext w:val="0"/>
        <w:keepLines w:val="0"/>
        <w:spacing w:line="360" w:lineRule="auto"/>
        <w:rPr>
          <w:highlight w:val="none"/>
        </w:rPr>
      </w:pPr>
      <w:bookmarkStart w:id="137" w:name="_Toc4038"/>
      <w:r>
        <w:rPr>
          <w:rFonts w:hint="eastAsia"/>
          <w:highlight w:val="none"/>
        </w:rPr>
        <w:t>建筑能效标识应包括下列内容：</w:t>
      </w:r>
      <w:bookmarkEnd w:id="137"/>
    </w:p>
    <w:p>
      <w:pPr>
        <w:ind w:firstLine="360" w:firstLineChars="150"/>
        <w:rPr>
          <w:highlight w:val="none"/>
        </w:rPr>
      </w:pPr>
      <w:r>
        <w:rPr>
          <w:rFonts w:hint="eastAsia"/>
          <w:highlight w:val="none"/>
        </w:rPr>
        <w:t>1</w:t>
      </w:r>
      <w:r>
        <w:rPr>
          <w:highlight w:val="none"/>
        </w:rPr>
        <w:t xml:space="preserve"> </w:t>
      </w:r>
      <w:r>
        <w:rPr>
          <w:rFonts w:hint="eastAsia"/>
          <w:highlight w:val="none"/>
        </w:rPr>
        <w:t>建筑能效类型和等级；</w:t>
      </w:r>
    </w:p>
    <w:p>
      <w:pPr>
        <w:ind w:firstLine="360" w:firstLineChars="150"/>
        <w:rPr>
          <w:highlight w:val="none"/>
        </w:rPr>
      </w:pPr>
      <w:r>
        <w:rPr>
          <w:rFonts w:hint="eastAsia"/>
          <w:highlight w:val="none"/>
        </w:rPr>
        <w:t>2</w:t>
      </w:r>
      <w:r>
        <w:rPr>
          <w:highlight w:val="none"/>
        </w:rPr>
        <w:t xml:space="preserve"> </w:t>
      </w:r>
      <w:r>
        <w:rPr>
          <w:rFonts w:hint="eastAsia"/>
          <w:highlight w:val="none"/>
        </w:rPr>
        <w:t>建筑基本信息；</w:t>
      </w:r>
    </w:p>
    <w:p>
      <w:pPr>
        <w:ind w:firstLine="360" w:firstLineChars="150"/>
        <w:rPr>
          <w:highlight w:val="none"/>
        </w:rPr>
      </w:pPr>
      <w:r>
        <w:rPr>
          <w:rFonts w:hint="eastAsia"/>
          <w:highlight w:val="none"/>
        </w:rPr>
        <w:t>3</w:t>
      </w:r>
      <w:r>
        <w:rPr>
          <w:highlight w:val="none"/>
        </w:rPr>
        <w:t xml:space="preserve"> </w:t>
      </w:r>
      <w:r>
        <w:rPr>
          <w:rFonts w:hint="eastAsia"/>
          <w:highlight w:val="none"/>
        </w:rPr>
        <w:t>标识时间和有效期；</w:t>
      </w:r>
    </w:p>
    <w:p>
      <w:pPr>
        <w:ind w:firstLine="360" w:firstLineChars="150"/>
        <w:rPr>
          <w:rFonts w:hint="eastAsia"/>
          <w:highlight w:val="none"/>
        </w:rPr>
      </w:pPr>
      <w:r>
        <w:rPr>
          <w:rFonts w:hint="eastAsia"/>
          <w:highlight w:val="none"/>
        </w:rPr>
        <w:t>4</w:t>
      </w:r>
      <w:r>
        <w:rPr>
          <w:highlight w:val="none"/>
        </w:rPr>
        <w:t xml:space="preserve"> </w:t>
      </w:r>
      <w:r>
        <w:rPr>
          <w:rFonts w:hint="eastAsia"/>
          <w:highlight w:val="none"/>
        </w:rPr>
        <w:t>建筑能效信息码。</w:t>
      </w:r>
    </w:p>
    <w:p>
      <w:pPr>
        <w:rPr>
          <w:rFonts w:hint="eastAsia" w:eastAsia="楷体"/>
          <w:highlight w:val="none"/>
          <w:lang w:eastAsia="zh-CN"/>
        </w:rPr>
      </w:pPr>
      <w:r>
        <w:rPr>
          <w:rFonts w:hint="eastAsia" w:ascii="楷体" w:hAnsi="楷体" w:eastAsia="楷体" w:cs="Times New Roman"/>
          <w:b/>
          <w:bCs/>
          <w:highlight w:val="none"/>
        </w:rPr>
        <w:t>【条文说明】</w:t>
      </w:r>
      <w:r>
        <w:rPr>
          <w:rFonts w:hint="eastAsia" w:ascii="楷体" w:hAnsi="楷体" w:eastAsia="楷体" w:cs="Times New Roman"/>
          <w:highlight w:val="none"/>
        </w:rPr>
        <w:t>建筑能效标识应包含建筑基本信息、标识时间和有效期、建筑能效等级及信息码等。对于既有建筑，除应标识上述内容外，还需针对重点改造部位，如围护结构、供暖通风、空调系统，生活热水系统、照明和电梯等方面提出能效提升的建议。建筑基本信息包括建筑名称、地址、建筑面积和建筑类型等。通过扫描建筑能效信息码可查看附录B、附录C中的具体能效测评指标、建筑实际运行能耗数据</w:t>
      </w:r>
      <w:r>
        <w:rPr>
          <w:rFonts w:hint="eastAsia" w:ascii="楷体" w:hAnsi="楷体" w:eastAsia="楷体" w:cs="Times New Roman"/>
          <w:highlight w:val="none"/>
          <w:lang w:eastAsia="zh-CN"/>
        </w:rPr>
        <w:t>。</w:t>
      </w:r>
    </w:p>
    <w:p>
      <w:pPr>
        <w:pStyle w:val="4"/>
        <w:keepNext w:val="0"/>
        <w:keepLines w:val="0"/>
        <w:spacing w:line="360" w:lineRule="auto"/>
        <w:rPr>
          <w:highlight w:val="none"/>
        </w:rPr>
      </w:pPr>
      <w:bookmarkStart w:id="138" w:name="_Toc4201"/>
      <w:r>
        <w:rPr>
          <w:rFonts w:hint="eastAsia"/>
          <w:highlight w:val="none"/>
        </w:rPr>
        <w:t>建筑能效</w:t>
      </w:r>
      <w:r>
        <w:rPr>
          <w:rFonts w:hint="eastAsia"/>
          <w:highlight w:val="none"/>
          <w:lang w:eastAsia="zh-CN"/>
        </w:rPr>
        <w:t>标识</w:t>
      </w:r>
      <w:r>
        <w:rPr>
          <w:rFonts w:hint="eastAsia"/>
          <w:highlight w:val="none"/>
        </w:rPr>
        <w:t>报告应包含下列内容：</w:t>
      </w:r>
      <w:bookmarkEnd w:id="138"/>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建筑基本信息，包括建筑名称、建筑面积、建筑地址、建造年代、建筑类型；</w:t>
      </w:r>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计算说明，包括建筑围护结构、用能系统、可再生能源等关键信息，基准能耗、标识建筑能耗、建筑能效测评值、碳排放计算说明；</w:t>
      </w:r>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建筑用能信息和碳排放信息；</w:t>
      </w:r>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建筑能效测评表；</w:t>
      </w:r>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对于能效等级低于三级的建筑，应提供能效提升的建议</w:t>
      </w:r>
      <w:r>
        <w:rPr>
          <w:rFonts w:hint="eastAsia" w:cs="Times New Roman"/>
          <w:color w:val="050505"/>
          <w:highlight w:val="none"/>
          <w:lang w:eastAsia="zh-CN"/>
        </w:rPr>
        <w:t>，并宜开展能源审计</w:t>
      </w:r>
      <w:r>
        <w:rPr>
          <w:rFonts w:hint="eastAsia" w:cs="Times New Roman"/>
          <w:color w:val="050505"/>
          <w:highlight w:val="none"/>
        </w:rPr>
        <w:t>；</w:t>
      </w:r>
    </w:p>
    <w:p>
      <w:pPr>
        <w:numPr>
          <w:ilvl w:val="0"/>
          <w:numId w:val="21"/>
        </w:numPr>
        <w:ind w:left="0" w:firstLine="480" w:firstLineChars="200"/>
        <w:jc w:val="left"/>
        <w:rPr>
          <w:rFonts w:cs="Times New Roman"/>
          <w:color w:val="050505"/>
          <w:highlight w:val="none"/>
        </w:rPr>
      </w:pPr>
      <w:r>
        <w:rPr>
          <w:rFonts w:hint="eastAsia" w:cs="Times New Roman"/>
          <w:color w:val="050505"/>
          <w:highlight w:val="none"/>
        </w:rPr>
        <w:t>测评过程中依据的文件及性能检测报告等其他附件。</w:t>
      </w:r>
    </w:p>
    <w:p>
      <w:pPr>
        <w:pStyle w:val="4"/>
        <w:keepNext w:val="0"/>
        <w:keepLines w:val="0"/>
        <w:spacing w:line="360" w:lineRule="auto"/>
        <w:rPr>
          <w:highlight w:val="none"/>
        </w:rPr>
      </w:pPr>
      <w:bookmarkStart w:id="139" w:name="_Toc1678"/>
      <w:r>
        <w:rPr>
          <w:rFonts w:hint="eastAsia"/>
          <w:highlight w:val="none"/>
        </w:rPr>
        <w:t>建筑能效标识计算</w:t>
      </w:r>
      <w:r>
        <w:rPr>
          <w:rFonts w:hint="eastAsia"/>
          <w:highlight w:val="none"/>
          <w:lang w:eastAsia="zh-CN"/>
        </w:rPr>
        <w:t>软件</w:t>
      </w:r>
      <w:r>
        <w:rPr>
          <w:rFonts w:hint="eastAsia"/>
          <w:highlight w:val="none"/>
        </w:rPr>
        <w:t>应及时更新相应计算版本，并应在申报文件中明确采用的计算软件版本，提交相应的原始计算文件。</w:t>
      </w:r>
      <w:bookmarkEnd w:id="139"/>
    </w:p>
    <w:p>
      <w:pPr>
        <w:pStyle w:val="4"/>
        <w:keepNext w:val="0"/>
        <w:keepLines w:val="0"/>
        <w:spacing w:line="360" w:lineRule="auto"/>
        <w:rPr>
          <w:highlight w:val="none"/>
        </w:rPr>
      </w:pPr>
      <w:bookmarkStart w:id="140" w:name="_Toc1632"/>
      <w:r>
        <w:rPr>
          <w:rFonts w:hint="eastAsia"/>
          <w:highlight w:val="none"/>
        </w:rPr>
        <w:t>建筑能效标识应悬挂在建筑主入口或大厅的醒目位置；建筑节能改造或扩建等对建筑能效产生影响时，应重新标识。</w:t>
      </w:r>
      <w:bookmarkEnd w:id="140"/>
    </w:p>
    <w:p>
      <w:pPr>
        <w:rPr>
          <w:rFonts w:hint="eastAsia" w:eastAsia="楷体"/>
          <w:highlight w:val="none"/>
          <w:lang w:eastAsia="zh-CN"/>
        </w:rPr>
      </w:pPr>
      <w:r>
        <w:rPr>
          <w:rFonts w:hint="eastAsia" w:ascii="楷体" w:hAnsi="楷体" w:eastAsia="楷体" w:cs="Times New Roman"/>
          <w:highlight w:val="none"/>
        </w:rPr>
        <w:t>【条文说明】公开披露是建筑能效标识工作的重要内容，建筑获得建筑能效标识证书后应将其放置在建筑主入口醒目位置，便于公众获知建筑能效信息。当建筑发生对建筑能效影响较大的改造或者扩建时，应重新进行建筑能效标识</w:t>
      </w:r>
      <w:r>
        <w:rPr>
          <w:rFonts w:hint="eastAsia" w:ascii="楷体" w:hAnsi="楷体" w:eastAsia="楷体" w:cs="Times New Roman"/>
          <w:highlight w:val="none"/>
          <w:lang w:eastAsia="zh-CN"/>
        </w:rPr>
        <w:t>。</w:t>
      </w:r>
    </w:p>
    <w:p>
      <w:pPr>
        <w:rPr>
          <w:highlight w:val="none"/>
        </w:rPr>
      </w:pPr>
      <w:r>
        <w:rPr>
          <w:highlight w:val="none"/>
        </w:rPr>
        <w:br w:type="page"/>
      </w:r>
    </w:p>
    <w:p>
      <w:pPr>
        <w:pStyle w:val="40"/>
        <w:rPr>
          <w:rStyle w:val="54"/>
          <w:rFonts w:ascii="Times New Roman" w:hAnsi="Times New Roman" w:cs="Times New Roman"/>
          <w:b/>
          <w:bCs w:val="0"/>
          <w:sz w:val="32"/>
          <w:szCs w:val="32"/>
          <w:highlight w:val="none"/>
        </w:rPr>
      </w:pPr>
      <w:bookmarkStart w:id="141" w:name="_Toc164435622"/>
      <w:bookmarkStart w:id="142" w:name="_Toc16601"/>
      <w:r>
        <w:rPr>
          <w:rStyle w:val="54"/>
          <w:rFonts w:ascii="Times New Roman" w:hAnsi="Times New Roman" w:cs="Times New Roman"/>
          <w:b/>
          <w:bCs w:val="0"/>
          <w:sz w:val="32"/>
          <w:szCs w:val="32"/>
          <w:highlight w:val="none"/>
        </w:rPr>
        <w:t>附录A 建筑能效</w:t>
      </w:r>
      <w:r>
        <w:rPr>
          <w:rStyle w:val="54"/>
          <w:rFonts w:hint="eastAsia" w:ascii="Times New Roman" w:hAnsi="Times New Roman" w:cs="Times New Roman"/>
          <w:b/>
          <w:bCs w:val="0"/>
          <w:sz w:val="32"/>
          <w:szCs w:val="32"/>
          <w:highlight w:val="none"/>
        </w:rPr>
        <w:t>理论测评计算参数</w:t>
      </w:r>
      <w:bookmarkEnd w:id="141"/>
      <w:bookmarkEnd w:id="142"/>
    </w:p>
    <w:p>
      <w:pPr>
        <w:rPr>
          <w:highlight w:val="none"/>
        </w:rPr>
      </w:pPr>
    </w:p>
    <w:p>
      <w:pPr>
        <w:pStyle w:val="4"/>
        <w:numPr>
          <w:ilvl w:val="0"/>
          <w:numId w:val="0"/>
        </w:numPr>
        <w:spacing w:line="360" w:lineRule="auto"/>
        <w:rPr>
          <w:highlight w:val="none"/>
        </w:rPr>
      </w:pPr>
      <w:bookmarkStart w:id="143" w:name="_Toc401"/>
      <w:r>
        <w:rPr>
          <w:b/>
          <w:bCs/>
          <w:szCs w:val="24"/>
          <w:highlight w:val="none"/>
        </w:rPr>
        <w:t>A.0.1</w:t>
      </w:r>
      <w:r>
        <w:rPr>
          <w:rFonts w:hint="eastAsia"/>
          <w:b/>
          <w:bCs/>
          <w:szCs w:val="24"/>
          <w:highlight w:val="none"/>
        </w:rPr>
        <w:t xml:space="preserve"> </w:t>
      </w:r>
      <w:r>
        <w:rPr>
          <w:rFonts w:hint="eastAsia"/>
          <w:highlight w:val="none"/>
        </w:rPr>
        <w:t>建筑能效理论测评应涵盖建筑供暖通风、空调、生活热水、照明、电梯的能耗及可再生能源系统。气象参数应符合现行</w:t>
      </w:r>
      <w:r>
        <w:rPr>
          <w:highlight w:val="none"/>
        </w:rPr>
        <w:t>行业标准《建筑节能气象参数标准》JGJ/T 346</w:t>
      </w:r>
      <w:r>
        <w:rPr>
          <w:rFonts w:hint="eastAsia"/>
          <w:highlight w:val="none"/>
        </w:rPr>
        <w:t>的规定。</w:t>
      </w:r>
      <w:bookmarkEnd w:id="143"/>
    </w:p>
    <w:p>
      <w:pPr>
        <w:pStyle w:val="4"/>
        <w:numPr>
          <w:ilvl w:val="0"/>
          <w:numId w:val="0"/>
        </w:numPr>
        <w:spacing w:line="360" w:lineRule="auto"/>
        <w:rPr>
          <w:kern w:val="0"/>
          <w:highlight w:val="none"/>
        </w:rPr>
      </w:pPr>
      <w:bookmarkStart w:id="144" w:name="_Toc21806"/>
      <w:r>
        <w:rPr>
          <w:b/>
          <w:bCs/>
          <w:highlight w:val="none"/>
        </w:rPr>
        <w:t xml:space="preserve">A.0.2 </w:t>
      </w:r>
      <w:r>
        <w:rPr>
          <w:rFonts w:hint="eastAsia"/>
          <w:kern w:val="0"/>
          <w:highlight w:val="none"/>
        </w:rPr>
        <w:t>标识</w:t>
      </w:r>
      <w:r>
        <w:rPr>
          <w:kern w:val="0"/>
          <w:highlight w:val="none"/>
        </w:rPr>
        <w:t>建筑</w:t>
      </w:r>
      <w:r>
        <w:rPr>
          <w:rFonts w:hint="eastAsia"/>
          <w:highlight w:val="none"/>
        </w:rPr>
        <w:t>能耗</w:t>
      </w:r>
      <w:r>
        <w:rPr>
          <w:highlight w:val="none"/>
        </w:rPr>
        <w:t>计算参数设置</w:t>
      </w:r>
      <w:r>
        <w:rPr>
          <w:kern w:val="0"/>
          <w:highlight w:val="none"/>
        </w:rPr>
        <w:t>应符合下列规定：</w:t>
      </w:r>
      <w:bookmarkEnd w:id="144"/>
    </w:p>
    <w:p>
      <w:pPr>
        <w:autoSpaceDE w:val="0"/>
        <w:autoSpaceDN w:val="0"/>
        <w:adjustRightInd w:val="0"/>
        <w:ind w:firstLine="482"/>
        <w:rPr>
          <w:bCs/>
          <w:kern w:val="0"/>
          <w:szCs w:val="21"/>
          <w:highlight w:val="none"/>
        </w:rPr>
      </w:pPr>
      <w:r>
        <w:rPr>
          <w:bCs/>
          <w:kern w:val="0"/>
          <w:szCs w:val="21"/>
          <w:highlight w:val="none"/>
        </w:rPr>
        <w:t>1 建筑的形状、大小、朝向、内部的空间划分和使用功能、建筑构造尺寸、建筑围护结构传热系数、做法、外窗（包括透光幕墙）太阳得热系数、窗墙面积比、屋面开窗面积应与建筑设计文件</w:t>
      </w:r>
      <w:r>
        <w:rPr>
          <w:rFonts w:hint="eastAsia"/>
          <w:bCs/>
          <w:kern w:val="0"/>
          <w:szCs w:val="21"/>
          <w:highlight w:val="none"/>
        </w:rPr>
        <w:t>或实际构造</w:t>
      </w:r>
      <w:r>
        <w:rPr>
          <w:bCs/>
          <w:kern w:val="0"/>
          <w:szCs w:val="21"/>
          <w:highlight w:val="none"/>
        </w:rPr>
        <w:t>一致；</w:t>
      </w:r>
    </w:p>
    <w:p>
      <w:pPr>
        <w:ind w:firstLine="480" w:firstLineChars="200"/>
        <w:rPr>
          <w:highlight w:val="none"/>
        </w:rPr>
      </w:pPr>
      <w:r>
        <w:rPr>
          <w:highlight w:val="none"/>
        </w:rPr>
        <w:t xml:space="preserve">2 </w:t>
      </w:r>
      <w:r>
        <w:rPr>
          <w:rFonts w:hint="eastAsia"/>
          <w:highlight w:val="none"/>
        </w:rPr>
        <w:t>建筑功能区除设计文件中已明确的非</w:t>
      </w:r>
      <w:r>
        <w:rPr>
          <w:highlight w:val="none"/>
        </w:rPr>
        <w:t>供暖</w:t>
      </w:r>
      <w:r>
        <w:rPr>
          <w:rFonts w:hint="eastAsia"/>
          <w:highlight w:val="none"/>
        </w:rPr>
        <w:t>和供冷区外，均应按设置供暖和供冷的区域计算；</w:t>
      </w:r>
    </w:p>
    <w:p>
      <w:pPr>
        <w:autoSpaceDE w:val="0"/>
        <w:autoSpaceDN w:val="0"/>
        <w:adjustRightInd w:val="0"/>
        <w:ind w:firstLine="482"/>
        <w:rPr>
          <w:rFonts w:cs="Times New Roman"/>
          <w:bCs/>
          <w:szCs w:val="21"/>
          <w:highlight w:val="none"/>
        </w:rPr>
      </w:pPr>
      <w:r>
        <w:rPr>
          <w:rFonts w:cs="Times New Roman"/>
          <w:bCs/>
          <w:szCs w:val="21"/>
          <w:highlight w:val="none"/>
        </w:rPr>
        <w:t>3 当标识建筑采用活动遮阳装置时，供暖季和供冷季的遮阳系数按表A.0.2-</w:t>
      </w:r>
      <w:r>
        <w:rPr>
          <w:rFonts w:hint="eastAsia" w:cs="Times New Roman"/>
          <w:bCs/>
          <w:szCs w:val="21"/>
          <w:highlight w:val="none"/>
        </w:rPr>
        <w:t>1</w:t>
      </w:r>
      <w:r>
        <w:rPr>
          <w:rFonts w:cs="Times New Roman"/>
          <w:bCs/>
          <w:szCs w:val="21"/>
          <w:highlight w:val="none"/>
        </w:rPr>
        <w:t>确定；</w:t>
      </w:r>
    </w:p>
    <w:p>
      <w:pPr>
        <w:autoSpaceDE w:val="0"/>
        <w:autoSpaceDN w:val="0"/>
        <w:adjustRightInd w:val="0"/>
        <w:ind w:firstLine="482"/>
        <w:rPr>
          <w:rFonts w:cs="Times New Roman"/>
          <w:bCs/>
          <w:kern w:val="0"/>
          <w:szCs w:val="21"/>
          <w:highlight w:val="none"/>
        </w:rPr>
      </w:pPr>
      <w:r>
        <w:rPr>
          <w:rFonts w:cs="Times New Roman"/>
          <w:bCs/>
          <w:szCs w:val="21"/>
          <w:highlight w:val="none"/>
        </w:rPr>
        <w:t xml:space="preserve">4  </w:t>
      </w:r>
      <w:r>
        <w:rPr>
          <w:rFonts w:hint="eastAsia" w:cs="Times New Roman"/>
          <w:bCs/>
          <w:szCs w:val="21"/>
          <w:highlight w:val="none"/>
        </w:rPr>
        <w:t>空气调节和供暖系统的日运行时间、</w:t>
      </w:r>
      <w:r>
        <w:rPr>
          <w:rFonts w:hint="eastAsia" w:cs="Times New Roman"/>
          <w:kern w:val="0"/>
          <w:szCs w:val="21"/>
          <w:highlight w:val="none"/>
        </w:rPr>
        <w:t>照明开启时间、房间人员逐时在室率、新风运行时间、电器设备逐时使用率</w:t>
      </w:r>
      <w:r>
        <w:rPr>
          <w:rFonts w:cs="Times New Roman"/>
          <w:bCs/>
          <w:szCs w:val="21"/>
          <w:highlight w:val="none"/>
        </w:rPr>
        <w:t>按</w:t>
      </w:r>
      <w:r>
        <w:rPr>
          <w:rFonts w:hint="eastAsia" w:cs="Times New Roman"/>
          <w:bCs/>
          <w:szCs w:val="21"/>
          <w:highlight w:val="none"/>
          <w:lang w:val="en-US" w:eastAsia="zh-CN"/>
        </w:rPr>
        <w:t>现行国家标准</w:t>
      </w:r>
      <w:r>
        <w:rPr>
          <w:rFonts w:cs="Times New Roman"/>
          <w:bCs/>
          <w:szCs w:val="21"/>
          <w:highlight w:val="none"/>
        </w:rPr>
        <w:t>《建筑节能与可再生能源利用通用规范》GB 5</w:t>
      </w:r>
      <w:r>
        <w:rPr>
          <w:rFonts w:hint="eastAsia" w:cs="Times New Roman"/>
          <w:bCs/>
          <w:szCs w:val="21"/>
          <w:highlight w:val="none"/>
        </w:rPr>
        <w:t>5</w:t>
      </w:r>
      <w:r>
        <w:rPr>
          <w:rFonts w:cs="Times New Roman"/>
          <w:bCs/>
          <w:szCs w:val="21"/>
          <w:highlight w:val="none"/>
        </w:rPr>
        <w:t>015-2021附录C中表</w:t>
      </w:r>
      <w:r>
        <w:rPr>
          <w:rFonts w:hint="eastAsia" w:cs="Times New Roman"/>
          <w:bCs/>
          <w:szCs w:val="21"/>
          <w:highlight w:val="none"/>
        </w:rPr>
        <w:t>C.0.6-1、</w:t>
      </w:r>
      <w:r>
        <w:rPr>
          <w:rFonts w:cs="Times New Roman"/>
          <w:bCs/>
          <w:szCs w:val="21"/>
          <w:highlight w:val="none"/>
        </w:rPr>
        <w:t>C.0.6-4、C.0.6-6</w:t>
      </w:r>
      <w:r>
        <w:rPr>
          <w:rFonts w:hint="eastAsia" w:cs="Times New Roman"/>
          <w:bCs/>
          <w:szCs w:val="21"/>
          <w:highlight w:val="none"/>
        </w:rPr>
        <w:t>、C.0.6-8</w:t>
      </w:r>
      <w:r>
        <w:rPr>
          <w:rFonts w:cs="Times New Roman"/>
          <w:bCs/>
          <w:szCs w:val="21"/>
          <w:highlight w:val="none"/>
        </w:rPr>
        <w:t>和C.0.6-12设置，</w:t>
      </w:r>
      <w:bookmarkStart w:id="145" w:name="_Hlk148707902"/>
      <w:r>
        <w:rPr>
          <w:rFonts w:hint="eastAsia"/>
          <w:bCs/>
          <w:szCs w:val="21"/>
          <w:highlight w:val="none"/>
        </w:rPr>
        <w:t>人均占地面积、设备功率密度按本标准表A.0.2-2设置，</w:t>
      </w:r>
      <w:bookmarkEnd w:id="145"/>
      <w:r>
        <w:rPr>
          <w:rFonts w:cs="Times New Roman"/>
          <w:bCs/>
          <w:szCs w:val="21"/>
          <w:highlight w:val="none"/>
        </w:rPr>
        <w:t>新风开启率按人员在室率计算；</w:t>
      </w:r>
    </w:p>
    <w:p>
      <w:pPr>
        <w:autoSpaceDE w:val="0"/>
        <w:autoSpaceDN w:val="0"/>
        <w:adjustRightInd w:val="0"/>
        <w:ind w:firstLine="482"/>
        <w:rPr>
          <w:bCs/>
          <w:kern w:val="0"/>
          <w:szCs w:val="21"/>
          <w:highlight w:val="none"/>
        </w:rPr>
      </w:pPr>
      <w:r>
        <w:rPr>
          <w:bCs/>
          <w:kern w:val="0"/>
          <w:szCs w:val="21"/>
          <w:highlight w:val="none"/>
        </w:rPr>
        <w:t>5 照明系统的照明功率密度值应与建筑设计文件</w:t>
      </w:r>
      <w:r>
        <w:rPr>
          <w:rFonts w:hint="eastAsia"/>
          <w:bCs/>
          <w:kern w:val="0"/>
          <w:szCs w:val="21"/>
          <w:highlight w:val="none"/>
        </w:rPr>
        <w:t>或实际参数</w:t>
      </w:r>
      <w:r>
        <w:rPr>
          <w:bCs/>
          <w:kern w:val="0"/>
          <w:szCs w:val="21"/>
          <w:highlight w:val="none"/>
        </w:rPr>
        <w:t>一致</w:t>
      </w:r>
      <w:r>
        <w:rPr>
          <w:rFonts w:hint="eastAsia"/>
          <w:bCs/>
          <w:kern w:val="0"/>
          <w:szCs w:val="21"/>
          <w:highlight w:val="none"/>
        </w:rPr>
        <w:t>，应考虑</w:t>
      </w:r>
      <w:r>
        <w:rPr>
          <w:rFonts w:hint="eastAsia"/>
          <w:highlight w:val="none"/>
        </w:rPr>
        <w:t>自然采光、智能控制的影响</w:t>
      </w:r>
      <w:r>
        <w:rPr>
          <w:bCs/>
          <w:kern w:val="0"/>
          <w:szCs w:val="21"/>
          <w:highlight w:val="none"/>
        </w:rPr>
        <w:t>；</w:t>
      </w:r>
    </w:p>
    <w:p>
      <w:pPr>
        <w:autoSpaceDE w:val="0"/>
        <w:autoSpaceDN w:val="0"/>
        <w:adjustRightInd w:val="0"/>
        <w:ind w:firstLine="482"/>
        <w:rPr>
          <w:bCs/>
          <w:kern w:val="0"/>
          <w:szCs w:val="21"/>
          <w:highlight w:val="none"/>
        </w:rPr>
      </w:pPr>
      <w:r>
        <w:rPr>
          <w:bCs/>
          <w:kern w:val="0"/>
          <w:szCs w:val="21"/>
          <w:highlight w:val="none"/>
        </w:rPr>
        <w:t>6 供暖、空调、生活热水</w:t>
      </w:r>
      <w:r>
        <w:rPr>
          <w:rFonts w:hint="eastAsia"/>
          <w:bCs/>
          <w:kern w:val="0"/>
          <w:szCs w:val="21"/>
          <w:highlight w:val="none"/>
        </w:rPr>
        <w:t>、电梯</w:t>
      </w:r>
      <w:r>
        <w:rPr>
          <w:bCs/>
          <w:kern w:val="0"/>
          <w:szCs w:val="21"/>
          <w:highlight w:val="none"/>
        </w:rPr>
        <w:t>的系统形式和能效应与设计文件</w:t>
      </w:r>
      <w:r>
        <w:rPr>
          <w:rFonts w:hint="eastAsia"/>
          <w:bCs/>
          <w:kern w:val="0"/>
          <w:szCs w:val="21"/>
          <w:highlight w:val="none"/>
        </w:rPr>
        <w:t>或实际设备参数</w:t>
      </w:r>
      <w:r>
        <w:rPr>
          <w:bCs/>
          <w:kern w:val="0"/>
          <w:szCs w:val="21"/>
          <w:highlight w:val="none"/>
        </w:rPr>
        <w:t>一致；生活热水系统的用水量应与设计文件</w:t>
      </w:r>
      <w:r>
        <w:rPr>
          <w:rFonts w:hint="eastAsia"/>
          <w:bCs/>
          <w:kern w:val="0"/>
          <w:szCs w:val="21"/>
          <w:highlight w:val="none"/>
        </w:rPr>
        <w:t>或实际参数</w:t>
      </w:r>
      <w:r>
        <w:rPr>
          <w:bCs/>
          <w:kern w:val="0"/>
          <w:szCs w:val="21"/>
          <w:highlight w:val="none"/>
        </w:rPr>
        <w:t>一致，并</w:t>
      </w:r>
      <w:r>
        <w:rPr>
          <w:rFonts w:hint="eastAsia"/>
          <w:bCs/>
          <w:kern w:val="0"/>
          <w:szCs w:val="21"/>
          <w:highlight w:val="none"/>
        </w:rPr>
        <w:t>符合现行</w:t>
      </w:r>
      <w:r>
        <w:rPr>
          <w:bCs/>
          <w:kern w:val="0"/>
          <w:szCs w:val="21"/>
          <w:highlight w:val="none"/>
        </w:rPr>
        <w:t>国家标准《民用建筑节水设计标准》GB50555的规定；</w:t>
      </w:r>
    </w:p>
    <w:p>
      <w:pPr>
        <w:autoSpaceDE w:val="0"/>
        <w:autoSpaceDN w:val="0"/>
        <w:adjustRightInd w:val="0"/>
        <w:ind w:firstLine="482"/>
        <w:rPr>
          <w:bCs/>
          <w:kern w:val="0"/>
          <w:szCs w:val="21"/>
          <w:highlight w:val="none"/>
        </w:rPr>
      </w:pPr>
      <w:r>
        <w:rPr>
          <w:bCs/>
          <w:kern w:val="0"/>
          <w:szCs w:val="21"/>
          <w:highlight w:val="none"/>
        </w:rPr>
        <w:t>7 可再生能源系统形式及效率应与设计文件</w:t>
      </w:r>
      <w:r>
        <w:rPr>
          <w:rFonts w:hint="eastAsia"/>
          <w:bCs/>
          <w:kern w:val="0"/>
          <w:szCs w:val="21"/>
          <w:highlight w:val="none"/>
        </w:rPr>
        <w:t>或实际参数</w:t>
      </w:r>
      <w:r>
        <w:rPr>
          <w:bCs/>
          <w:kern w:val="0"/>
          <w:szCs w:val="21"/>
          <w:highlight w:val="none"/>
        </w:rPr>
        <w:t>一致</w:t>
      </w:r>
      <w:r>
        <w:rPr>
          <w:rFonts w:hint="eastAsia"/>
          <w:bCs/>
          <w:kern w:val="0"/>
          <w:szCs w:val="21"/>
          <w:highlight w:val="none"/>
        </w:rPr>
        <w:t>；</w:t>
      </w:r>
    </w:p>
    <w:p>
      <w:pPr>
        <w:autoSpaceDE w:val="0"/>
        <w:autoSpaceDN w:val="0"/>
        <w:adjustRightInd w:val="0"/>
        <w:ind w:firstLine="482"/>
        <w:rPr>
          <w:bCs/>
          <w:kern w:val="0"/>
          <w:szCs w:val="21"/>
          <w:highlight w:val="none"/>
        </w:rPr>
      </w:pPr>
      <w:r>
        <w:rPr>
          <w:rFonts w:hint="eastAsia"/>
          <w:bCs/>
          <w:kern w:val="0"/>
          <w:szCs w:val="21"/>
          <w:highlight w:val="none"/>
        </w:rPr>
        <w:t>8 当标识建筑部分参数由于图纸缺失、超出设计范围等原因无法确定时，可按照施工图审查时执行的相关建筑节能标准或设备能效标准中的低限值选取。</w:t>
      </w:r>
    </w:p>
    <w:p>
      <w:pPr>
        <w:pStyle w:val="78"/>
        <w:spacing w:line="360" w:lineRule="auto"/>
        <w:ind w:firstLine="0" w:firstLineChars="0"/>
        <w:jc w:val="center"/>
        <w:rPr>
          <w:highlight w:val="none"/>
        </w:rPr>
      </w:pPr>
      <w:r>
        <w:rPr>
          <w:highlight w:val="none"/>
        </w:rPr>
        <w:t>表A.0.2-</w:t>
      </w:r>
      <w:r>
        <w:rPr>
          <w:rFonts w:hint="eastAsia"/>
          <w:highlight w:val="none"/>
        </w:rPr>
        <w:t>1</w:t>
      </w:r>
      <w:r>
        <w:rPr>
          <w:highlight w:val="none"/>
        </w:rPr>
        <w:t xml:space="preserve"> </w:t>
      </w:r>
      <w:r>
        <w:rPr>
          <w:rFonts w:hint="eastAsia"/>
          <w:highlight w:val="none"/>
        </w:rPr>
        <w:t>活动遮阳</w:t>
      </w:r>
      <w:r>
        <w:rPr>
          <w:highlight w:val="none"/>
        </w:rPr>
        <w:t>装置</w:t>
      </w:r>
      <w:r>
        <w:rPr>
          <w:rFonts w:hint="eastAsia"/>
          <w:highlight w:val="none"/>
        </w:rPr>
        <w:t>遮阳系数SC</w:t>
      </w:r>
    </w:p>
    <w:tbl>
      <w:tblPr>
        <w:tblStyle w:val="44"/>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pct"/>
          </w:tcPr>
          <w:p>
            <w:pPr>
              <w:spacing w:line="276" w:lineRule="auto"/>
              <w:jc w:val="center"/>
              <w:rPr>
                <w:szCs w:val="21"/>
                <w:highlight w:val="none"/>
              </w:rPr>
            </w:pPr>
            <w:r>
              <w:rPr>
                <w:szCs w:val="21"/>
                <w:highlight w:val="none"/>
              </w:rPr>
              <w:t>控制方式</w:t>
            </w:r>
          </w:p>
        </w:tc>
        <w:tc>
          <w:tcPr>
            <w:tcW w:w="1688" w:type="pct"/>
          </w:tcPr>
          <w:p>
            <w:pPr>
              <w:spacing w:line="276" w:lineRule="auto"/>
              <w:jc w:val="center"/>
              <w:rPr>
                <w:szCs w:val="21"/>
                <w:highlight w:val="none"/>
              </w:rPr>
            </w:pPr>
            <w:r>
              <w:rPr>
                <w:szCs w:val="21"/>
                <w:highlight w:val="none"/>
              </w:rPr>
              <w:t>供暖季</w:t>
            </w:r>
          </w:p>
        </w:tc>
        <w:tc>
          <w:tcPr>
            <w:tcW w:w="1688" w:type="pct"/>
          </w:tcPr>
          <w:p>
            <w:pPr>
              <w:spacing w:line="276" w:lineRule="auto"/>
              <w:jc w:val="center"/>
              <w:rPr>
                <w:szCs w:val="21"/>
                <w:highlight w:val="none"/>
              </w:rPr>
            </w:pPr>
            <w:r>
              <w:rPr>
                <w:szCs w:val="21"/>
                <w:highlight w:val="none"/>
              </w:rPr>
              <w:t>供冷季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pct"/>
          </w:tcPr>
          <w:p>
            <w:pPr>
              <w:spacing w:line="276" w:lineRule="auto"/>
              <w:jc w:val="center"/>
              <w:rPr>
                <w:szCs w:val="21"/>
                <w:highlight w:val="none"/>
              </w:rPr>
            </w:pPr>
            <w:r>
              <w:rPr>
                <w:szCs w:val="21"/>
                <w:highlight w:val="none"/>
              </w:rPr>
              <w:t>手动控制</w:t>
            </w:r>
          </w:p>
        </w:tc>
        <w:tc>
          <w:tcPr>
            <w:tcW w:w="1688" w:type="pct"/>
          </w:tcPr>
          <w:p>
            <w:pPr>
              <w:spacing w:line="276" w:lineRule="auto"/>
              <w:jc w:val="center"/>
              <w:rPr>
                <w:szCs w:val="21"/>
                <w:highlight w:val="none"/>
              </w:rPr>
            </w:pPr>
            <w:r>
              <w:rPr>
                <w:szCs w:val="21"/>
                <w:highlight w:val="none"/>
              </w:rPr>
              <w:t>0.80</w:t>
            </w:r>
          </w:p>
        </w:tc>
        <w:tc>
          <w:tcPr>
            <w:tcW w:w="1688" w:type="pct"/>
          </w:tcPr>
          <w:p>
            <w:pPr>
              <w:spacing w:line="276" w:lineRule="auto"/>
              <w:jc w:val="center"/>
              <w:rPr>
                <w:szCs w:val="21"/>
                <w:highlight w:val="none"/>
              </w:rPr>
            </w:pPr>
            <w:r>
              <w:rPr>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pct"/>
          </w:tcPr>
          <w:p>
            <w:pPr>
              <w:spacing w:line="276" w:lineRule="auto"/>
              <w:jc w:val="center"/>
              <w:rPr>
                <w:szCs w:val="21"/>
                <w:highlight w:val="none"/>
              </w:rPr>
            </w:pPr>
            <w:r>
              <w:rPr>
                <w:szCs w:val="21"/>
                <w:highlight w:val="none"/>
              </w:rPr>
              <w:t>自动控制</w:t>
            </w:r>
          </w:p>
        </w:tc>
        <w:tc>
          <w:tcPr>
            <w:tcW w:w="1688" w:type="pct"/>
          </w:tcPr>
          <w:p>
            <w:pPr>
              <w:spacing w:line="276" w:lineRule="auto"/>
              <w:jc w:val="center"/>
              <w:rPr>
                <w:szCs w:val="21"/>
                <w:highlight w:val="none"/>
              </w:rPr>
            </w:pPr>
            <w:r>
              <w:rPr>
                <w:szCs w:val="21"/>
                <w:highlight w:val="none"/>
              </w:rPr>
              <w:t>0.80</w:t>
            </w:r>
          </w:p>
        </w:tc>
        <w:tc>
          <w:tcPr>
            <w:tcW w:w="1688" w:type="pct"/>
          </w:tcPr>
          <w:p>
            <w:pPr>
              <w:spacing w:line="276" w:lineRule="auto"/>
              <w:jc w:val="center"/>
              <w:rPr>
                <w:szCs w:val="21"/>
                <w:highlight w:val="none"/>
              </w:rPr>
            </w:pPr>
            <w:r>
              <w:rPr>
                <w:szCs w:val="21"/>
                <w:highlight w:val="none"/>
              </w:rPr>
              <w:t>0.35</w:t>
            </w:r>
          </w:p>
        </w:tc>
      </w:tr>
    </w:tbl>
    <w:p>
      <w:pPr>
        <w:autoSpaceDE w:val="0"/>
        <w:autoSpaceDN w:val="0"/>
        <w:adjustRightInd w:val="0"/>
        <w:spacing w:line="276" w:lineRule="auto"/>
        <w:ind w:firstLine="420"/>
        <w:jc w:val="center"/>
        <w:rPr>
          <w:rFonts w:eastAsia="黑体"/>
          <w:szCs w:val="21"/>
          <w:highlight w:val="none"/>
        </w:rPr>
      </w:pPr>
    </w:p>
    <w:p>
      <w:pPr>
        <w:pStyle w:val="78"/>
        <w:spacing w:line="360" w:lineRule="auto"/>
        <w:ind w:firstLine="0" w:firstLineChars="0"/>
        <w:jc w:val="center"/>
        <w:rPr>
          <w:highlight w:val="none"/>
        </w:rPr>
      </w:pPr>
      <w:bookmarkStart w:id="146" w:name="_Hlk148707804"/>
      <w:r>
        <w:rPr>
          <w:highlight w:val="none"/>
        </w:rPr>
        <w:t>表A.0.2-</w:t>
      </w:r>
      <w:r>
        <w:rPr>
          <w:rFonts w:hint="eastAsia"/>
          <w:highlight w:val="none"/>
        </w:rPr>
        <w:t>2</w:t>
      </w:r>
      <w:bookmarkEnd w:id="146"/>
      <w:r>
        <w:rPr>
          <w:highlight w:val="none"/>
        </w:rPr>
        <w:t xml:space="preserve"> 不同类型房间人员、设备、照明内热设置</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087"/>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建筑类型</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房间类型</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人均占地面积m</w:t>
            </w:r>
            <w:r>
              <w:rPr>
                <w:color w:val="000000"/>
                <w:sz w:val="22"/>
                <w:szCs w:val="22"/>
                <w:highlight w:val="none"/>
                <w:vertAlign w:val="superscript"/>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设备功率密度W/m</w:t>
            </w:r>
            <w:r>
              <w:rPr>
                <w:color w:val="000000"/>
                <w:sz w:val="22"/>
                <w:szCs w:val="22"/>
                <w:highlight w:val="none"/>
                <w:vertAlign w:val="superscript"/>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照明功率密度</w:t>
            </w:r>
          </w:p>
          <w:p>
            <w:pPr>
              <w:widowControl/>
              <w:spacing w:line="276" w:lineRule="auto"/>
              <w:jc w:val="center"/>
              <w:rPr>
                <w:color w:val="000000"/>
                <w:sz w:val="22"/>
                <w:szCs w:val="22"/>
                <w:highlight w:val="none"/>
              </w:rPr>
            </w:pPr>
            <w:r>
              <w:rPr>
                <w:color w:val="000000"/>
                <w:sz w:val="22"/>
                <w:szCs w:val="22"/>
                <w:highlight w:val="none"/>
              </w:rPr>
              <w:t>W/m</w:t>
            </w:r>
            <w:r>
              <w:rPr>
                <w:color w:val="000000"/>
                <w:sz w:val="22"/>
                <w:szCs w:val="22"/>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住宅建筑</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起居室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卧室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6</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餐厅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tcBorders>
              <w:bottom w:val="single" w:color="auto" w:sz="4" w:space="0"/>
            </w:tcBorders>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厨房</w:t>
            </w:r>
          </w:p>
        </w:tc>
        <w:tc>
          <w:tcPr>
            <w:tcW w:w="916" w:type="pct"/>
            <w:tcBorders>
              <w:bottom w:val="single" w:color="auto" w:sz="4" w:space="0"/>
            </w:tcBorders>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32</w:t>
            </w:r>
          </w:p>
        </w:tc>
        <w:tc>
          <w:tcPr>
            <w:tcW w:w="916" w:type="pct"/>
            <w:tcBorders>
              <w:bottom w:val="single" w:color="auto" w:sz="4" w:space="0"/>
            </w:tcBorders>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24</w:t>
            </w:r>
          </w:p>
        </w:tc>
        <w:tc>
          <w:tcPr>
            <w:tcW w:w="916" w:type="pct"/>
            <w:tcBorders>
              <w:bottom w:val="single" w:color="auto" w:sz="4" w:space="0"/>
            </w:tcBorders>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tcBorders>
              <w:right w:val="single" w:color="auto" w:sz="4" w:space="0"/>
            </w:tcBorders>
            <w:shd w:val="clear" w:color="auto" w:fill="auto"/>
            <w:noWrap/>
            <w:vAlign w:val="center"/>
          </w:tcPr>
          <w:p>
            <w:pPr>
              <w:spacing w:line="276" w:lineRule="auto"/>
              <w:jc w:val="center"/>
              <w:rPr>
                <w:color w:val="000000"/>
                <w:kern w:val="0"/>
                <w:sz w:val="22"/>
                <w:szCs w:val="22"/>
                <w:highlight w:val="none"/>
              </w:rPr>
            </w:pPr>
          </w:p>
        </w:tc>
        <w:tc>
          <w:tcPr>
            <w:tcW w:w="12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洗手间</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tcBorders>
              <w:right w:val="single" w:color="auto" w:sz="4" w:space="0"/>
            </w:tcBorders>
            <w:shd w:val="clear" w:color="auto" w:fill="auto"/>
            <w:noWrap/>
            <w:vAlign w:val="center"/>
          </w:tcPr>
          <w:p>
            <w:pPr>
              <w:widowControl/>
              <w:spacing w:line="276" w:lineRule="auto"/>
              <w:jc w:val="center"/>
              <w:rPr>
                <w:color w:val="000000"/>
                <w:kern w:val="0"/>
                <w:sz w:val="22"/>
                <w:szCs w:val="22"/>
                <w:highlight w:val="none"/>
              </w:rPr>
            </w:pPr>
          </w:p>
        </w:tc>
        <w:tc>
          <w:tcPr>
            <w:tcW w:w="12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车库</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办公建筑</w:t>
            </w:r>
          </w:p>
        </w:tc>
        <w:tc>
          <w:tcPr>
            <w:tcW w:w="1225" w:type="pct"/>
            <w:tcBorders>
              <w:top w:val="single" w:color="auto" w:sz="4" w:space="0"/>
            </w:tcBorders>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办公室</w:t>
            </w:r>
          </w:p>
        </w:tc>
        <w:tc>
          <w:tcPr>
            <w:tcW w:w="916" w:type="pct"/>
            <w:tcBorders>
              <w:top w:val="single" w:color="auto" w:sz="4" w:space="0"/>
            </w:tcBorders>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tcBorders>
              <w:top w:val="single" w:color="auto" w:sz="4" w:space="0"/>
            </w:tcBorders>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tcBorders>
              <w:top w:val="single" w:color="auto" w:sz="4" w:space="0"/>
            </w:tcBorders>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密集办公室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会议室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大堂门厅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休息室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普通走廊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高档走廊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电梯厅</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设备用房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库房、管道井</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车库</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酒店建筑</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酒店客房</w:t>
            </w:r>
          </w:p>
          <w:p>
            <w:pPr>
              <w:widowControl/>
              <w:spacing w:line="276" w:lineRule="auto"/>
              <w:jc w:val="center"/>
              <w:rPr>
                <w:color w:val="000000"/>
                <w:kern w:val="0"/>
                <w:sz w:val="22"/>
                <w:szCs w:val="22"/>
                <w:highlight w:val="none"/>
              </w:rPr>
            </w:pPr>
            <w:r>
              <w:rPr>
                <w:color w:val="000000"/>
                <w:kern w:val="0"/>
                <w:sz w:val="22"/>
                <w:szCs w:val="22"/>
                <w:highlight w:val="none"/>
              </w:rPr>
              <w:t>（三星以下）</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14.29</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酒店客房（三星）</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酒店客房（四星）</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酒店客房（五星）</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多功能厅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一般商店、超市</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高档商店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中餐厅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西餐厅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火锅店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快餐店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酒吧、茶座</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游泳池</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车库</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密集办公室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会议室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大堂门厅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休息室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普通走廊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高档走廊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电梯厅</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设备用房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库房、管道井</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健身房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8</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保龄球房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8</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台球房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学校建筑</w:t>
            </w:r>
          </w:p>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教室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1.12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阅览室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电脑机房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40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密集办公室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会议室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大堂门厅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休息室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普通走廊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高档走廊</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rFonts w:hint="eastAsia"/>
                <w:color w:val="000000"/>
                <w:kern w:val="0"/>
                <w:sz w:val="22"/>
                <w:highlight w:val="none"/>
              </w:rPr>
              <w:t>电梯厅</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50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设备用房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库房、管道井</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车库</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商场建筑</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一般商店、超市</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高档商店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中餐厅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西餐厅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火锅店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快餐店</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酒吧、茶座</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13</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密集办公室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会议室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大堂门厅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休息室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设备用房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库房、管道井</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影剧院</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影剧院</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舞台</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40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舞厅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30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棋牌室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1</w:t>
            </w:r>
            <w:r>
              <w:rPr>
                <w:rFonts w:hint="eastAsia"/>
                <w:color w:val="00000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展览厅</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20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restar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医院建筑</w:t>
            </w: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病房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手术室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10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候诊室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2</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门诊办公室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6.67</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婴儿室</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3.33</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药品储存库</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档案库房</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0</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pct"/>
            <w:vMerge w:val="continue"/>
            <w:shd w:val="clear" w:color="auto" w:fill="auto"/>
            <w:noWrap/>
            <w:vAlign w:val="center"/>
          </w:tcPr>
          <w:p>
            <w:pPr>
              <w:widowControl/>
              <w:spacing w:line="276" w:lineRule="auto"/>
              <w:jc w:val="center"/>
              <w:rPr>
                <w:color w:val="000000"/>
                <w:kern w:val="0"/>
                <w:sz w:val="22"/>
                <w:szCs w:val="22"/>
                <w:highlight w:val="none"/>
              </w:rPr>
            </w:pPr>
          </w:p>
        </w:tc>
        <w:tc>
          <w:tcPr>
            <w:tcW w:w="1225" w:type="pct"/>
            <w:shd w:val="clear" w:color="auto" w:fill="auto"/>
            <w:noWrap/>
            <w:vAlign w:val="center"/>
          </w:tcPr>
          <w:p>
            <w:pPr>
              <w:widowControl/>
              <w:spacing w:line="276" w:lineRule="auto"/>
              <w:jc w:val="center"/>
              <w:rPr>
                <w:color w:val="000000"/>
                <w:kern w:val="0"/>
                <w:sz w:val="22"/>
                <w:szCs w:val="22"/>
                <w:highlight w:val="none"/>
              </w:rPr>
            </w:pPr>
            <w:r>
              <w:rPr>
                <w:color w:val="000000"/>
                <w:kern w:val="0"/>
                <w:sz w:val="22"/>
                <w:szCs w:val="22"/>
                <w:highlight w:val="none"/>
              </w:rPr>
              <w:t>美容院</w:t>
            </w:r>
          </w:p>
        </w:tc>
        <w:tc>
          <w:tcPr>
            <w:tcW w:w="916" w:type="pct"/>
            <w:shd w:val="clear" w:color="auto" w:fill="auto"/>
            <w:vAlign w:val="center"/>
          </w:tcPr>
          <w:p>
            <w:pPr>
              <w:widowControl/>
              <w:spacing w:line="276" w:lineRule="auto"/>
              <w:jc w:val="center"/>
              <w:rPr>
                <w:kern w:val="0"/>
                <w:sz w:val="22"/>
                <w:szCs w:val="22"/>
                <w:highlight w:val="none"/>
              </w:rPr>
            </w:pPr>
            <w:r>
              <w:rPr>
                <w:color w:val="000000"/>
                <w:sz w:val="22"/>
                <w:szCs w:val="22"/>
                <w:highlight w:val="none"/>
              </w:rPr>
              <w:t>4</w:t>
            </w:r>
          </w:p>
        </w:tc>
        <w:tc>
          <w:tcPr>
            <w:tcW w:w="916" w:type="pct"/>
            <w:shd w:val="clear" w:color="auto" w:fill="auto"/>
            <w:vAlign w:val="center"/>
          </w:tcPr>
          <w:p>
            <w:pPr>
              <w:widowControl/>
              <w:spacing w:line="276" w:lineRule="auto"/>
              <w:jc w:val="center"/>
              <w:rPr>
                <w:color w:val="000000"/>
                <w:sz w:val="22"/>
                <w:szCs w:val="22"/>
                <w:highlight w:val="none"/>
              </w:rPr>
            </w:pPr>
            <w:r>
              <w:rPr>
                <w:color w:val="000000"/>
                <w:sz w:val="22"/>
                <w:szCs w:val="22"/>
                <w:highlight w:val="none"/>
              </w:rPr>
              <w:t>5</w:t>
            </w:r>
          </w:p>
        </w:tc>
        <w:tc>
          <w:tcPr>
            <w:tcW w:w="916" w:type="pct"/>
            <w:shd w:val="clear" w:color="auto" w:fill="auto"/>
            <w:vAlign w:val="center"/>
          </w:tcPr>
          <w:p>
            <w:pPr>
              <w:widowControl/>
              <w:spacing w:line="276" w:lineRule="auto"/>
              <w:jc w:val="center"/>
              <w:rPr>
                <w:color w:val="000000"/>
                <w:sz w:val="22"/>
                <w:szCs w:val="22"/>
                <w:highlight w:val="none"/>
              </w:rPr>
            </w:pPr>
            <w:r>
              <w:rPr>
                <w:rFonts w:hint="eastAsia"/>
                <w:color w:val="000000"/>
                <w:sz w:val="22"/>
                <w:szCs w:val="22"/>
                <w:highlight w:val="none"/>
              </w:rPr>
              <w:t>11</w:t>
            </w:r>
          </w:p>
        </w:tc>
      </w:tr>
    </w:tbl>
    <w:p>
      <w:pPr>
        <w:pStyle w:val="4"/>
        <w:numPr>
          <w:ilvl w:val="0"/>
          <w:numId w:val="0"/>
        </w:numPr>
        <w:spacing w:line="360" w:lineRule="auto"/>
        <w:rPr>
          <w:kern w:val="0"/>
          <w:highlight w:val="none"/>
        </w:rPr>
      </w:pPr>
      <w:bookmarkStart w:id="147" w:name="_Toc9851"/>
      <w:r>
        <w:rPr>
          <w:b/>
          <w:bCs/>
          <w:highlight w:val="none"/>
        </w:rPr>
        <w:t>A.0.3</w:t>
      </w:r>
      <w:r>
        <w:rPr>
          <w:b/>
          <w:highlight w:val="none"/>
        </w:rPr>
        <w:t xml:space="preserve"> </w:t>
      </w:r>
      <w:r>
        <w:rPr>
          <w:rFonts w:hint="eastAsia"/>
          <w:highlight w:val="none"/>
        </w:rPr>
        <w:t>计算基准能耗</w:t>
      </w:r>
      <w:r>
        <w:rPr>
          <w:rFonts w:hint="eastAsia"/>
          <w:kern w:val="0"/>
          <w:highlight w:val="none"/>
        </w:rPr>
        <w:t>时，</w:t>
      </w:r>
      <w:r>
        <w:rPr>
          <w:highlight w:val="none"/>
        </w:rPr>
        <w:t>参数设置</w:t>
      </w:r>
      <w:r>
        <w:rPr>
          <w:kern w:val="0"/>
          <w:highlight w:val="none"/>
        </w:rPr>
        <w:t>应符合下列规定：</w:t>
      </w:r>
      <w:bookmarkEnd w:id="147"/>
    </w:p>
    <w:p>
      <w:pPr>
        <w:autoSpaceDE w:val="0"/>
        <w:autoSpaceDN w:val="0"/>
        <w:adjustRightInd w:val="0"/>
        <w:ind w:firstLine="482"/>
        <w:rPr>
          <w:kern w:val="0"/>
          <w:highlight w:val="none"/>
        </w:rPr>
      </w:pPr>
      <w:r>
        <w:rPr>
          <w:bCs/>
          <w:kern w:val="0"/>
          <w:highlight w:val="none"/>
        </w:rPr>
        <w:t>1</w:t>
      </w:r>
      <w:r>
        <w:rPr>
          <w:kern w:val="0"/>
          <w:highlight w:val="none"/>
        </w:rPr>
        <w:t xml:space="preserve"> 建筑的形状、大小、内部的空间划分和使用功能、建筑构造应与</w:t>
      </w:r>
      <w:r>
        <w:rPr>
          <w:rFonts w:hint="eastAsia"/>
          <w:kern w:val="0"/>
          <w:highlight w:val="none"/>
        </w:rPr>
        <w:t>标识建筑</w:t>
      </w:r>
      <w:r>
        <w:rPr>
          <w:kern w:val="0"/>
          <w:highlight w:val="none"/>
        </w:rPr>
        <w:t>一致；</w:t>
      </w:r>
    </w:p>
    <w:p>
      <w:pPr>
        <w:autoSpaceDE w:val="0"/>
        <w:autoSpaceDN w:val="0"/>
        <w:adjustRightInd w:val="0"/>
        <w:ind w:firstLine="482"/>
        <w:rPr>
          <w:kern w:val="0"/>
          <w:highlight w:val="none"/>
        </w:rPr>
      </w:pPr>
      <w:r>
        <w:rPr>
          <w:bCs/>
          <w:kern w:val="0"/>
          <w:highlight w:val="none"/>
        </w:rPr>
        <w:t>2</w:t>
      </w:r>
      <w:r>
        <w:rPr>
          <w:b/>
          <w:kern w:val="0"/>
          <w:highlight w:val="none"/>
        </w:rPr>
        <w:t xml:space="preserve"> </w:t>
      </w:r>
      <w:r>
        <w:rPr>
          <w:rFonts w:hint="eastAsia"/>
          <w:kern w:val="0"/>
          <w:highlight w:val="none"/>
        </w:rPr>
        <w:t>供冷</w:t>
      </w:r>
      <w:r>
        <w:rPr>
          <w:kern w:val="0"/>
          <w:highlight w:val="none"/>
        </w:rPr>
        <w:t>和供暖系统的运行时间、室内温度、照明开关时间、房间人均占有的使用面积</w:t>
      </w:r>
      <w:r>
        <w:rPr>
          <w:rFonts w:hint="eastAsia"/>
          <w:kern w:val="0"/>
          <w:highlight w:val="none"/>
        </w:rPr>
        <w:t>、</w:t>
      </w:r>
      <w:r>
        <w:rPr>
          <w:kern w:val="0"/>
          <w:highlight w:val="none"/>
        </w:rPr>
        <w:t>在室率、人员新风量</w:t>
      </w:r>
      <w:r>
        <w:rPr>
          <w:rFonts w:hint="eastAsia"/>
          <w:kern w:val="0"/>
          <w:highlight w:val="none"/>
        </w:rPr>
        <w:t>、</w:t>
      </w:r>
      <w:r>
        <w:rPr>
          <w:kern w:val="0"/>
          <w:highlight w:val="none"/>
        </w:rPr>
        <w:t>新风机组运行时间表及电器设备功率密度</w:t>
      </w:r>
      <w:r>
        <w:rPr>
          <w:rFonts w:hint="eastAsia"/>
          <w:kern w:val="0"/>
          <w:highlight w:val="none"/>
        </w:rPr>
        <w:t>、</w:t>
      </w:r>
      <w:r>
        <w:rPr>
          <w:kern w:val="0"/>
          <w:highlight w:val="none"/>
        </w:rPr>
        <w:t>使用率应与</w:t>
      </w:r>
      <w:r>
        <w:rPr>
          <w:rFonts w:hint="eastAsia"/>
          <w:kern w:val="0"/>
          <w:highlight w:val="none"/>
        </w:rPr>
        <w:t>标识建筑</w:t>
      </w:r>
      <w:r>
        <w:rPr>
          <w:kern w:val="0"/>
          <w:highlight w:val="none"/>
        </w:rPr>
        <w:t>一致；照明功率密度值应按表A.0.2-</w:t>
      </w:r>
      <w:r>
        <w:rPr>
          <w:rFonts w:hint="eastAsia"/>
          <w:kern w:val="0"/>
          <w:highlight w:val="none"/>
        </w:rPr>
        <w:t>2</w:t>
      </w:r>
      <w:r>
        <w:rPr>
          <w:kern w:val="0"/>
          <w:highlight w:val="none"/>
        </w:rPr>
        <w:t>确定</w:t>
      </w:r>
      <w:r>
        <w:rPr>
          <w:rFonts w:hint="eastAsia"/>
          <w:kern w:val="0"/>
          <w:highlight w:val="none"/>
        </w:rPr>
        <w:t>；</w:t>
      </w:r>
    </w:p>
    <w:p>
      <w:pPr>
        <w:autoSpaceDE w:val="0"/>
        <w:autoSpaceDN w:val="0"/>
        <w:adjustRightInd w:val="0"/>
        <w:ind w:firstLine="482"/>
        <w:rPr>
          <w:rFonts w:cs="Times New Roman"/>
          <w:kern w:val="0"/>
          <w:highlight w:val="none"/>
        </w:rPr>
      </w:pPr>
      <w:r>
        <w:rPr>
          <w:rFonts w:cs="Times New Roman"/>
          <w:bCs/>
          <w:kern w:val="0"/>
          <w:highlight w:val="none"/>
        </w:rPr>
        <w:t>3</w:t>
      </w:r>
      <w:r>
        <w:rPr>
          <w:rFonts w:cs="Times New Roman"/>
          <w:kern w:val="0"/>
          <w:highlight w:val="none"/>
        </w:rPr>
        <w:t xml:space="preserve"> 建筑的围护结构热工性能和冷热源性能应</w:t>
      </w:r>
      <w:r>
        <w:rPr>
          <w:rFonts w:hint="eastAsia" w:cs="Times New Roman"/>
          <w:kern w:val="0"/>
          <w:highlight w:val="none"/>
        </w:rPr>
        <w:t>符合行业标准</w:t>
      </w:r>
      <w:bookmarkStart w:id="148" w:name="_Hlk134798798"/>
      <w:r>
        <w:rPr>
          <w:rFonts w:hint="eastAsia" w:cs="Times New Roman"/>
          <w:kern w:val="0"/>
          <w:highlight w:val="none"/>
        </w:rPr>
        <w:t>《民用建筑节能设计标准（采暖居住建筑部分）》JGJ26-95、《夏热冬冷地区居住建筑节能设计标准》JGJ 134-2001、《温和地区居住建筑节能设计标准》JGJ475-2019和国家标准《公共建筑节能设计标准》GB50189-2005的规定，标准中未规定的围护结构热工性能参数与设计建筑一致，分体式空调能效比采用《房间空气调节器能源效率限定值及节能评价值》GB 12021.3-2004中的能源效率限定值，空气源热泵空调器采暖额定能效比取1.9。</w:t>
      </w:r>
    </w:p>
    <w:bookmarkEnd w:id="148"/>
    <w:p>
      <w:pPr>
        <w:ind w:firstLine="482"/>
        <w:rPr>
          <w:highlight w:val="none"/>
        </w:rPr>
      </w:pPr>
      <w:r>
        <w:rPr>
          <w:bCs/>
          <w:highlight w:val="none"/>
        </w:rPr>
        <w:t>4</w:t>
      </w:r>
      <w:r>
        <w:rPr>
          <w:highlight w:val="none"/>
        </w:rPr>
        <w:t>按</w:t>
      </w:r>
      <w:r>
        <w:rPr>
          <w:rFonts w:hint="eastAsia"/>
          <w:highlight w:val="none"/>
        </w:rPr>
        <w:t>标识建筑</w:t>
      </w:r>
      <w:r>
        <w:rPr>
          <w:highlight w:val="none"/>
        </w:rPr>
        <w:t>实际朝向建立</w:t>
      </w:r>
      <w:r>
        <w:rPr>
          <w:rFonts w:hint="eastAsia"/>
          <w:highlight w:val="none"/>
        </w:rPr>
        <w:t>基准建筑</w:t>
      </w:r>
      <w:r>
        <w:rPr>
          <w:highlight w:val="none"/>
        </w:rPr>
        <w:t>模型，并将建筑依次旋转90°、180°、270°，将四个不同方向的模型负荷计算结果的平均值，作为</w:t>
      </w:r>
      <w:r>
        <w:rPr>
          <w:rFonts w:hint="eastAsia"/>
          <w:highlight w:val="none"/>
        </w:rPr>
        <w:t>基准建筑</w:t>
      </w:r>
      <w:r>
        <w:rPr>
          <w:highlight w:val="none"/>
        </w:rPr>
        <w:t>负荷；</w:t>
      </w:r>
    </w:p>
    <w:p>
      <w:pPr>
        <w:ind w:firstLine="482"/>
        <w:rPr>
          <w:highlight w:val="none"/>
        </w:rPr>
      </w:pPr>
      <w:r>
        <w:rPr>
          <w:bCs/>
          <w:highlight w:val="none"/>
        </w:rPr>
        <w:t>5</w:t>
      </w:r>
      <w:r>
        <w:rPr>
          <w:highlight w:val="none"/>
        </w:rPr>
        <w:t>建筑窗墙面积比按表A.0.3-1</w:t>
      </w:r>
      <w:r>
        <w:rPr>
          <w:rFonts w:hint="eastAsia"/>
          <w:highlight w:val="none"/>
        </w:rPr>
        <w:t>选取</w:t>
      </w:r>
      <w:r>
        <w:rPr>
          <w:highlight w:val="none"/>
        </w:rPr>
        <w:t>，</w:t>
      </w:r>
      <w:r>
        <w:rPr>
          <w:rFonts w:hint="eastAsia"/>
          <w:highlight w:val="none"/>
        </w:rPr>
        <w:t>无活动</w:t>
      </w:r>
      <w:r>
        <w:rPr>
          <w:highlight w:val="none"/>
        </w:rPr>
        <w:t>遮阳装置，对于表中未包含的建筑类型，建筑窗墙比与</w:t>
      </w:r>
      <w:r>
        <w:rPr>
          <w:rFonts w:hint="eastAsia"/>
          <w:highlight w:val="none"/>
        </w:rPr>
        <w:t>标识建筑</w:t>
      </w:r>
      <w:r>
        <w:rPr>
          <w:highlight w:val="none"/>
        </w:rPr>
        <w:t>一致；</w:t>
      </w:r>
    </w:p>
    <w:p>
      <w:pPr>
        <w:widowControl/>
        <w:ind w:firstLine="482"/>
        <w:rPr>
          <w:szCs w:val="21"/>
          <w:highlight w:val="none"/>
        </w:rPr>
      </w:pPr>
      <w:r>
        <w:rPr>
          <w:bCs/>
          <w:szCs w:val="21"/>
          <w:highlight w:val="none"/>
        </w:rPr>
        <w:t>6</w:t>
      </w:r>
      <w:r>
        <w:rPr>
          <w:szCs w:val="21"/>
          <w:highlight w:val="none"/>
        </w:rPr>
        <w:t>建筑的供暖、</w:t>
      </w:r>
      <w:r>
        <w:rPr>
          <w:rFonts w:hint="eastAsia"/>
          <w:szCs w:val="21"/>
          <w:highlight w:val="none"/>
        </w:rPr>
        <w:t>供冷</w:t>
      </w:r>
      <w:r>
        <w:rPr>
          <w:szCs w:val="21"/>
          <w:highlight w:val="none"/>
        </w:rPr>
        <w:t>系统形式按表A.0.3-2确定</w:t>
      </w:r>
      <w:r>
        <w:rPr>
          <w:rFonts w:hint="eastAsia"/>
          <w:szCs w:val="21"/>
          <w:highlight w:val="none"/>
        </w:rPr>
        <w:t>。</w:t>
      </w:r>
      <w:r>
        <w:rPr>
          <w:szCs w:val="21"/>
          <w:highlight w:val="none"/>
        </w:rPr>
        <w:t>建筑的生活热水系统形式</w:t>
      </w:r>
      <w:r>
        <w:rPr>
          <w:rFonts w:hint="eastAsia"/>
          <w:szCs w:val="21"/>
          <w:highlight w:val="none"/>
        </w:rPr>
        <w:t>和</w:t>
      </w:r>
      <w:r>
        <w:rPr>
          <w:szCs w:val="21"/>
          <w:highlight w:val="none"/>
        </w:rPr>
        <w:t>用水定额</w:t>
      </w:r>
      <w:r>
        <w:rPr>
          <w:rFonts w:hint="eastAsia"/>
          <w:szCs w:val="21"/>
          <w:highlight w:val="none"/>
        </w:rPr>
        <w:t>应</w:t>
      </w:r>
      <w:r>
        <w:rPr>
          <w:szCs w:val="21"/>
          <w:highlight w:val="none"/>
        </w:rPr>
        <w:t>与设计建筑一致，</w:t>
      </w:r>
      <w:r>
        <w:rPr>
          <w:rFonts w:hint="eastAsia"/>
          <w:szCs w:val="21"/>
          <w:highlight w:val="none"/>
        </w:rPr>
        <w:t>热源为燃气锅炉，</w:t>
      </w:r>
      <w:r>
        <w:rPr>
          <w:szCs w:val="21"/>
          <w:highlight w:val="none"/>
        </w:rPr>
        <w:t>热源</w:t>
      </w:r>
      <w:r>
        <w:rPr>
          <w:rFonts w:hint="eastAsia"/>
          <w:szCs w:val="21"/>
          <w:highlight w:val="none"/>
        </w:rPr>
        <w:t>和</w:t>
      </w:r>
      <w:r>
        <w:rPr>
          <w:szCs w:val="21"/>
          <w:highlight w:val="none"/>
        </w:rPr>
        <w:t>能效要求与参照标准中供暖热源的要求一致</w:t>
      </w:r>
      <w:r>
        <w:rPr>
          <w:rFonts w:hint="eastAsia"/>
          <w:szCs w:val="21"/>
          <w:highlight w:val="none"/>
        </w:rPr>
        <w:t>；</w:t>
      </w:r>
    </w:p>
    <w:p>
      <w:pPr>
        <w:widowControl/>
        <w:ind w:firstLine="482"/>
        <w:rPr>
          <w:rFonts w:cs="Times New Roman"/>
          <w:highlight w:val="none"/>
        </w:rPr>
      </w:pPr>
      <w:r>
        <w:rPr>
          <w:rFonts w:hint="eastAsia"/>
          <w:szCs w:val="21"/>
          <w:highlight w:val="none"/>
        </w:rPr>
        <w:t>7电梯</w:t>
      </w:r>
      <w:r>
        <w:rPr>
          <w:rFonts w:hint="eastAsia" w:cs="Times New Roman"/>
          <w:szCs w:val="21"/>
          <w:highlight w:val="none"/>
        </w:rPr>
        <w:t>系统形式、类型、台数、设计速度、额定载客人数应与设计建筑一致，能耗水平满足</w:t>
      </w:r>
      <w:r>
        <w:rPr>
          <w:rFonts w:cs="Times New Roman"/>
          <w:highlight w:val="none"/>
        </w:rPr>
        <w:t>国家标准《电梯自动扶梯和自动人行道的能量性能 第2部分 电梯的能量计算与分级》GB/T30559.2</w:t>
      </w:r>
      <w:r>
        <w:rPr>
          <w:rFonts w:hint="eastAsia" w:cs="Times New Roman"/>
          <w:highlight w:val="none"/>
        </w:rPr>
        <w:t>-2017</w:t>
      </w:r>
      <w:r>
        <w:rPr>
          <w:rFonts w:cs="Times New Roman"/>
          <w:highlight w:val="none"/>
        </w:rPr>
        <w:t>的</w:t>
      </w:r>
      <w:r>
        <w:rPr>
          <w:rFonts w:hint="eastAsia" w:cs="Times New Roman"/>
          <w:highlight w:val="none"/>
        </w:rPr>
        <w:t>4</w:t>
      </w:r>
      <w:r>
        <w:rPr>
          <w:rFonts w:cs="Times New Roman"/>
          <w:highlight w:val="none"/>
        </w:rPr>
        <w:t>级能效要求</w:t>
      </w:r>
      <w:r>
        <w:rPr>
          <w:rFonts w:hint="eastAsia" w:cs="Times New Roman"/>
          <w:highlight w:val="none"/>
        </w:rPr>
        <w:t>。</w:t>
      </w:r>
    </w:p>
    <w:p>
      <w:pPr>
        <w:pStyle w:val="78"/>
        <w:spacing w:line="360" w:lineRule="auto"/>
        <w:ind w:firstLine="0" w:firstLineChars="0"/>
        <w:jc w:val="center"/>
        <w:rPr>
          <w:highlight w:val="none"/>
        </w:rPr>
      </w:pPr>
      <w:r>
        <w:rPr>
          <w:highlight w:val="none"/>
        </w:rPr>
        <w:t>A.0.3-1</w:t>
      </w:r>
      <w:r>
        <w:rPr>
          <w:rFonts w:hint="eastAsia"/>
          <w:highlight w:val="none"/>
        </w:rPr>
        <w:t>基准建筑</w:t>
      </w:r>
      <w:r>
        <w:rPr>
          <w:highlight w:val="none"/>
        </w:rPr>
        <w:t>窗墙面积比</w:t>
      </w:r>
    </w:p>
    <w:tbl>
      <w:tblPr>
        <w:tblStyle w:val="43"/>
        <w:tblW w:w="5000" w:type="pct"/>
        <w:jc w:val="center"/>
        <w:tblLayout w:type="autofit"/>
        <w:tblCellMar>
          <w:top w:w="15" w:type="dxa"/>
          <w:left w:w="15" w:type="dxa"/>
          <w:bottom w:w="15" w:type="dxa"/>
          <w:right w:w="15" w:type="dxa"/>
        </w:tblCellMar>
      </w:tblPr>
      <w:tblGrid>
        <w:gridCol w:w="4947"/>
        <w:gridCol w:w="3389"/>
      </w:tblGrid>
      <w:tr>
        <w:tblPrEx>
          <w:tblCellMar>
            <w:top w:w="15" w:type="dxa"/>
            <w:left w:w="15" w:type="dxa"/>
            <w:bottom w:w="15" w:type="dxa"/>
            <w:right w:w="15" w:type="dxa"/>
          </w:tblCellMar>
        </w:tblPrEx>
        <w:trPr>
          <w:trHeight w:val="454"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建筑类型</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窗墙面积比（%）</w:t>
            </w:r>
          </w:p>
        </w:tc>
      </w:tr>
      <w:tr>
        <w:tblPrEx>
          <w:tblCellMar>
            <w:top w:w="15" w:type="dxa"/>
            <w:left w:w="15" w:type="dxa"/>
            <w:bottom w:w="15" w:type="dxa"/>
            <w:right w:w="15" w:type="dxa"/>
          </w:tblCellMar>
        </w:tblPrEx>
        <w:trPr>
          <w:trHeight w:val="117"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零售小超市</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7</w:t>
            </w:r>
          </w:p>
        </w:tc>
      </w:tr>
      <w:tr>
        <w:tblPrEx>
          <w:tblCellMar>
            <w:top w:w="15" w:type="dxa"/>
            <w:left w:w="15" w:type="dxa"/>
            <w:bottom w:w="15" w:type="dxa"/>
            <w:right w:w="15" w:type="dxa"/>
          </w:tblCellMar>
        </w:tblPrEx>
        <w:trPr>
          <w:trHeight w:val="52"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医院建筑</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27</w:t>
            </w:r>
          </w:p>
        </w:tc>
      </w:tr>
      <w:tr>
        <w:tblPrEx>
          <w:tblCellMar>
            <w:top w:w="15" w:type="dxa"/>
            <w:left w:w="15" w:type="dxa"/>
            <w:bottom w:w="15" w:type="dxa"/>
            <w:right w:w="15" w:type="dxa"/>
          </w:tblCellMar>
        </w:tblPrEx>
        <w:trPr>
          <w:trHeight w:val="269"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酒店建筑（房间数≤75间）</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24</w:t>
            </w:r>
          </w:p>
        </w:tc>
      </w:tr>
      <w:tr>
        <w:tblPrEx>
          <w:tblCellMar>
            <w:top w:w="15" w:type="dxa"/>
            <w:left w:w="15" w:type="dxa"/>
            <w:bottom w:w="15" w:type="dxa"/>
            <w:right w:w="15" w:type="dxa"/>
          </w:tblCellMar>
        </w:tblPrEx>
        <w:trPr>
          <w:trHeight w:val="189"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酒店建筑（房间数＞75间）</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34</w:t>
            </w:r>
          </w:p>
        </w:tc>
      </w:tr>
      <w:tr>
        <w:tblPrEx>
          <w:tblCellMar>
            <w:top w:w="15" w:type="dxa"/>
            <w:left w:w="15" w:type="dxa"/>
            <w:bottom w:w="15" w:type="dxa"/>
            <w:right w:w="15" w:type="dxa"/>
          </w:tblCellMar>
        </w:tblPrEx>
        <w:trPr>
          <w:trHeight w:val="137"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办公建筑（面积≤10000㎡）</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31</w:t>
            </w:r>
          </w:p>
        </w:tc>
      </w:tr>
      <w:tr>
        <w:tblPrEx>
          <w:tblCellMar>
            <w:top w:w="15" w:type="dxa"/>
            <w:left w:w="15" w:type="dxa"/>
            <w:bottom w:w="15" w:type="dxa"/>
            <w:right w:w="15" w:type="dxa"/>
          </w:tblCellMar>
        </w:tblPrEx>
        <w:trPr>
          <w:trHeight w:val="56"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办公建筑（面积＞10000㎡）</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40</w:t>
            </w:r>
          </w:p>
        </w:tc>
      </w:tr>
      <w:tr>
        <w:tblPrEx>
          <w:tblCellMar>
            <w:top w:w="15" w:type="dxa"/>
            <w:left w:w="15" w:type="dxa"/>
            <w:bottom w:w="15" w:type="dxa"/>
            <w:right w:w="15" w:type="dxa"/>
          </w:tblCellMar>
        </w:tblPrEx>
        <w:trPr>
          <w:trHeight w:val="130"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餐饮建筑</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34</w:t>
            </w:r>
          </w:p>
        </w:tc>
      </w:tr>
      <w:tr>
        <w:tblPrEx>
          <w:tblCellMar>
            <w:top w:w="15" w:type="dxa"/>
            <w:left w:w="15" w:type="dxa"/>
            <w:bottom w:w="15" w:type="dxa"/>
            <w:right w:w="15" w:type="dxa"/>
          </w:tblCellMar>
        </w:tblPrEx>
        <w:trPr>
          <w:trHeight w:val="208"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商场建筑</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20</w:t>
            </w:r>
          </w:p>
        </w:tc>
      </w:tr>
      <w:tr>
        <w:tblPrEx>
          <w:tblCellMar>
            <w:top w:w="15" w:type="dxa"/>
            <w:left w:w="15" w:type="dxa"/>
            <w:bottom w:w="15" w:type="dxa"/>
            <w:right w:w="15" w:type="dxa"/>
          </w:tblCellMar>
        </w:tblPrEx>
        <w:trPr>
          <w:trHeight w:val="23"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highlight w:val="none"/>
              </w:rPr>
            </w:pPr>
            <w:r>
              <w:rPr>
                <w:color w:val="000000"/>
                <w:kern w:val="0"/>
                <w:sz w:val="22"/>
                <w:highlight w:val="none"/>
                <w:lang w:bidi="ar"/>
              </w:rPr>
              <w:t>学校建筑</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sz w:val="22"/>
                <w:highlight w:val="none"/>
              </w:rPr>
            </w:pPr>
            <w:r>
              <w:rPr>
                <w:color w:val="000000"/>
                <w:kern w:val="0"/>
                <w:sz w:val="22"/>
                <w:highlight w:val="none"/>
                <w:lang w:bidi="ar"/>
              </w:rPr>
              <w:t>25</w:t>
            </w:r>
          </w:p>
        </w:tc>
      </w:tr>
      <w:tr>
        <w:tblPrEx>
          <w:tblCellMar>
            <w:top w:w="15" w:type="dxa"/>
            <w:left w:w="15" w:type="dxa"/>
            <w:bottom w:w="15" w:type="dxa"/>
            <w:right w:w="15" w:type="dxa"/>
          </w:tblCellMar>
        </w:tblPrEx>
        <w:trPr>
          <w:trHeight w:val="23" w:hRule="atLeast"/>
          <w:jc w:val="center"/>
        </w:trPr>
        <w:tc>
          <w:tcPr>
            <w:tcW w:w="29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kern w:val="0"/>
                <w:sz w:val="22"/>
                <w:highlight w:val="none"/>
                <w:lang w:bidi="ar"/>
              </w:rPr>
            </w:pPr>
            <w:r>
              <w:rPr>
                <w:color w:val="000000"/>
                <w:kern w:val="0"/>
                <w:sz w:val="22"/>
                <w:highlight w:val="none"/>
                <w:lang w:bidi="ar"/>
              </w:rPr>
              <w:t>居住建筑</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1" w:leftChars="-6" w:hanging="13" w:hangingChars="6"/>
              <w:jc w:val="center"/>
              <w:textAlignment w:val="center"/>
              <w:rPr>
                <w:color w:val="000000"/>
                <w:kern w:val="0"/>
                <w:sz w:val="22"/>
                <w:highlight w:val="none"/>
                <w:lang w:bidi="ar"/>
              </w:rPr>
            </w:pPr>
            <w:r>
              <w:rPr>
                <w:rFonts w:hint="eastAsia"/>
                <w:color w:val="000000"/>
                <w:kern w:val="0"/>
                <w:sz w:val="22"/>
                <w:highlight w:val="none"/>
                <w:lang w:bidi="ar"/>
              </w:rPr>
              <w:t>35</w:t>
            </w:r>
          </w:p>
        </w:tc>
      </w:tr>
    </w:tbl>
    <w:p>
      <w:pPr>
        <w:pStyle w:val="78"/>
        <w:spacing w:line="360" w:lineRule="auto"/>
        <w:ind w:firstLine="0" w:firstLineChars="0"/>
        <w:jc w:val="center"/>
        <w:rPr>
          <w:highlight w:val="none"/>
        </w:rPr>
      </w:pPr>
      <w:r>
        <w:rPr>
          <w:highlight w:val="none"/>
        </w:rPr>
        <w:t xml:space="preserve">表A.0.3-2 </w:t>
      </w:r>
      <w:r>
        <w:rPr>
          <w:rFonts w:hint="eastAsia"/>
          <w:highlight w:val="none"/>
        </w:rPr>
        <w:t>基准</w:t>
      </w:r>
      <w:r>
        <w:rPr>
          <w:highlight w:val="none"/>
        </w:rPr>
        <w:t>建筑供暖、</w:t>
      </w:r>
      <w:r>
        <w:rPr>
          <w:rFonts w:hint="eastAsia"/>
          <w:highlight w:val="none"/>
        </w:rPr>
        <w:t>供冷</w:t>
      </w:r>
      <w:r>
        <w:rPr>
          <w:highlight w:val="none"/>
        </w:rPr>
        <w:t>系统形式</w:t>
      </w:r>
    </w:p>
    <w:tbl>
      <w:tblPr>
        <w:tblStyle w:val="43"/>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
        <w:gridCol w:w="1473"/>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2305" w:type="dxa"/>
            <w:gridSpan w:val="2"/>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建筑类型</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rFonts w:hint="eastAsia"/>
                <w:color w:val="000000"/>
                <w:kern w:val="0"/>
                <w:sz w:val="22"/>
                <w:szCs w:val="22"/>
                <w:highlight w:val="none"/>
                <w:lang w:eastAsia="zh-CN" w:bidi="ar"/>
              </w:rPr>
              <w:t>高海拔</w:t>
            </w:r>
            <w:r>
              <w:rPr>
                <w:color w:val="000000"/>
                <w:kern w:val="0"/>
                <w:sz w:val="22"/>
                <w:szCs w:val="22"/>
                <w:highlight w:val="none"/>
                <w:lang w:bidi="ar"/>
              </w:rPr>
              <w:t>严寒地区</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rFonts w:hint="eastAsia"/>
                <w:color w:val="000000"/>
                <w:kern w:val="0"/>
                <w:sz w:val="22"/>
                <w:szCs w:val="22"/>
                <w:highlight w:val="none"/>
                <w:lang w:eastAsia="zh-CN" w:bidi="ar"/>
              </w:rPr>
              <w:t>高海拔</w:t>
            </w:r>
            <w:r>
              <w:rPr>
                <w:color w:val="000000"/>
                <w:kern w:val="0"/>
                <w:sz w:val="22"/>
                <w:szCs w:val="22"/>
                <w:highlight w:val="none"/>
                <w:lang w:bidi="ar"/>
              </w:rPr>
              <w:t>寒冷地区</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夏热冬冷地区</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居住</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建筑</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 xml:space="preserve"> 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分体空调</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空气源热泵</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空气源热泵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办公</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建筑</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酒店</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建筑</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学校</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 xml:space="preserve"> 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分体空调</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空气源热泵</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空气源热泵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商场</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全空气定风量系统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全空气定风量系统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全空气定风量系统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全空气定风量系统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医院</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散热器供暖，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其他</w:t>
            </w:r>
          </w:p>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类型</w:t>
            </w:r>
          </w:p>
        </w:tc>
        <w:tc>
          <w:tcPr>
            <w:tcW w:w="1473" w:type="dxa"/>
          </w:tcPr>
          <w:p>
            <w:pPr>
              <w:widowControl/>
              <w:adjustRightInd w:val="0"/>
              <w:spacing w:before="156" w:beforeLines="50" w:line="276" w:lineRule="auto"/>
              <w:jc w:val="center"/>
              <w:textAlignment w:val="center"/>
              <w:rPr>
                <w:color w:val="000000"/>
                <w:kern w:val="0"/>
                <w:sz w:val="22"/>
                <w:szCs w:val="22"/>
                <w:highlight w:val="none"/>
                <w:lang w:bidi="ar"/>
              </w:rPr>
            </w:pPr>
            <w:r>
              <w:rPr>
                <w:color w:val="000000"/>
                <w:kern w:val="0"/>
                <w:sz w:val="22"/>
                <w:szCs w:val="22"/>
                <w:highlight w:val="none"/>
                <w:lang w:bidi="ar"/>
              </w:rPr>
              <w:t>末端形式</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c>
          <w:tcPr>
            <w:tcW w:w="1473" w:type="dxa"/>
            <w:shd w:val="clear" w:color="auto" w:fill="auto"/>
            <w:vAlign w:val="center"/>
          </w:tcPr>
          <w:p>
            <w:pPr>
              <w:widowControl/>
              <w:adjustRightInd w:val="0"/>
              <w:spacing w:line="276" w:lineRule="auto"/>
              <w:jc w:val="center"/>
              <w:textAlignment w:val="center"/>
              <w:rPr>
                <w:color w:val="000000"/>
                <w:sz w:val="22"/>
                <w:szCs w:val="22"/>
                <w:highlight w:val="none"/>
              </w:rPr>
            </w:pPr>
            <w:r>
              <w:rPr>
                <w:color w:val="000000"/>
                <w:kern w:val="0"/>
                <w:sz w:val="22"/>
                <w:szCs w:val="22"/>
                <w:highlight w:val="none"/>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 w:hRule="atLeast"/>
          <w:jc w:val="center"/>
        </w:trPr>
        <w:tc>
          <w:tcPr>
            <w:tcW w:w="832" w:type="dxa"/>
            <w:vMerge w:val="continue"/>
            <w:shd w:val="clear" w:color="auto" w:fill="auto"/>
            <w:vAlign w:val="center"/>
          </w:tcPr>
          <w:p>
            <w:pPr>
              <w:widowControl/>
              <w:adjustRightInd w:val="0"/>
              <w:spacing w:line="276" w:lineRule="auto"/>
              <w:jc w:val="center"/>
              <w:textAlignment w:val="center"/>
              <w:rPr>
                <w:sz w:val="22"/>
                <w:szCs w:val="22"/>
                <w:highlight w:val="none"/>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冷源</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c>
          <w:tcPr>
            <w:tcW w:w="1473" w:type="dxa"/>
            <w:shd w:val="clear" w:color="auto" w:fill="auto"/>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p>
        </w:tc>
        <w:tc>
          <w:tcPr>
            <w:tcW w:w="1473" w:type="dxa"/>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热源</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燃煤锅炉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c>
          <w:tcPr>
            <w:tcW w:w="1473" w:type="dxa"/>
            <w:shd w:val="clear" w:color="auto" w:fill="auto"/>
            <w:vAlign w:val="center"/>
          </w:tcPr>
          <w:p>
            <w:pPr>
              <w:widowControl/>
              <w:adjustRightInd w:val="0"/>
              <w:spacing w:line="276" w:lineRule="auto"/>
              <w:jc w:val="center"/>
              <w:textAlignment w:val="center"/>
              <w:rPr>
                <w:color w:val="000000"/>
                <w:kern w:val="0"/>
                <w:sz w:val="22"/>
                <w:szCs w:val="22"/>
                <w:highlight w:val="none"/>
                <w:lang w:bidi="ar"/>
              </w:rPr>
            </w:pPr>
            <w:r>
              <w:rPr>
                <w:color w:val="000000"/>
                <w:kern w:val="0"/>
                <w:sz w:val="22"/>
                <w:szCs w:val="22"/>
                <w:highlight w:val="none"/>
                <w:lang w:bidi="ar"/>
              </w:rPr>
              <w:t>燃气锅炉</w:t>
            </w:r>
          </w:p>
        </w:tc>
      </w:tr>
    </w:tbl>
    <w:p>
      <w:pPr>
        <w:pStyle w:val="100"/>
        <w:ind w:firstLine="480"/>
        <w:rPr>
          <w:highlight w:val="none"/>
        </w:rPr>
      </w:pPr>
    </w:p>
    <w:p>
      <w:pPr>
        <w:pStyle w:val="4"/>
        <w:numPr>
          <w:ilvl w:val="0"/>
          <w:numId w:val="0"/>
        </w:numPr>
        <w:spacing w:line="360" w:lineRule="auto"/>
        <w:rPr>
          <w:highlight w:val="none"/>
        </w:rPr>
      </w:pPr>
      <w:bookmarkStart w:id="149" w:name="_Toc26077"/>
      <w:r>
        <w:rPr>
          <w:b/>
          <w:bCs/>
          <w:highlight w:val="none"/>
        </w:rPr>
        <w:t>A.0.4</w:t>
      </w:r>
      <w:r>
        <w:rPr>
          <w:rFonts w:hint="eastAsia"/>
          <w:b/>
          <w:highlight w:val="none"/>
        </w:rPr>
        <w:t xml:space="preserve"> </w:t>
      </w:r>
      <w:r>
        <w:rPr>
          <w:rFonts w:hint="eastAsia"/>
          <w:highlight w:val="none"/>
        </w:rPr>
        <w:t>电力换算系数</w:t>
      </w:r>
      <w:r>
        <w:rPr>
          <w:highlight w:val="none"/>
        </w:rPr>
        <w:t>应</w:t>
      </w:r>
      <w:r>
        <w:rPr>
          <w:rFonts w:hint="eastAsia"/>
          <w:highlight w:val="none"/>
        </w:rPr>
        <w:t>符合表</w:t>
      </w:r>
      <w:r>
        <w:rPr>
          <w:highlight w:val="none"/>
        </w:rPr>
        <w:t>A.0.4</w:t>
      </w:r>
      <w:r>
        <w:rPr>
          <w:rFonts w:hint="eastAsia"/>
          <w:highlight w:val="none"/>
        </w:rPr>
        <w:t>的规定</w:t>
      </w:r>
      <w:r>
        <w:rPr>
          <w:highlight w:val="none"/>
        </w:rPr>
        <w:t>。</w:t>
      </w:r>
      <w:bookmarkEnd w:id="149"/>
    </w:p>
    <w:p>
      <w:pPr>
        <w:pStyle w:val="78"/>
        <w:spacing w:line="360" w:lineRule="auto"/>
        <w:ind w:firstLine="0" w:firstLineChars="0"/>
        <w:jc w:val="center"/>
        <w:rPr>
          <w:highlight w:val="none"/>
        </w:rPr>
      </w:pPr>
      <w:r>
        <w:rPr>
          <w:highlight w:val="none"/>
        </w:rPr>
        <w:t xml:space="preserve">表A.0.4  </w:t>
      </w:r>
      <w:r>
        <w:rPr>
          <w:rFonts w:hint="eastAsia"/>
          <w:highlight w:val="none"/>
        </w:rPr>
        <w:t>电力换算系数</w:t>
      </w:r>
    </w:p>
    <w:tbl>
      <w:tblPr>
        <w:tblStyle w:val="43"/>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297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highlight w:val="none"/>
              </w:rPr>
            </w:pPr>
            <w:r>
              <w:rPr>
                <w:highlight w:val="none"/>
              </w:rPr>
              <w:t>能源类型</w:t>
            </w:r>
          </w:p>
        </w:tc>
        <w:tc>
          <w:tcPr>
            <w:tcW w:w="2977" w:type="dxa"/>
            <w:shd w:val="clear" w:color="auto" w:fill="auto"/>
            <w:vAlign w:val="center"/>
          </w:tcPr>
          <w:p>
            <w:pPr>
              <w:spacing w:line="276" w:lineRule="auto"/>
              <w:jc w:val="center"/>
              <w:rPr>
                <w:highlight w:val="none"/>
              </w:rPr>
            </w:pPr>
            <w:r>
              <w:rPr>
                <w:highlight w:val="none"/>
              </w:rPr>
              <w:t>换算单位</w:t>
            </w:r>
          </w:p>
        </w:tc>
        <w:tc>
          <w:tcPr>
            <w:tcW w:w="1814" w:type="dxa"/>
          </w:tcPr>
          <w:p>
            <w:pPr>
              <w:spacing w:line="276" w:lineRule="auto"/>
              <w:jc w:val="center"/>
              <w:rPr>
                <w:highlight w:val="none"/>
              </w:rPr>
            </w:pPr>
            <w:r>
              <w:rPr>
                <w:rFonts w:hint="eastAsia"/>
                <w:highlight w:val="none"/>
              </w:rPr>
              <w:t>电力换算系数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89" w:type="dxa"/>
            <w:shd w:val="clear" w:color="auto" w:fill="auto"/>
            <w:vAlign w:val="center"/>
          </w:tcPr>
          <w:p>
            <w:pPr>
              <w:spacing w:line="276" w:lineRule="auto"/>
              <w:jc w:val="center"/>
              <w:rPr>
                <w:highlight w:val="none"/>
              </w:rPr>
            </w:pPr>
            <w:r>
              <w:rPr>
                <w:highlight w:val="none"/>
              </w:rPr>
              <w:t>标准煤</w:t>
            </w:r>
          </w:p>
        </w:tc>
        <w:tc>
          <w:tcPr>
            <w:tcW w:w="2977" w:type="dxa"/>
            <w:shd w:val="clear" w:color="auto" w:fill="auto"/>
            <w:vAlign w:val="center"/>
          </w:tcPr>
          <w:p>
            <w:pPr>
              <w:spacing w:line="276" w:lineRule="auto"/>
              <w:jc w:val="center"/>
              <w:rPr>
                <w:highlight w:val="none"/>
              </w:rPr>
            </w:pPr>
            <m:oMathPara>
              <m:oMath>
                <m:sSub>
                  <m:sSubPr>
                    <m:ctrlPr>
                      <w:rPr>
                        <w:rFonts w:ascii="Cambria Math" w:hAnsi="Cambria Math"/>
                        <w:highlight w:val="none"/>
                      </w:rPr>
                    </m:ctrlPr>
                  </m:sSubPr>
                  <m:e>
                    <m:sSub>
                      <m:sSubPr>
                        <m:ctrlPr>
                          <w:rPr>
                            <w:rFonts w:ascii="Cambria Math" w:hAnsi="Cambria Math"/>
                            <w:highlight w:val="none"/>
                          </w:rPr>
                        </m:ctrlPr>
                      </m:sSubPr>
                      <m:e>
                        <m:r>
                          <m:rPr>
                            <m:sty m:val="p"/>
                          </m:rPr>
                          <w:rPr>
                            <w:rFonts w:ascii="Cambria Math" w:hAnsi="Cambria Math"/>
                            <w:highlight w:val="none"/>
                          </w:rPr>
                          <m:t>kWh</m:t>
                        </m:r>
                        <m:ctrlPr>
                          <w:rPr>
                            <w:rFonts w:ascii="Cambria Math" w:hAnsi="Cambria Math"/>
                            <w:highlight w:val="none"/>
                          </w:rPr>
                        </m:ctrlPr>
                      </m:e>
                      <m:sub>
                        <m:r>
                          <m:rPr>
                            <m:sty m:val="p"/>
                          </m:rPr>
                          <w:rPr>
                            <w:rFonts w:hint="eastAsia" w:ascii="Cambria Math" w:hAnsi="Cambria Math"/>
                            <w:highlight w:val="none"/>
                          </w:rPr>
                          <m:t>电</m:t>
                        </m:r>
                        <m:ctrlPr>
                          <w:rPr>
                            <w:rFonts w:ascii="Cambria Math" w:hAnsi="Cambria Math"/>
                            <w:highlight w:val="none"/>
                          </w:rPr>
                        </m:ctrlPr>
                      </m:sub>
                    </m:sSub>
                    <m:r>
                      <m:rPr>
                        <m:sty m:val="p"/>
                      </m:rPr>
                      <w:rPr>
                        <w:rFonts w:ascii="Cambria Math" w:hAnsi="Cambria Math"/>
                        <w:highlight w:val="none"/>
                      </w:rPr>
                      <m:t>/kgce</m:t>
                    </m:r>
                    <m:ctrlPr>
                      <w:rPr>
                        <w:rFonts w:ascii="Cambria Math" w:hAnsi="Cambria Math"/>
                        <w:highlight w:val="none"/>
                      </w:rPr>
                    </m:ctrlPr>
                  </m:e>
                  <m:sub>
                    <m:r>
                      <m:rPr>
                        <m:sty m:val="p"/>
                      </m:rPr>
                      <w:rPr>
                        <w:rFonts w:ascii="Cambria Math" w:hAnsi="Cambria Math"/>
                        <w:highlight w:val="none"/>
                      </w:rPr>
                      <m:t>终端</m:t>
                    </m:r>
                    <m:ctrlPr>
                      <w:rPr>
                        <w:rFonts w:ascii="Cambria Math" w:hAnsi="Cambria Math"/>
                        <w:highlight w:val="none"/>
                      </w:rPr>
                    </m:ctrlPr>
                  </m:sub>
                </m:sSub>
              </m:oMath>
            </m:oMathPara>
          </w:p>
        </w:tc>
        <w:tc>
          <w:tcPr>
            <w:tcW w:w="1814" w:type="dxa"/>
            <w:vAlign w:val="center"/>
          </w:tcPr>
          <w:p>
            <w:pPr>
              <w:spacing w:line="276" w:lineRule="auto"/>
              <w:jc w:val="center"/>
              <w:rPr>
                <w:highlight w:val="none"/>
              </w:rPr>
            </w:pPr>
            <w:r>
              <w:rPr>
                <w:highlight w:val="none"/>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highlight w:val="none"/>
              </w:rPr>
            </w:pPr>
            <w:r>
              <w:rPr>
                <w:highlight w:val="none"/>
              </w:rPr>
              <w:t>天然气</w:t>
            </w:r>
          </w:p>
        </w:tc>
        <w:tc>
          <w:tcPr>
            <w:tcW w:w="2977" w:type="dxa"/>
            <w:shd w:val="clear" w:color="auto" w:fill="auto"/>
            <w:vAlign w:val="center"/>
          </w:tcPr>
          <w:p>
            <w:pPr>
              <w:spacing w:line="276" w:lineRule="auto"/>
              <w:jc w:val="center"/>
              <w:rPr>
                <w:highlight w:val="none"/>
              </w:rPr>
            </w:pPr>
            <m:oMathPara>
              <m:oMath>
                <m:sSub>
                  <m:sSubPr>
                    <m:ctrlPr>
                      <w:rPr>
                        <w:rFonts w:ascii="Cambria Math" w:hAnsi="Cambria Math"/>
                        <w:highlight w:val="none"/>
                      </w:rPr>
                    </m:ctrlPr>
                  </m:sSubPr>
                  <m:e>
                    <m:sSub>
                      <m:sSubPr>
                        <m:ctrlPr>
                          <w:rPr>
                            <w:rFonts w:ascii="Cambria Math" w:hAnsi="Cambria Math"/>
                            <w:highlight w:val="none"/>
                          </w:rPr>
                        </m:ctrlPr>
                      </m:sSubPr>
                      <m:e>
                        <m:r>
                          <m:rPr>
                            <m:sty m:val="p"/>
                          </m:rPr>
                          <w:rPr>
                            <w:rFonts w:ascii="Cambria Math" w:hAnsi="Cambria Math"/>
                            <w:highlight w:val="none"/>
                          </w:rPr>
                          <m:t>kWh</m:t>
                        </m:r>
                        <m:ctrlPr>
                          <w:rPr>
                            <w:rFonts w:ascii="Cambria Math" w:hAnsi="Cambria Math"/>
                            <w:highlight w:val="none"/>
                          </w:rPr>
                        </m:ctrlPr>
                      </m:e>
                      <m:sub>
                        <m:r>
                          <m:rPr>
                            <m:sty m:val="p"/>
                          </m:rPr>
                          <w:rPr>
                            <w:rFonts w:hint="eastAsia" w:ascii="Cambria Math" w:hAnsi="Cambria Math"/>
                            <w:highlight w:val="none"/>
                          </w:rPr>
                          <m:t>电</m:t>
                        </m:r>
                        <m:ctrlPr>
                          <w:rPr>
                            <w:rFonts w:ascii="Cambria Math" w:hAnsi="Cambria Math"/>
                            <w:highlight w:val="none"/>
                          </w:rPr>
                        </m:ctrlPr>
                      </m:sub>
                    </m:sSub>
                    <m:r>
                      <m:rPr>
                        <m:sty m:val="p"/>
                      </m:rPr>
                      <w:rPr>
                        <w:rFonts w:ascii="Cambria Math" w:hAnsi="Cambria Math"/>
                        <w:highlight w:val="none"/>
                      </w:rPr>
                      <m:t>/</m:t>
                    </m:r>
                    <m:sSubSup>
                      <m:sSubSupPr>
                        <m:ctrlPr>
                          <w:rPr>
                            <w:rFonts w:ascii="Cambria Math" w:hAnsi="Cambria Math"/>
                            <w:highlight w:val="none"/>
                          </w:rPr>
                        </m:ctrlPr>
                      </m:sSubSupPr>
                      <m:e>
                        <m:r>
                          <m:rPr>
                            <m:sty m:val="p"/>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终端</m:t>
                        </m:r>
                        <m:ctrlPr>
                          <w:rPr>
                            <w:rFonts w:ascii="Cambria Math" w:hAnsi="Cambria Math"/>
                            <w:highlight w:val="none"/>
                          </w:rPr>
                        </m:ctrlPr>
                      </m:sub>
                      <m:sup>
                        <m:r>
                          <m:rPr>
                            <m:sty m:val="p"/>
                          </m:rPr>
                          <w:rPr>
                            <w:rFonts w:ascii="Cambria Math" w:hAnsi="Cambria Math"/>
                            <w:highlight w:val="none"/>
                          </w:rPr>
                          <m:t>3</m:t>
                        </m:r>
                        <m:ctrlPr>
                          <w:rPr>
                            <w:rFonts w:ascii="Cambria Math" w:hAnsi="Cambria Math"/>
                            <w:highlight w:val="none"/>
                          </w:rPr>
                        </m:ctrlPr>
                      </m:sup>
                    </m:sSubSup>
                    <m:ctrlPr>
                      <w:rPr>
                        <w:rFonts w:ascii="Cambria Math" w:hAnsi="Cambria Math"/>
                        <w:highlight w:val="none"/>
                      </w:rPr>
                    </m:ctrlPr>
                  </m:e>
                  <m:sub>
                    <m:ctrlPr>
                      <w:rPr>
                        <w:rFonts w:ascii="Cambria Math" w:hAnsi="Cambria Math"/>
                        <w:highlight w:val="none"/>
                      </w:rPr>
                    </m:ctrlPr>
                  </m:sub>
                </m:sSub>
              </m:oMath>
            </m:oMathPara>
          </w:p>
        </w:tc>
        <w:tc>
          <w:tcPr>
            <w:tcW w:w="1814" w:type="dxa"/>
            <w:vAlign w:val="center"/>
          </w:tcPr>
          <w:p>
            <w:pPr>
              <w:spacing w:line="276" w:lineRule="auto"/>
              <w:jc w:val="center"/>
              <w:rPr>
                <w:highlight w:val="none"/>
              </w:rPr>
            </w:pPr>
            <w:r>
              <w:rPr>
                <w:highlight w:val="none"/>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highlight w:val="none"/>
              </w:rPr>
            </w:pPr>
            <w:r>
              <w:rPr>
                <w:highlight w:val="none"/>
              </w:rPr>
              <w:t>热力</w:t>
            </w:r>
          </w:p>
        </w:tc>
        <w:tc>
          <w:tcPr>
            <w:tcW w:w="2977" w:type="dxa"/>
            <w:shd w:val="clear" w:color="auto" w:fill="auto"/>
            <w:vAlign w:val="center"/>
          </w:tcPr>
          <w:p>
            <w:pPr>
              <w:spacing w:line="276" w:lineRule="auto"/>
              <w:jc w:val="center"/>
              <w:rPr>
                <w:highlight w:val="none"/>
              </w:rPr>
            </w:pPr>
            <m:oMathPara>
              <m:oMath>
                <m:sSub>
                  <m:sSubPr>
                    <m:ctrlPr>
                      <w:rPr>
                        <w:rFonts w:ascii="Cambria Math" w:hAnsi="Cambria Math"/>
                        <w:highlight w:val="none"/>
                      </w:rPr>
                    </m:ctrlPr>
                  </m:sSubPr>
                  <m:e>
                    <m:sSub>
                      <m:sSubPr>
                        <m:ctrlPr>
                          <w:rPr>
                            <w:rFonts w:ascii="Cambria Math" w:hAnsi="Cambria Math"/>
                            <w:highlight w:val="none"/>
                          </w:rPr>
                        </m:ctrlPr>
                      </m:sSubPr>
                      <m:e>
                        <m:r>
                          <m:rPr>
                            <m:sty m:val="p"/>
                          </m:rPr>
                          <w:rPr>
                            <w:rFonts w:ascii="Cambria Math" w:hAnsi="Cambria Math"/>
                            <w:highlight w:val="none"/>
                          </w:rPr>
                          <m:t>kWh</m:t>
                        </m:r>
                        <m:ctrlPr>
                          <w:rPr>
                            <w:rFonts w:ascii="Cambria Math" w:hAnsi="Cambria Math"/>
                            <w:highlight w:val="none"/>
                          </w:rPr>
                        </m:ctrlPr>
                      </m:e>
                      <m:sub>
                        <m:r>
                          <m:rPr>
                            <m:sty m:val="p"/>
                          </m:rPr>
                          <w:rPr>
                            <w:rFonts w:hint="eastAsia" w:ascii="Cambria Math" w:hAnsi="Cambria Math"/>
                            <w:highlight w:val="none"/>
                          </w:rPr>
                          <m:t>电</m:t>
                        </m:r>
                        <m:ctrlPr>
                          <w:rPr>
                            <w:rFonts w:ascii="Cambria Math" w:hAnsi="Cambria Math"/>
                            <w:highlight w:val="none"/>
                          </w:rPr>
                        </m:ctrlPr>
                      </m:sub>
                    </m:sSub>
                    <m:r>
                      <m:rPr>
                        <m:sty m:val="p"/>
                      </m:rPr>
                      <w:rPr>
                        <w:rFonts w:ascii="Cambria Math" w:hAnsi="Cambria Math"/>
                        <w:highlight w:val="none"/>
                      </w:rPr>
                      <m:t>/kWh</m:t>
                    </m:r>
                    <m:ctrlPr>
                      <w:rPr>
                        <w:rFonts w:ascii="Cambria Math" w:hAnsi="Cambria Math"/>
                        <w:highlight w:val="none"/>
                      </w:rPr>
                    </m:ctrlPr>
                  </m:e>
                  <m:sub>
                    <m:r>
                      <m:rPr>
                        <m:sty m:val="p"/>
                      </m:rPr>
                      <w:rPr>
                        <w:rFonts w:ascii="Cambria Math" w:hAnsi="Cambria Math"/>
                        <w:highlight w:val="none"/>
                      </w:rPr>
                      <m:t>终端</m:t>
                    </m:r>
                    <m:ctrlPr>
                      <w:rPr>
                        <w:rFonts w:ascii="Cambria Math" w:hAnsi="Cambria Math"/>
                        <w:highlight w:val="none"/>
                      </w:rPr>
                    </m:ctrlPr>
                  </m:sub>
                </m:sSub>
              </m:oMath>
            </m:oMathPara>
          </w:p>
        </w:tc>
        <w:tc>
          <w:tcPr>
            <w:tcW w:w="1814" w:type="dxa"/>
            <w:vAlign w:val="center"/>
          </w:tcPr>
          <w:p>
            <w:pPr>
              <w:spacing w:line="276" w:lineRule="auto"/>
              <w:jc w:val="center"/>
              <w:rPr>
                <w:highlight w:val="none"/>
              </w:rPr>
            </w:pPr>
            <w:r>
              <w:rPr>
                <w:highlight w:val="none"/>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highlight w:val="none"/>
              </w:rPr>
            </w:pPr>
            <w:r>
              <w:rPr>
                <w:highlight w:val="none"/>
              </w:rPr>
              <w:t>生物质能</w:t>
            </w:r>
          </w:p>
        </w:tc>
        <w:tc>
          <w:tcPr>
            <w:tcW w:w="2977" w:type="dxa"/>
            <w:shd w:val="clear" w:color="auto" w:fill="auto"/>
          </w:tcPr>
          <w:p>
            <w:pPr>
              <w:spacing w:line="276" w:lineRule="auto"/>
              <w:jc w:val="center"/>
              <w:rPr>
                <w:highlight w:val="none"/>
              </w:rPr>
            </w:pPr>
            <m:oMathPara>
              <m:oMath>
                <m:sSub>
                  <m:sSubPr>
                    <m:ctrlPr>
                      <w:rPr>
                        <w:rFonts w:ascii="Cambria Math" w:hAnsi="Cambria Math"/>
                        <w:highlight w:val="none"/>
                      </w:rPr>
                    </m:ctrlPr>
                  </m:sSubPr>
                  <m:e>
                    <m:sSub>
                      <m:sSubPr>
                        <m:ctrlPr>
                          <w:rPr>
                            <w:rFonts w:ascii="Cambria Math" w:hAnsi="Cambria Math"/>
                            <w:highlight w:val="none"/>
                          </w:rPr>
                        </m:ctrlPr>
                      </m:sSubPr>
                      <m:e>
                        <m:r>
                          <m:rPr>
                            <m:sty m:val="p"/>
                          </m:rPr>
                          <w:rPr>
                            <w:rFonts w:ascii="Cambria Math" w:hAnsi="Cambria Math"/>
                            <w:highlight w:val="none"/>
                          </w:rPr>
                          <m:t>kWh</m:t>
                        </m:r>
                        <m:ctrlPr>
                          <w:rPr>
                            <w:rFonts w:ascii="Cambria Math" w:hAnsi="Cambria Math"/>
                            <w:highlight w:val="none"/>
                          </w:rPr>
                        </m:ctrlPr>
                      </m:e>
                      <m:sub>
                        <m:r>
                          <m:rPr>
                            <m:sty m:val="p"/>
                          </m:rPr>
                          <w:rPr>
                            <w:rFonts w:hint="eastAsia" w:ascii="Cambria Math" w:hAnsi="Cambria Math"/>
                            <w:highlight w:val="none"/>
                          </w:rPr>
                          <m:t>电</m:t>
                        </m:r>
                        <m:ctrlPr>
                          <w:rPr>
                            <w:rFonts w:ascii="Cambria Math" w:hAnsi="Cambria Math"/>
                            <w:highlight w:val="none"/>
                          </w:rPr>
                        </m:ctrlPr>
                      </m:sub>
                    </m:sSub>
                    <m:r>
                      <m:rPr>
                        <m:sty m:val="p"/>
                      </m:rPr>
                      <w:rPr>
                        <w:rFonts w:ascii="Cambria Math" w:hAnsi="Cambria Math"/>
                        <w:highlight w:val="none"/>
                      </w:rPr>
                      <m:t>/kWh</m:t>
                    </m:r>
                    <m:ctrlPr>
                      <w:rPr>
                        <w:rFonts w:ascii="Cambria Math" w:hAnsi="Cambria Math"/>
                        <w:highlight w:val="none"/>
                      </w:rPr>
                    </m:ctrlPr>
                  </m:e>
                  <m:sub>
                    <m:r>
                      <m:rPr>
                        <m:sty m:val="p"/>
                      </m:rPr>
                      <w:rPr>
                        <w:rFonts w:ascii="Cambria Math" w:hAnsi="Cambria Math"/>
                        <w:highlight w:val="none"/>
                      </w:rPr>
                      <m:t>终端</m:t>
                    </m:r>
                    <m:ctrlPr>
                      <w:rPr>
                        <w:rFonts w:ascii="Cambria Math" w:hAnsi="Cambria Math"/>
                        <w:highlight w:val="none"/>
                      </w:rPr>
                    </m:ctrlPr>
                  </m:sub>
                </m:sSub>
              </m:oMath>
            </m:oMathPara>
          </w:p>
        </w:tc>
        <w:tc>
          <w:tcPr>
            <w:tcW w:w="1814" w:type="dxa"/>
            <w:vAlign w:val="center"/>
          </w:tcPr>
          <w:p>
            <w:pPr>
              <w:spacing w:line="276" w:lineRule="auto"/>
              <w:jc w:val="center"/>
              <w:rPr>
                <w:highlight w:val="none"/>
              </w:rPr>
            </w:pPr>
            <w:r>
              <w:rPr>
                <w:highlight w:val="none"/>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highlight w:val="none"/>
              </w:rPr>
            </w:pPr>
            <w:r>
              <w:rPr>
                <w:highlight w:val="none"/>
              </w:rPr>
              <w:t>电力（</w:t>
            </w:r>
            <w:r>
              <w:rPr>
                <w:rFonts w:hint="eastAsia"/>
                <w:highlight w:val="none"/>
              </w:rPr>
              <w:t>含</w:t>
            </w:r>
            <w:r>
              <w:rPr>
                <w:highlight w:val="none"/>
              </w:rPr>
              <w:t>光伏、风力等可再生能源发电）</w:t>
            </w:r>
          </w:p>
        </w:tc>
        <w:tc>
          <w:tcPr>
            <w:tcW w:w="2977" w:type="dxa"/>
            <w:shd w:val="clear" w:color="auto" w:fill="auto"/>
          </w:tcPr>
          <w:p>
            <w:pPr>
              <w:spacing w:line="276" w:lineRule="auto"/>
              <w:jc w:val="center"/>
              <w:rPr>
                <w:highlight w:val="none"/>
              </w:rPr>
            </w:pPr>
            <m:oMathPara>
              <m:oMath>
                <m:sSub>
                  <m:sSubPr>
                    <m:ctrlPr>
                      <w:rPr>
                        <w:rFonts w:ascii="Cambria Math" w:hAnsi="Cambria Math"/>
                        <w:highlight w:val="none"/>
                      </w:rPr>
                    </m:ctrlPr>
                  </m:sSubPr>
                  <m:e>
                    <m:sSub>
                      <m:sSubPr>
                        <m:ctrlPr>
                          <w:rPr>
                            <w:rFonts w:ascii="Cambria Math" w:hAnsi="Cambria Math"/>
                            <w:highlight w:val="none"/>
                          </w:rPr>
                        </m:ctrlPr>
                      </m:sSubPr>
                      <m:e>
                        <m:r>
                          <m:rPr>
                            <m:sty m:val="p"/>
                          </m:rPr>
                          <w:rPr>
                            <w:rFonts w:ascii="Cambria Math" w:hAnsi="Cambria Math"/>
                            <w:highlight w:val="none"/>
                          </w:rPr>
                          <m:t>kWh</m:t>
                        </m:r>
                        <m:ctrlPr>
                          <w:rPr>
                            <w:rFonts w:ascii="Cambria Math" w:hAnsi="Cambria Math"/>
                            <w:highlight w:val="none"/>
                          </w:rPr>
                        </m:ctrlPr>
                      </m:e>
                      <m:sub>
                        <m:r>
                          <m:rPr>
                            <m:sty m:val="p"/>
                          </m:rPr>
                          <w:rPr>
                            <w:rFonts w:hint="eastAsia" w:ascii="Cambria Math" w:hAnsi="Cambria Math"/>
                            <w:highlight w:val="none"/>
                          </w:rPr>
                          <m:t>电</m:t>
                        </m:r>
                        <m:ctrlPr>
                          <w:rPr>
                            <w:rFonts w:ascii="Cambria Math" w:hAnsi="Cambria Math"/>
                            <w:highlight w:val="none"/>
                          </w:rPr>
                        </m:ctrlPr>
                      </m:sub>
                    </m:sSub>
                    <m:r>
                      <m:rPr>
                        <m:sty m:val="p"/>
                      </m:rPr>
                      <w:rPr>
                        <w:rFonts w:ascii="Cambria Math" w:hAnsi="Cambria Math"/>
                        <w:highlight w:val="none"/>
                      </w:rPr>
                      <m:t>/kWh</m:t>
                    </m:r>
                    <m:ctrlPr>
                      <w:rPr>
                        <w:rFonts w:ascii="Cambria Math" w:hAnsi="Cambria Math"/>
                        <w:highlight w:val="none"/>
                      </w:rPr>
                    </m:ctrlPr>
                  </m:e>
                  <m:sub>
                    <m:r>
                      <m:rPr>
                        <m:sty m:val="p"/>
                      </m:rPr>
                      <w:rPr>
                        <w:rFonts w:ascii="Cambria Math" w:hAnsi="Cambria Math"/>
                        <w:highlight w:val="none"/>
                      </w:rPr>
                      <m:t>终端</m:t>
                    </m:r>
                    <m:ctrlPr>
                      <w:rPr>
                        <w:rFonts w:ascii="Cambria Math" w:hAnsi="Cambria Math"/>
                        <w:highlight w:val="none"/>
                      </w:rPr>
                    </m:ctrlPr>
                  </m:sub>
                </m:sSub>
              </m:oMath>
            </m:oMathPara>
          </w:p>
        </w:tc>
        <w:tc>
          <w:tcPr>
            <w:tcW w:w="1814" w:type="dxa"/>
            <w:vAlign w:val="center"/>
          </w:tcPr>
          <w:p>
            <w:pPr>
              <w:spacing w:line="276" w:lineRule="auto"/>
              <w:jc w:val="center"/>
              <w:rPr>
                <w:highlight w:val="none"/>
              </w:rPr>
            </w:pPr>
            <w:r>
              <w:rPr>
                <w:highlight w:val="none"/>
              </w:rPr>
              <w:t>1</w:t>
            </w:r>
          </w:p>
        </w:tc>
      </w:tr>
    </w:tbl>
    <w:p>
      <w:pPr>
        <w:rPr>
          <w:rStyle w:val="54"/>
          <w:rFonts w:cs="Times New Roman"/>
          <w:bCs w:val="0"/>
          <w:sz w:val="32"/>
          <w:szCs w:val="32"/>
          <w:highlight w:val="none"/>
        </w:rPr>
      </w:pPr>
      <w:bookmarkStart w:id="150" w:name="_Toc113977089"/>
      <w:bookmarkStart w:id="151" w:name="_Toc164435623"/>
      <w:r>
        <w:rPr>
          <w:rStyle w:val="54"/>
          <w:rFonts w:cs="Times New Roman"/>
          <w:bCs w:val="0"/>
          <w:sz w:val="32"/>
          <w:szCs w:val="32"/>
          <w:highlight w:val="none"/>
        </w:rPr>
        <w:br w:type="page"/>
      </w:r>
    </w:p>
    <w:p>
      <w:pPr>
        <w:pStyle w:val="40"/>
        <w:rPr>
          <w:rStyle w:val="54"/>
          <w:rFonts w:ascii="Times New Roman" w:hAnsi="Times New Roman" w:cs="Times New Roman"/>
          <w:b/>
          <w:bCs w:val="0"/>
          <w:sz w:val="32"/>
          <w:szCs w:val="32"/>
          <w:highlight w:val="none"/>
        </w:rPr>
      </w:pPr>
      <w:bookmarkStart w:id="152" w:name="_Toc1737"/>
      <w:r>
        <w:rPr>
          <w:rStyle w:val="54"/>
          <w:rFonts w:ascii="Times New Roman" w:hAnsi="Times New Roman" w:cs="Times New Roman"/>
          <w:b/>
          <w:bCs w:val="0"/>
          <w:sz w:val="32"/>
          <w:szCs w:val="32"/>
          <w:highlight w:val="none"/>
        </w:rPr>
        <w:t xml:space="preserve">附录B </w:t>
      </w:r>
      <w:r>
        <w:rPr>
          <w:rStyle w:val="54"/>
          <w:rFonts w:hint="eastAsia" w:ascii="Times New Roman" w:hAnsi="Times New Roman" w:cs="Times New Roman"/>
          <w:b/>
          <w:bCs w:val="0"/>
          <w:sz w:val="32"/>
          <w:szCs w:val="32"/>
          <w:highlight w:val="none"/>
        </w:rPr>
        <w:t>居住</w:t>
      </w:r>
      <w:r>
        <w:rPr>
          <w:rStyle w:val="54"/>
          <w:rFonts w:ascii="Times New Roman" w:hAnsi="Times New Roman" w:cs="Times New Roman"/>
          <w:b/>
          <w:bCs w:val="0"/>
          <w:sz w:val="32"/>
          <w:szCs w:val="32"/>
          <w:highlight w:val="none"/>
        </w:rPr>
        <w:t>建筑能效</w:t>
      </w:r>
      <w:bookmarkEnd w:id="150"/>
      <w:r>
        <w:rPr>
          <w:rStyle w:val="54"/>
          <w:rFonts w:hint="eastAsia" w:ascii="Times New Roman" w:hAnsi="Times New Roman" w:cs="Times New Roman"/>
          <w:b/>
          <w:bCs w:val="0"/>
          <w:sz w:val="32"/>
          <w:szCs w:val="32"/>
          <w:highlight w:val="none"/>
        </w:rPr>
        <w:t>理论测评表</w:t>
      </w:r>
      <w:bookmarkEnd w:id="151"/>
      <w:bookmarkEnd w:id="152"/>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812"/>
        <w:gridCol w:w="1896"/>
        <w:gridCol w:w="119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96" w:type="dxa"/>
            <w:gridSpan w:val="5"/>
            <w:shd w:val="clear" w:color="000000" w:fill="FFFFFF"/>
            <w:noWrap/>
            <w:vAlign w:val="center"/>
          </w:tcPr>
          <w:p>
            <w:pPr>
              <w:pStyle w:val="99"/>
              <w:spacing w:line="240" w:lineRule="auto"/>
              <w:rPr>
                <w:szCs w:val="21"/>
                <w:highlight w:val="none"/>
              </w:rPr>
            </w:pPr>
            <w:r>
              <w:rPr>
                <w:szCs w:val="21"/>
                <w:highlight w:val="none"/>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63" w:type="dxa"/>
            <w:shd w:val="clear" w:color="000000" w:fill="FFFFFF"/>
            <w:noWrap/>
            <w:vAlign w:val="center"/>
          </w:tcPr>
          <w:p>
            <w:pPr>
              <w:pStyle w:val="99"/>
              <w:spacing w:line="240" w:lineRule="auto"/>
              <w:rPr>
                <w:szCs w:val="21"/>
                <w:highlight w:val="none"/>
              </w:rPr>
            </w:pPr>
            <w:r>
              <w:rPr>
                <w:szCs w:val="21"/>
                <w:highlight w:val="none"/>
              </w:rPr>
              <w:t>项目名称</w:t>
            </w:r>
          </w:p>
        </w:tc>
        <w:tc>
          <w:tcPr>
            <w:tcW w:w="6333" w:type="dxa"/>
            <w:gridSpan w:val="4"/>
            <w:shd w:val="clear" w:color="000000" w:fill="FFFFFF"/>
            <w:noWrap/>
            <w:vAlign w:val="center"/>
          </w:tcPr>
          <w:p>
            <w:pPr>
              <w:pStyle w:val="99"/>
              <w:spacing w:line="240" w:lineRule="auto"/>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szCs w:val="21"/>
                <w:highlight w:val="none"/>
              </w:rPr>
              <w:t>项目地址</w:t>
            </w:r>
          </w:p>
        </w:tc>
        <w:tc>
          <w:tcPr>
            <w:tcW w:w="1812" w:type="dxa"/>
            <w:shd w:val="clear" w:color="000000" w:fill="FFFFFF"/>
            <w:noWrap/>
            <w:vAlign w:val="center"/>
          </w:tcPr>
          <w:p>
            <w:pPr>
              <w:pStyle w:val="99"/>
              <w:spacing w:line="240" w:lineRule="auto"/>
              <w:rPr>
                <w:szCs w:val="21"/>
                <w:highlight w:val="none"/>
              </w:rPr>
            </w:pPr>
          </w:p>
        </w:tc>
        <w:tc>
          <w:tcPr>
            <w:tcW w:w="1896" w:type="dxa"/>
            <w:shd w:val="clear" w:color="000000" w:fill="FFFFFF"/>
            <w:vAlign w:val="center"/>
          </w:tcPr>
          <w:p>
            <w:pPr>
              <w:pStyle w:val="99"/>
              <w:spacing w:line="240" w:lineRule="auto"/>
              <w:rPr>
                <w:szCs w:val="21"/>
                <w:highlight w:val="none"/>
              </w:rPr>
            </w:pPr>
            <w:r>
              <w:rPr>
                <w:rFonts w:hint="eastAsia"/>
                <w:szCs w:val="21"/>
                <w:highlight w:val="none"/>
              </w:rPr>
              <w:t>建设单位</w:t>
            </w:r>
          </w:p>
        </w:tc>
        <w:tc>
          <w:tcPr>
            <w:tcW w:w="2625" w:type="dxa"/>
            <w:gridSpan w:val="2"/>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rFonts w:hint="eastAsia"/>
                <w:szCs w:val="21"/>
                <w:highlight w:val="none"/>
              </w:rPr>
              <w:t>设计单位</w:t>
            </w:r>
          </w:p>
        </w:tc>
        <w:tc>
          <w:tcPr>
            <w:tcW w:w="1812" w:type="dxa"/>
            <w:shd w:val="clear" w:color="000000" w:fill="FFFFFF"/>
            <w:noWrap/>
            <w:vAlign w:val="center"/>
          </w:tcPr>
          <w:p>
            <w:pPr>
              <w:pStyle w:val="99"/>
              <w:spacing w:line="240" w:lineRule="auto"/>
              <w:rPr>
                <w:szCs w:val="21"/>
                <w:highlight w:val="none"/>
              </w:rPr>
            </w:pPr>
          </w:p>
        </w:tc>
        <w:tc>
          <w:tcPr>
            <w:tcW w:w="1896" w:type="dxa"/>
            <w:shd w:val="clear" w:color="000000" w:fill="FFFFFF"/>
            <w:vAlign w:val="center"/>
          </w:tcPr>
          <w:p>
            <w:pPr>
              <w:pStyle w:val="99"/>
              <w:spacing w:line="240" w:lineRule="auto"/>
              <w:rPr>
                <w:szCs w:val="21"/>
                <w:highlight w:val="none"/>
              </w:rPr>
            </w:pPr>
            <w:r>
              <w:rPr>
                <w:rFonts w:hint="eastAsia"/>
                <w:szCs w:val="21"/>
                <w:highlight w:val="none"/>
              </w:rPr>
              <w:t>施工单位</w:t>
            </w:r>
          </w:p>
        </w:tc>
        <w:tc>
          <w:tcPr>
            <w:tcW w:w="2625" w:type="dxa"/>
            <w:gridSpan w:val="2"/>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szCs w:val="21"/>
                <w:highlight w:val="none"/>
              </w:rPr>
              <w:t>开工时间</w:t>
            </w:r>
          </w:p>
        </w:tc>
        <w:tc>
          <w:tcPr>
            <w:tcW w:w="1812" w:type="dxa"/>
            <w:shd w:val="clear" w:color="000000" w:fill="FFFFFF"/>
            <w:noWrap/>
            <w:vAlign w:val="center"/>
          </w:tcPr>
          <w:p>
            <w:pPr>
              <w:pStyle w:val="99"/>
              <w:spacing w:line="240" w:lineRule="auto"/>
              <w:rPr>
                <w:szCs w:val="21"/>
                <w:highlight w:val="none"/>
              </w:rPr>
            </w:pPr>
            <w:r>
              <w:rPr>
                <w:szCs w:val="21"/>
                <w:highlight w:val="none"/>
              </w:rPr>
              <w:t xml:space="preserve"> </w:t>
            </w:r>
          </w:p>
        </w:tc>
        <w:tc>
          <w:tcPr>
            <w:tcW w:w="1896" w:type="dxa"/>
            <w:shd w:val="clear" w:color="000000" w:fill="FFFFFF"/>
            <w:noWrap/>
            <w:vAlign w:val="center"/>
          </w:tcPr>
          <w:p>
            <w:pPr>
              <w:pStyle w:val="99"/>
              <w:spacing w:line="240" w:lineRule="auto"/>
              <w:rPr>
                <w:szCs w:val="21"/>
                <w:highlight w:val="none"/>
              </w:rPr>
            </w:pPr>
            <w:r>
              <w:rPr>
                <w:szCs w:val="21"/>
                <w:highlight w:val="none"/>
              </w:rPr>
              <w:t>竣工时间</w:t>
            </w:r>
          </w:p>
        </w:tc>
        <w:tc>
          <w:tcPr>
            <w:tcW w:w="2625" w:type="dxa"/>
            <w:gridSpan w:val="2"/>
            <w:shd w:val="clear" w:color="000000" w:fill="FFFFFF"/>
            <w:noWrap/>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szCs w:val="21"/>
                <w:highlight w:val="none"/>
              </w:rPr>
              <w:t>项目所在气候区</w:t>
            </w:r>
          </w:p>
        </w:tc>
        <w:tc>
          <w:tcPr>
            <w:tcW w:w="6333" w:type="dxa"/>
            <w:gridSpan w:val="4"/>
            <w:shd w:val="clear" w:color="000000" w:fill="FFFFFF"/>
            <w:vAlign w:val="center"/>
          </w:tcPr>
          <w:p>
            <w:pPr>
              <w:pStyle w:val="99"/>
              <w:spacing w:line="240" w:lineRule="auto"/>
              <w:jc w:val="left"/>
              <w:rPr>
                <w:rFonts w:asciiTheme="majorEastAsia" w:hAnsiTheme="majorEastAsia" w:eastAsiaTheme="majorEastAsia"/>
                <w:szCs w:val="21"/>
                <w:highlight w:val="none"/>
              </w:rPr>
            </w:pPr>
            <w:r>
              <w:rPr>
                <w:rFonts w:asciiTheme="majorEastAsia" w:hAnsiTheme="majorEastAsia" w:eastAsiaTheme="majorEastAsia"/>
                <w:szCs w:val="21"/>
                <w:highlight w:val="none"/>
              </w:rPr>
              <w:t>□</w:t>
            </w:r>
            <w:r>
              <w:rPr>
                <w:rFonts w:hint="eastAsia"/>
                <w:color w:val="000000"/>
                <w:kern w:val="0"/>
                <w:sz w:val="22"/>
                <w:szCs w:val="22"/>
                <w:highlight w:val="none"/>
                <w:lang w:eastAsia="zh-CN" w:bidi="ar"/>
              </w:rPr>
              <w:t>高海拔</w:t>
            </w:r>
            <w:r>
              <w:rPr>
                <w:rFonts w:asciiTheme="majorEastAsia" w:hAnsiTheme="majorEastAsia" w:eastAsiaTheme="majorEastAsia"/>
                <w:szCs w:val="21"/>
                <w:highlight w:val="none"/>
              </w:rPr>
              <w:t>严寒地区 □</w:t>
            </w:r>
            <w:r>
              <w:rPr>
                <w:rFonts w:hint="eastAsia"/>
                <w:color w:val="000000"/>
                <w:kern w:val="0"/>
                <w:sz w:val="22"/>
                <w:szCs w:val="22"/>
                <w:highlight w:val="none"/>
                <w:lang w:eastAsia="zh-CN" w:bidi="ar"/>
              </w:rPr>
              <w:t>高海拔</w:t>
            </w:r>
            <w:r>
              <w:rPr>
                <w:rFonts w:asciiTheme="majorEastAsia" w:hAnsiTheme="majorEastAsia" w:eastAsiaTheme="majorEastAsia"/>
                <w:szCs w:val="21"/>
                <w:highlight w:val="none"/>
              </w:rPr>
              <w:t>寒冷地区 □夏热冬冷地区 □温和地区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6" w:type="dxa"/>
            <w:gridSpan w:val="5"/>
            <w:shd w:val="clear" w:color="000000" w:fill="FFFFFF"/>
            <w:noWrap/>
            <w:vAlign w:val="center"/>
          </w:tcPr>
          <w:p>
            <w:pPr>
              <w:pStyle w:val="99"/>
              <w:spacing w:line="240" w:lineRule="auto"/>
              <w:rPr>
                <w:szCs w:val="21"/>
                <w:highlight w:val="none"/>
              </w:rPr>
            </w:pPr>
            <w:r>
              <w:rPr>
                <w:szCs w:val="21"/>
                <w:highlight w:val="none"/>
              </w:rPr>
              <w:t>建筑基本信息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szCs w:val="21"/>
                <w:highlight w:val="none"/>
              </w:rPr>
              <w:t>建筑高度及层数</w:t>
            </w:r>
          </w:p>
        </w:tc>
        <w:tc>
          <w:tcPr>
            <w:tcW w:w="1812" w:type="dxa"/>
            <w:shd w:val="clear" w:color="000000" w:fill="FFFFFF"/>
            <w:vAlign w:val="center"/>
          </w:tcPr>
          <w:p>
            <w:pPr>
              <w:pStyle w:val="99"/>
              <w:spacing w:line="240" w:lineRule="auto"/>
              <w:jc w:val="left"/>
              <w:rPr>
                <w:szCs w:val="21"/>
                <w:highlight w:val="none"/>
              </w:rPr>
            </w:pPr>
            <w:r>
              <w:rPr>
                <w:szCs w:val="21"/>
                <w:highlight w:val="none"/>
              </w:rPr>
              <w:t>高度</w:t>
            </w:r>
            <w:r>
              <w:rPr>
                <w:szCs w:val="21"/>
                <w:highlight w:val="none"/>
                <w:u w:val="single"/>
              </w:rPr>
              <w:t xml:space="preserve">    </w:t>
            </w:r>
            <w:r>
              <w:rPr>
                <w:rFonts w:hint="eastAsia"/>
                <w:szCs w:val="21"/>
                <w:highlight w:val="none"/>
              </w:rPr>
              <w:t>m</w:t>
            </w:r>
          </w:p>
          <w:p>
            <w:pPr>
              <w:pStyle w:val="99"/>
              <w:spacing w:line="240" w:lineRule="auto"/>
              <w:jc w:val="left"/>
              <w:rPr>
                <w:szCs w:val="21"/>
                <w:highlight w:val="none"/>
              </w:rPr>
            </w:pPr>
            <w:r>
              <w:rPr>
                <w:szCs w:val="21"/>
                <w:highlight w:val="none"/>
              </w:rPr>
              <w:t>地上</w:t>
            </w:r>
            <w:r>
              <w:rPr>
                <w:szCs w:val="21"/>
                <w:highlight w:val="none"/>
                <w:u w:val="single"/>
              </w:rPr>
              <w:t xml:space="preserve">    </w:t>
            </w:r>
            <w:r>
              <w:rPr>
                <w:szCs w:val="21"/>
                <w:highlight w:val="none"/>
              </w:rPr>
              <w:t>层</w:t>
            </w:r>
          </w:p>
          <w:p>
            <w:pPr>
              <w:pStyle w:val="99"/>
              <w:spacing w:line="240" w:lineRule="auto"/>
              <w:jc w:val="left"/>
              <w:rPr>
                <w:szCs w:val="21"/>
                <w:highlight w:val="none"/>
              </w:rPr>
            </w:pPr>
            <w:r>
              <w:rPr>
                <w:szCs w:val="21"/>
                <w:highlight w:val="none"/>
              </w:rPr>
              <w:t>地下</w:t>
            </w:r>
            <w:r>
              <w:rPr>
                <w:szCs w:val="21"/>
                <w:highlight w:val="none"/>
                <w:u w:val="single"/>
              </w:rPr>
              <w:t xml:space="preserve">    </w:t>
            </w:r>
            <w:r>
              <w:rPr>
                <w:szCs w:val="21"/>
                <w:highlight w:val="none"/>
              </w:rPr>
              <w:t>层</w:t>
            </w:r>
          </w:p>
        </w:tc>
        <w:tc>
          <w:tcPr>
            <w:tcW w:w="1896" w:type="dxa"/>
            <w:shd w:val="clear" w:color="000000" w:fill="FFFFFF"/>
            <w:noWrap/>
            <w:vAlign w:val="center"/>
          </w:tcPr>
          <w:p>
            <w:pPr>
              <w:pStyle w:val="99"/>
              <w:spacing w:line="240" w:lineRule="auto"/>
              <w:rPr>
                <w:szCs w:val="21"/>
                <w:highlight w:val="none"/>
              </w:rPr>
            </w:pPr>
            <w:r>
              <w:rPr>
                <w:szCs w:val="21"/>
                <w:highlight w:val="none"/>
              </w:rPr>
              <w:t>建筑面积</w:t>
            </w:r>
          </w:p>
        </w:tc>
        <w:tc>
          <w:tcPr>
            <w:tcW w:w="2625" w:type="dxa"/>
            <w:gridSpan w:val="2"/>
            <w:shd w:val="clear" w:color="000000" w:fill="FFFFFF"/>
            <w:vAlign w:val="center"/>
          </w:tcPr>
          <w:p>
            <w:pPr>
              <w:pStyle w:val="99"/>
              <w:spacing w:line="240" w:lineRule="auto"/>
              <w:jc w:val="left"/>
              <w:rPr>
                <w:szCs w:val="21"/>
                <w:highlight w:val="none"/>
              </w:rPr>
            </w:pPr>
            <w:r>
              <w:rPr>
                <w:szCs w:val="21"/>
                <w:highlight w:val="none"/>
              </w:rPr>
              <w:t>总建筑面积</w:t>
            </w:r>
            <w:r>
              <w:rPr>
                <w:szCs w:val="21"/>
                <w:highlight w:val="none"/>
                <w:u w:val="single"/>
              </w:rPr>
              <w:t xml:space="preserve">    </w:t>
            </w:r>
            <w:r>
              <w:rPr>
                <w:szCs w:val="21"/>
                <w:highlight w:val="none"/>
              </w:rPr>
              <w:t>m</w:t>
            </w:r>
            <w:r>
              <w:rPr>
                <w:szCs w:val="21"/>
                <w:highlight w:val="none"/>
                <w:vertAlign w:val="superscript"/>
              </w:rPr>
              <w:t>2</w:t>
            </w:r>
          </w:p>
          <w:p>
            <w:pPr>
              <w:pStyle w:val="99"/>
              <w:spacing w:line="240" w:lineRule="auto"/>
              <w:jc w:val="left"/>
              <w:rPr>
                <w:szCs w:val="21"/>
                <w:highlight w:val="none"/>
              </w:rPr>
            </w:pPr>
            <w:r>
              <w:rPr>
                <w:szCs w:val="21"/>
                <w:highlight w:val="none"/>
              </w:rPr>
              <w:t>其中，</w:t>
            </w:r>
            <w:r>
              <w:rPr>
                <w:rFonts w:hint="eastAsia"/>
                <w:szCs w:val="21"/>
                <w:highlight w:val="none"/>
              </w:rPr>
              <w:t>供暖</w:t>
            </w:r>
            <w:r>
              <w:rPr>
                <w:szCs w:val="21"/>
                <w:highlight w:val="none"/>
              </w:rPr>
              <w:t>面积</w:t>
            </w:r>
            <w:r>
              <w:rPr>
                <w:szCs w:val="21"/>
                <w:highlight w:val="none"/>
                <w:u w:val="single"/>
              </w:rPr>
              <w:t xml:space="preserve">    </w:t>
            </w:r>
            <w:r>
              <w:rPr>
                <w:szCs w:val="21"/>
                <w:highlight w:val="none"/>
              </w:rPr>
              <w:t>m</w:t>
            </w:r>
            <w:r>
              <w:rPr>
                <w:szCs w:val="21"/>
                <w:highlight w:val="none"/>
                <w:vertAlign w:val="superscript"/>
              </w:rPr>
              <w:t>2</w:t>
            </w:r>
          </w:p>
          <w:p>
            <w:pPr>
              <w:pStyle w:val="99"/>
              <w:spacing w:line="240" w:lineRule="auto"/>
              <w:ind w:firstLine="630" w:firstLineChars="300"/>
              <w:jc w:val="left"/>
              <w:rPr>
                <w:szCs w:val="21"/>
                <w:highlight w:val="none"/>
              </w:rPr>
            </w:pPr>
            <w:r>
              <w:rPr>
                <w:szCs w:val="21"/>
                <w:highlight w:val="none"/>
              </w:rPr>
              <w:t>空调面积</w:t>
            </w:r>
            <w:r>
              <w:rPr>
                <w:szCs w:val="21"/>
                <w:highlight w:val="none"/>
                <w:u w:val="single"/>
              </w:rPr>
              <w:t xml:space="preserve">    </w:t>
            </w:r>
            <w:r>
              <w:rPr>
                <w:szCs w:val="21"/>
                <w:highlight w:val="none"/>
              </w:rPr>
              <w:t>m</w:t>
            </w:r>
            <w:r>
              <w:rPr>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szCs w:val="21"/>
                <w:highlight w:val="none"/>
              </w:rPr>
              <w:t>建筑朝向</w:t>
            </w:r>
          </w:p>
        </w:tc>
        <w:tc>
          <w:tcPr>
            <w:tcW w:w="6333" w:type="dxa"/>
            <w:gridSpan w:val="4"/>
            <w:shd w:val="clear" w:color="000000" w:fill="FFFFFF"/>
            <w:noWrap/>
            <w:vAlign w:val="center"/>
          </w:tcPr>
          <w:p>
            <w:pPr>
              <w:pStyle w:val="99"/>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3" w:type="dxa"/>
            <w:shd w:val="clear" w:color="000000" w:fill="FFFFFF"/>
            <w:noWrap/>
            <w:vAlign w:val="center"/>
          </w:tcPr>
          <w:p>
            <w:pPr>
              <w:pStyle w:val="99"/>
              <w:spacing w:line="240" w:lineRule="auto"/>
              <w:rPr>
                <w:szCs w:val="21"/>
                <w:highlight w:val="none"/>
              </w:rPr>
            </w:pPr>
            <w:r>
              <w:rPr>
                <w:rFonts w:hint="eastAsia"/>
                <w:szCs w:val="21"/>
                <w:highlight w:val="none"/>
              </w:rPr>
              <w:t>典型房间供暖温度</w:t>
            </w:r>
          </w:p>
        </w:tc>
        <w:tc>
          <w:tcPr>
            <w:tcW w:w="1812" w:type="dxa"/>
            <w:shd w:val="clear" w:color="000000" w:fill="FFFFFF"/>
            <w:noWrap/>
            <w:vAlign w:val="center"/>
          </w:tcPr>
          <w:p>
            <w:pPr>
              <w:pStyle w:val="99"/>
              <w:spacing w:line="240" w:lineRule="auto"/>
              <w:jc w:val="both"/>
              <w:rPr>
                <w:szCs w:val="21"/>
                <w:highlight w:val="none"/>
              </w:rPr>
            </w:pPr>
          </w:p>
        </w:tc>
        <w:tc>
          <w:tcPr>
            <w:tcW w:w="1896" w:type="dxa"/>
            <w:shd w:val="clear" w:color="000000" w:fill="FFFFFF"/>
            <w:noWrap/>
            <w:vAlign w:val="center"/>
          </w:tcPr>
          <w:p>
            <w:pPr>
              <w:pStyle w:val="99"/>
              <w:spacing w:line="240" w:lineRule="auto"/>
              <w:rPr>
                <w:szCs w:val="21"/>
                <w:highlight w:val="none"/>
              </w:rPr>
            </w:pPr>
            <w:r>
              <w:rPr>
                <w:rFonts w:hint="eastAsia"/>
                <w:szCs w:val="21"/>
                <w:highlight w:val="none"/>
              </w:rPr>
              <w:t>典型房间空调温度</w:t>
            </w:r>
          </w:p>
        </w:tc>
        <w:tc>
          <w:tcPr>
            <w:tcW w:w="2625" w:type="dxa"/>
            <w:gridSpan w:val="2"/>
            <w:shd w:val="clear" w:color="000000" w:fill="FFFFFF"/>
            <w:noWrap/>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5"/>
            <w:shd w:val="clear" w:color="000000" w:fill="FFFFFF"/>
            <w:noWrap/>
            <w:vAlign w:val="center"/>
          </w:tcPr>
          <w:p>
            <w:pPr>
              <w:pStyle w:val="99"/>
              <w:spacing w:line="240" w:lineRule="auto"/>
              <w:rPr>
                <w:szCs w:val="21"/>
                <w:highlight w:val="none"/>
              </w:rPr>
            </w:pPr>
            <w:r>
              <w:rPr>
                <w:rFonts w:hint="eastAsia"/>
                <w:szCs w:val="21"/>
                <w:highlight w:val="none"/>
              </w:rPr>
              <w:t>建筑能耗指标（kWh/m</w:t>
            </w:r>
            <w:r>
              <w:rPr>
                <w:rFonts w:hint="eastAsia"/>
                <w:szCs w:val="21"/>
                <w:highlight w:val="none"/>
                <w:vertAlign w:val="superscript"/>
              </w:rPr>
              <w:t>2</w:t>
            </w:r>
            <w:r>
              <w:rPr>
                <w:rFonts w:hint="eastAsia"/>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测评内容</w:t>
            </w:r>
          </w:p>
        </w:tc>
        <w:tc>
          <w:tcPr>
            <w:tcW w:w="3093" w:type="dxa"/>
            <w:gridSpan w:val="2"/>
            <w:shd w:val="clear" w:color="000000" w:fill="FFFFFF"/>
            <w:vAlign w:val="center"/>
          </w:tcPr>
          <w:p>
            <w:pPr>
              <w:pStyle w:val="99"/>
              <w:spacing w:line="240" w:lineRule="auto"/>
              <w:rPr>
                <w:szCs w:val="21"/>
                <w:highlight w:val="none"/>
              </w:rPr>
            </w:pPr>
            <w:r>
              <w:rPr>
                <w:rFonts w:hint="eastAsia"/>
                <w:szCs w:val="21"/>
                <w:highlight w:val="none"/>
              </w:rPr>
              <w:t>测评结果</w:t>
            </w:r>
          </w:p>
        </w:tc>
        <w:tc>
          <w:tcPr>
            <w:tcW w:w="1428" w:type="dxa"/>
            <w:shd w:val="clear" w:color="000000" w:fill="FFFFFF"/>
            <w:vAlign w:val="center"/>
          </w:tcPr>
          <w:p>
            <w:pPr>
              <w:pStyle w:val="99"/>
              <w:spacing w:line="240" w:lineRule="auto"/>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单位建筑面积供暖</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单位建筑面积空调</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单位建筑面积生活热水</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单位建筑面积电梯</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建筑本体产生的可再生能源发电量</w:t>
            </w:r>
            <w:r>
              <w:rPr>
                <w:szCs w:val="21"/>
                <w:highlight w:val="none"/>
              </w:rPr>
              <w:t>（kWh/m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建筑能耗强度</w:t>
            </w:r>
            <w:r>
              <w:rPr>
                <w:szCs w:val="21"/>
                <w:highlight w:val="none"/>
              </w:rPr>
              <w:t>（kWh/m</w:t>
            </w:r>
            <w:r>
              <w:rPr>
                <w:szCs w:val="21"/>
                <w:highlight w:val="none"/>
                <w:vertAlign w:val="superscript"/>
              </w:rPr>
              <w:t>2</w:t>
            </w:r>
            <w:r>
              <w:rPr>
                <w:rFonts w:hint="eastAsia"/>
                <w:szCs w:val="21"/>
                <w:highlight w:val="none"/>
              </w:rPr>
              <w:t>·a</w:t>
            </w:r>
            <w:r>
              <w:rPr>
                <w:szCs w:val="21"/>
                <w:highlight w:val="none"/>
              </w:rPr>
              <w:t>）</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建筑碳排放强度（k</w:t>
            </w:r>
            <w:r>
              <w:rPr>
                <w:szCs w:val="21"/>
                <w:highlight w:val="none"/>
              </w:rPr>
              <w:t>gCO</w:t>
            </w:r>
            <w:r>
              <w:rPr>
                <w:szCs w:val="21"/>
                <w:highlight w:val="none"/>
                <w:vertAlign w:val="subscript"/>
              </w:rPr>
              <w:t>2</w:t>
            </w:r>
            <w:r>
              <w:rPr>
                <w:szCs w:val="21"/>
                <w:highlight w:val="none"/>
              </w:rPr>
              <w:t>/</w:t>
            </w:r>
            <w:r>
              <w:rPr>
                <w:rFonts w:hint="eastAsia"/>
                <w:szCs w:val="21"/>
                <w:highlight w:val="none"/>
              </w:rPr>
              <w:t>m</w:t>
            </w:r>
            <w:r>
              <w:rPr>
                <w:szCs w:val="21"/>
                <w:highlight w:val="none"/>
                <w:vertAlign w:val="superscript"/>
              </w:rPr>
              <w:t>2</w:t>
            </w:r>
            <w:r>
              <w:rPr>
                <w:rFonts w:hint="eastAsia"/>
                <w:szCs w:val="21"/>
                <w:highlight w:val="none"/>
              </w:rPr>
              <w:t>·a）</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建筑能效测评值（分）</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建筑能效等级</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5" w:type="dxa"/>
            <w:gridSpan w:val="2"/>
            <w:shd w:val="clear" w:color="000000" w:fill="FFFFFF"/>
            <w:noWrap/>
            <w:vAlign w:val="center"/>
          </w:tcPr>
          <w:p>
            <w:pPr>
              <w:pStyle w:val="99"/>
              <w:spacing w:line="240" w:lineRule="auto"/>
              <w:rPr>
                <w:szCs w:val="21"/>
                <w:highlight w:val="none"/>
              </w:rPr>
            </w:pPr>
            <w:r>
              <w:rPr>
                <w:rFonts w:hint="eastAsia"/>
                <w:szCs w:val="21"/>
                <w:highlight w:val="none"/>
              </w:rPr>
              <w:t>有效期</w:t>
            </w:r>
          </w:p>
        </w:tc>
        <w:tc>
          <w:tcPr>
            <w:tcW w:w="3093" w:type="dxa"/>
            <w:gridSpan w:val="2"/>
            <w:shd w:val="clear" w:color="000000" w:fill="FFFFFF"/>
            <w:vAlign w:val="center"/>
          </w:tcPr>
          <w:p>
            <w:pPr>
              <w:pStyle w:val="99"/>
              <w:spacing w:line="240" w:lineRule="auto"/>
              <w:rPr>
                <w:szCs w:val="21"/>
                <w:highlight w:val="none"/>
              </w:rPr>
            </w:pPr>
          </w:p>
        </w:tc>
        <w:tc>
          <w:tcPr>
            <w:tcW w:w="1428" w:type="dxa"/>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63" w:type="dxa"/>
            <w:shd w:val="clear" w:color="000000" w:fill="FFFFFF"/>
            <w:noWrap/>
            <w:vAlign w:val="center"/>
          </w:tcPr>
          <w:p>
            <w:pPr>
              <w:pStyle w:val="99"/>
              <w:spacing w:line="240" w:lineRule="auto"/>
              <w:rPr>
                <w:szCs w:val="21"/>
                <w:highlight w:val="none"/>
              </w:rPr>
            </w:pPr>
            <w:r>
              <w:rPr>
                <w:rFonts w:hint="eastAsia"/>
                <w:szCs w:val="21"/>
                <w:highlight w:val="none"/>
              </w:rPr>
              <w:t>能效提升</w:t>
            </w:r>
            <w:r>
              <w:rPr>
                <w:szCs w:val="21"/>
                <w:highlight w:val="none"/>
              </w:rPr>
              <w:t>建议</w:t>
            </w:r>
          </w:p>
        </w:tc>
        <w:tc>
          <w:tcPr>
            <w:tcW w:w="6333" w:type="dxa"/>
            <w:gridSpan w:val="4"/>
            <w:shd w:val="clear" w:color="000000" w:fill="FFFFFF"/>
            <w:noWrap/>
            <w:vAlign w:val="center"/>
          </w:tcPr>
          <w:p>
            <w:pPr>
              <w:pStyle w:val="99"/>
              <w:spacing w:line="240" w:lineRule="auto"/>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63" w:type="dxa"/>
            <w:shd w:val="clear" w:color="000000" w:fill="FFFFFF"/>
            <w:noWrap/>
            <w:vAlign w:val="center"/>
          </w:tcPr>
          <w:p>
            <w:pPr>
              <w:pStyle w:val="99"/>
              <w:spacing w:line="240" w:lineRule="auto"/>
              <w:rPr>
                <w:szCs w:val="21"/>
                <w:highlight w:val="none"/>
              </w:rPr>
            </w:pPr>
            <w:r>
              <w:rPr>
                <w:rFonts w:hint="eastAsia"/>
                <w:szCs w:val="21"/>
                <w:highlight w:val="none"/>
              </w:rPr>
              <w:t>测评机构</w:t>
            </w:r>
          </w:p>
        </w:tc>
        <w:tc>
          <w:tcPr>
            <w:tcW w:w="1812" w:type="dxa"/>
            <w:shd w:val="clear" w:color="000000" w:fill="FFFFFF"/>
            <w:noWrap/>
            <w:vAlign w:val="center"/>
          </w:tcPr>
          <w:p>
            <w:pPr>
              <w:pStyle w:val="99"/>
              <w:spacing w:line="240" w:lineRule="auto"/>
              <w:rPr>
                <w:szCs w:val="21"/>
                <w:highlight w:val="none"/>
              </w:rPr>
            </w:pPr>
            <w:r>
              <w:rPr>
                <w:rFonts w:hint="eastAsia"/>
                <w:szCs w:val="21"/>
                <w:highlight w:val="none"/>
              </w:rPr>
              <w:t>负责人</w:t>
            </w:r>
          </w:p>
        </w:tc>
        <w:tc>
          <w:tcPr>
            <w:tcW w:w="1896" w:type="dxa"/>
            <w:shd w:val="clear" w:color="000000" w:fill="FFFFFF"/>
            <w:vAlign w:val="center"/>
          </w:tcPr>
          <w:p>
            <w:pPr>
              <w:pStyle w:val="99"/>
              <w:spacing w:line="240" w:lineRule="auto"/>
              <w:rPr>
                <w:szCs w:val="21"/>
                <w:highlight w:val="none"/>
              </w:rPr>
            </w:pPr>
            <w:r>
              <w:rPr>
                <w:rFonts w:hint="eastAsia"/>
                <w:szCs w:val="21"/>
                <w:highlight w:val="none"/>
              </w:rPr>
              <w:t>审核人</w:t>
            </w:r>
          </w:p>
        </w:tc>
        <w:tc>
          <w:tcPr>
            <w:tcW w:w="2625" w:type="dxa"/>
            <w:gridSpan w:val="2"/>
            <w:shd w:val="clear" w:color="000000" w:fill="FFFFFF"/>
            <w:vAlign w:val="center"/>
          </w:tcPr>
          <w:p>
            <w:pPr>
              <w:pStyle w:val="99"/>
              <w:spacing w:line="240" w:lineRule="auto"/>
              <w:rPr>
                <w:szCs w:val="21"/>
                <w:highlight w:val="none"/>
              </w:rPr>
            </w:pPr>
            <w:r>
              <w:rPr>
                <w:rFonts w:hint="eastAsia"/>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63" w:type="dxa"/>
            <w:shd w:val="clear" w:color="000000" w:fill="FFFFFF"/>
            <w:noWrap/>
            <w:vAlign w:val="center"/>
          </w:tcPr>
          <w:p>
            <w:pPr>
              <w:pStyle w:val="99"/>
              <w:spacing w:line="240" w:lineRule="auto"/>
              <w:rPr>
                <w:szCs w:val="21"/>
                <w:highlight w:val="none"/>
              </w:rPr>
            </w:pPr>
          </w:p>
        </w:tc>
        <w:tc>
          <w:tcPr>
            <w:tcW w:w="1812" w:type="dxa"/>
            <w:shd w:val="clear" w:color="000000" w:fill="FFFFFF"/>
            <w:noWrap/>
            <w:vAlign w:val="center"/>
          </w:tcPr>
          <w:p>
            <w:pPr>
              <w:pStyle w:val="99"/>
              <w:spacing w:line="240" w:lineRule="auto"/>
              <w:rPr>
                <w:szCs w:val="21"/>
                <w:highlight w:val="none"/>
              </w:rPr>
            </w:pPr>
          </w:p>
        </w:tc>
        <w:tc>
          <w:tcPr>
            <w:tcW w:w="1896" w:type="dxa"/>
            <w:shd w:val="clear" w:color="000000" w:fill="FFFFFF"/>
            <w:vAlign w:val="center"/>
          </w:tcPr>
          <w:p>
            <w:pPr>
              <w:pStyle w:val="99"/>
              <w:spacing w:line="240" w:lineRule="auto"/>
              <w:rPr>
                <w:szCs w:val="21"/>
                <w:highlight w:val="none"/>
              </w:rPr>
            </w:pPr>
          </w:p>
        </w:tc>
        <w:tc>
          <w:tcPr>
            <w:tcW w:w="2625" w:type="dxa"/>
            <w:gridSpan w:val="2"/>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gridSpan w:val="5"/>
            <w:shd w:val="clear" w:color="000000" w:fill="FFFFFF"/>
            <w:noWrap/>
            <w:vAlign w:val="center"/>
          </w:tcPr>
          <w:p>
            <w:pPr>
              <w:pStyle w:val="99"/>
              <w:spacing w:line="240" w:lineRule="auto"/>
              <w:jc w:val="left"/>
              <w:rPr>
                <w:szCs w:val="21"/>
                <w:highlight w:val="none"/>
              </w:rPr>
            </w:pPr>
            <w:r>
              <w:rPr>
                <w:rFonts w:hint="eastAsia"/>
                <w:szCs w:val="21"/>
                <w:highlight w:val="none"/>
              </w:rPr>
              <w:t>说明：</w:t>
            </w:r>
          </w:p>
        </w:tc>
      </w:tr>
    </w:tbl>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100"/>
        <w:ind w:firstLine="640"/>
        <w:rPr>
          <w:rStyle w:val="54"/>
          <w:b w:val="0"/>
          <w:sz w:val="32"/>
          <w:szCs w:val="32"/>
          <w:highlight w:val="none"/>
        </w:rPr>
      </w:pPr>
    </w:p>
    <w:p>
      <w:pPr>
        <w:pStyle w:val="40"/>
        <w:rPr>
          <w:rStyle w:val="54"/>
          <w:rFonts w:ascii="Times New Roman" w:hAnsi="Times New Roman" w:cs="Times New Roman"/>
          <w:b/>
          <w:bCs w:val="0"/>
          <w:sz w:val="32"/>
          <w:szCs w:val="32"/>
          <w:highlight w:val="none"/>
        </w:rPr>
      </w:pPr>
      <w:bookmarkStart w:id="153" w:name="_Toc23548"/>
      <w:bookmarkStart w:id="154" w:name="_Toc164435624"/>
      <w:r>
        <w:rPr>
          <w:rStyle w:val="54"/>
          <w:rFonts w:ascii="Times New Roman" w:hAnsi="Times New Roman" w:cs="Times New Roman"/>
          <w:b/>
          <w:bCs w:val="0"/>
          <w:sz w:val="32"/>
          <w:szCs w:val="32"/>
          <w:highlight w:val="none"/>
        </w:rPr>
        <w:t xml:space="preserve">附录C </w:t>
      </w:r>
      <w:r>
        <w:rPr>
          <w:rStyle w:val="54"/>
          <w:rFonts w:hint="eastAsia" w:ascii="Times New Roman" w:hAnsi="Times New Roman" w:cs="Times New Roman"/>
          <w:b/>
          <w:bCs w:val="0"/>
          <w:sz w:val="32"/>
          <w:szCs w:val="32"/>
          <w:highlight w:val="none"/>
        </w:rPr>
        <w:t>公共</w:t>
      </w:r>
      <w:r>
        <w:rPr>
          <w:rStyle w:val="54"/>
          <w:rFonts w:ascii="Times New Roman" w:hAnsi="Times New Roman" w:cs="Times New Roman"/>
          <w:b/>
          <w:bCs w:val="0"/>
          <w:sz w:val="32"/>
          <w:szCs w:val="32"/>
          <w:highlight w:val="none"/>
        </w:rPr>
        <w:t>建筑能效</w:t>
      </w:r>
      <w:r>
        <w:rPr>
          <w:rStyle w:val="54"/>
          <w:rFonts w:hint="eastAsia" w:ascii="Times New Roman" w:hAnsi="Times New Roman" w:cs="Times New Roman"/>
          <w:b/>
          <w:bCs w:val="0"/>
          <w:sz w:val="32"/>
          <w:szCs w:val="32"/>
          <w:highlight w:val="none"/>
        </w:rPr>
        <w:t>理论测评表</w:t>
      </w:r>
      <w:bookmarkEnd w:id="153"/>
      <w:bookmarkEnd w:id="154"/>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270"/>
        <w:gridCol w:w="1994"/>
        <w:gridCol w:w="44"/>
        <w:gridCol w:w="1104"/>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6"/>
            <w:shd w:val="clear" w:color="000000" w:fill="FFFFFF"/>
            <w:noWrap/>
            <w:vAlign w:val="center"/>
          </w:tcPr>
          <w:p>
            <w:pPr>
              <w:pStyle w:val="99"/>
              <w:spacing w:line="240" w:lineRule="auto"/>
              <w:rPr>
                <w:szCs w:val="21"/>
                <w:highlight w:val="none"/>
              </w:rPr>
            </w:pPr>
            <w:r>
              <w:rPr>
                <w:szCs w:val="21"/>
                <w:highlight w:val="none"/>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项目名称</w:t>
            </w:r>
          </w:p>
        </w:tc>
        <w:tc>
          <w:tcPr>
            <w:tcW w:w="3849" w:type="pct"/>
            <w:gridSpan w:val="5"/>
            <w:shd w:val="clear" w:color="000000" w:fill="FFFFFF"/>
            <w:noWrap/>
            <w:vAlign w:val="center"/>
          </w:tcPr>
          <w:p>
            <w:pPr>
              <w:pStyle w:val="99"/>
              <w:spacing w:line="240" w:lineRule="auto"/>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项目地址</w:t>
            </w:r>
          </w:p>
        </w:tc>
        <w:tc>
          <w:tcPr>
            <w:tcW w:w="1331" w:type="pct"/>
            <w:shd w:val="clear" w:color="000000" w:fill="FFFFFF"/>
            <w:noWrap/>
            <w:vAlign w:val="center"/>
          </w:tcPr>
          <w:p>
            <w:pPr>
              <w:pStyle w:val="99"/>
              <w:spacing w:line="240" w:lineRule="auto"/>
              <w:rPr>
                <w:szCs w:val="21"/>
                <w:highlight w:val="none"/>
              </w:rPr>
            </w:pPr>
          </w:p>
        </w:tc>
        <w:tc>
          <w:tcPr>
            <w:tcW w:w="1196" w:type="pct"/>
            <w:gridSpan w:val="2"/>
            <w:shd w:val="clear" w:color="000000" w:fill="FFFFFF"/>
            <w:vAlign w:val="center"/>
          </w:tcPr>
          <w:p>
            <w:pPr>
              <w:pStyle w:val="99"/>
              <w:spacing w:line="240" w:lineRule="auto"/>
              <w:rPr>
                <w:szCs w:val="21"/>
                <w:highlight w:val="none"/>
              </w:rPr>
            </w:pPr>
            <w:r>
              <w:rPr>
                <w:rFonts w:hint="eastAsia"/>
                <w:szCs w:val="21"/>
                <w:highlight w:val="none"/>
              </w:rPr>
              <w:t>建设单位</w:t>
            </w:r>
          </w:p>
        </w:tc>
        <w:tc>
          <w:tcPr>
            <w:tcW w:w="1320" w:type="pct"/>
            <w:gridSpan w:val="2"/>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rFonts w:hint="eastAsia"/>
                <w:szCs w:val="21"/>
                <w:highlight w:val="none"/>
              </w:rPr>
              <w:t>设计单位</w:t>
            </w:r>
          </w:p>
        </w:tc>
        <w:tc>
          <w:tcPr>
            <w:tcW w:w="1331" w:type="pct"/>
            <w:shd w:val="clear" w:color="000000" w:fill="FFFFFF"/>
            <w:noWrap/>
            <w:vAlign w:val="center"/>
          </w:tcPr>
          <w:p>
            <w:pPr>
              <w:pStyle w:val="99"/>
              <w:spacing w:line="240" w:lineRule="auto"/>
              <w:rPr>
                <w:szCs w:val="21"/>
                <w:highlight w:val="none"/>
              </w:rPr>
            </w:pPr>
          </w:p>
        </w:tc>
        <w:tc>
          <w:tcPr>
            <w:tcW w:w="1196" w:type="pct"/>
            <w:gridSpan w:val="2"/>
            <w:shd w:val="clear" w:color="000000" w:fill="FFFFFF"/>
            <w:vAlign w:val="center"/>
          </w:tcPr>
          <w:p>
            <w:pPr>
              <w:pStyle w:val="99"/>
              <w:spacing w:line="240" w:lineRule="auto"/>
              <w:rPr>
                <w:szCs w:val="21"/>
                <w:highlight w:val="none"/>
              </w:rPr>
            </w:pPr>
            <w:r>
              <w:rPr>
                <w:rFonts w:hint="eastAsia"/>
                <w:szCs w:val="21"/>
                <w:highlight w:val="none"/>
              </w:rPr>
              <w:t>施工单位</w:t>
            </w:r>
          </w:p>
        </w:tc>
        <w:tc>
          <w:tcPr>
            <w:tcW w:w="1320" w:type="pct"/>
            <w:gridSpan w:val="2"/>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开工时间</w:t>
            </w:r>
          </w:p>
        </w:tc>
        <w:tc>
          <w:tcPr>
            <w:tcW w:w="1331" w:type="pct"/>
            <w:shd w:val="clear" w:color="000000" w:fill="FFFFFF"/>
            <w:noWrap/>
            <w:vAlign w:val="center"/>
          </w:tcPr>
          <w:p>
            <w:pPr>
              <w:pStyle w:val="99"/>
              <w:spacing w:line="240" w:lineRule="auto"/>
              <w:rPr>
                <w:szCs w:val="21"/>
                <w:highlight w:val="none"/>
              </w:rPr>
            </w:pPr>
            <w:r>
              <w:rPr>
                <w:szCs w:val="21"/>
                <w:highlight w:val="none"/>
              </w:rPr>
              <w:t xml:space="preserve"> </w:t>
            </w:r>
          </w:p>
        </w:tc>
        <w:tc>
          <w:tcPr>
            <w:tcW w:w="1196" w:type="pct"/>
            <w:gridSpan w:val="2"/>
            <w:shd w:val="clear" w:color="000000" w:fill="FFFFFF"/>
            <w:noWrap/>
            <w:vAlign w:val="center"/>
          </w:tcPr>
          <w:p>
            <w:pPr>
              <w:pStyle w:val="99"/>
              <w:spacing w:line="240" w:lineRule="auto"/>
              <w:rPr>
                <w:szCs w:val="21"/>
                <w:highlight w:val="none"/>
              </w:rPr>
            </w:pPr>
            <w:r>
              <w:rPr>
                <w:szCs w:val="21"/>
                <w:highlight w:val="none"/>
              </w:rPr>
              <w:t>竣工时间</w:t>
            </w:r>
          </w:p>
        </w:tc>
        <w:tc>
          <w:tcPr>
            <w:tcW w:w="1320" w:type="pct"/>
            <w:gridSpan w:val="2"/>
            <w:shd w:val="clear" w:color="000000" w:fill="FFFFFF"/>
            <w:noWrap/>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项目所在气候区</w:t>
            </w:r>
          </w:p>
        </w:tc>
        <w:tc>
          <w:tcPr>
            <w:tcW w:w="3849" w:type="pct"/>
            <w:gridSpan w:val="5"/>
            <w:shd w:val="clear" w:color="000000" w:fill="FFFFFF"/>
            <w:vAlign w:val="center"/>
          </w:tcPr>
          <w:p>
            <w:pPr>
              <w:pStyle w:val="99"/>
              <w:spacing w:line="240" w:lineRule="auto"/>
              <w:jc w:val="left"/>
              <w:rPr>
                <w:rFonts w:asciiTheme="majorEastAsia" w:hAnsiTheme="majorEastAsia" w:eastAsiaTheme="majorEastAsia"/>
                <w:szCs w:val="21"/>
                <w:highlight w:val="none"/>
              </w:rPr>
            </w:pPr>
            <w:r>
              <w:rPr>
                <w:rFonts w:asciiTheme="majorEastAsia" w:hAnsiTheme="majorEastAsia" w:eastAsiaTheme="majorEastAsia"/>
                <w:szCs w:val="21"/>
                <w:highlight w:val="none"/>
              </w:rPr>
              <w:t>□</w:t>
            </w:r>
            <w:r>
              <w:rPr>
                <w:rFonts w:hint="eastAsia"/>
                <w:color w:val="000000"/>
                <w:kern w:val="0"/>
                <w:sz w:val="22"/>
                <w:szCs w:val="22"/>
                <w:highlight w:val="none"/>
                <w:lang w:eastAsia="zh-CN" w:bidi="ar"/>
              </w:rPr>
              <w:t>高海拔</w:t>
            </w:r>
            <w:r>
              <w:rPr>
                <w:rFonts w:asciiTheme="majorEastAsia" w:hAnsiTheme="majorEastAsia" w:eastAsiaTheme="majorEastAsia"/>
                <w:szCs w:val="21"/>
                <w:highlight w:val="none"/>
              </w:rPr>
              <w:t>严寒地区 □</w:t>
            </w:r>
            <w:r>
              <w:rPr>
                <w:rFonts w:hint="eastAsia"/>
                <w:color w:val="000000"/>
                <w:kern w:val="0"/>
                <w:sz w:val="22"/>
                <w:szCs w:val="22"/>
                <w:highlight w:val="none"/>
                <w:lang w:eastAsia="zh-CN" w:bidi="ar"/>
              </w:rPr>
              <w:t>高海拔</w:t>
            </w:r>
            <w:r>
              <w:rPr>
                <w:rFonts w:asciiTheme="majorEastAsia" w:hAnsiTheme="majorEastAsia" w:eastAsiaTheme="majorEastAsia"/>
                <w:szCs w:val="21"/>
                <w:highlight w:val="none"/>
              </w:rPr>
              <w:t>寒冷地区 □夏热冬冷地区 □温和地区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6"/>
            <w:shd w:val="clear" w:color="000000" w:fill="FFFFFF"/>
            <w:noWrap/>
            <w:vAlign w:val="center"/>
          </w:tcPr>
          <w:p>
            <w:pPr>
              <w:pStyle w:val="99"/>
              <w:spacing w:line="240" w:lineRule="auto"/>
              <w:rPr>
                <w:szCs w:val="21"/>
                <w:highlight w:val="none"/>
              </w:rPr>
            </w:pPr>
            <w:r>
              <w:rPr>
                <w:szCs w:val="21"/>
                <w:highlight w:val="none"/>
              </w:rPr>
              <w:t>建筑基本信息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建筑类型</w:t>
            </w:r>
          </w:p>
        </w:tc>
        <w:tc>
          <w:tcPr>
            <w:tcW w:w="2517" w:type="pct"/>
            <w:gridSpan w:val="4"/>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建筑高度及层数</w:t>
            </w:r>
          </w:p>
        </w:tc>
        <w:tc>
          <w:tcPr>
            <w:tcW w:w="1331" w:type="pct"/>
            <w:shd w:val="clear" w:color="000000" w:fill="FFFFFF"/>
            <w:vAlign w:val="center"/>
          </w:tcPr>
          <w:p>
            <w:pPr>
              <w:pStyle w:val="99"/>
              <w:spacing w:line="240" w:lineRule="auto"/>
              <w:jc w:val="left"/>
              <w:rPr>
                <w:szCs w:val="21"/>
                <w:highlight w:val="none"/>
              </w:rPr>
            </w:pPr>
            <w:r>
              <w:rPr>
                <w:szCs w:val="21"/>
                <w:highlight w:val="none"/>
              </w:rPr>
              <w:t>高度</w:t>
            </w:r>
            <w:r>
              <w:rPr>
                <w:szCs w:val="21"/>
                <w:highlight w:val="none"/>
                <w:u w:val="single"/>
              </w:rPr>
              <w:t xml:space="preserve">    </w:t>
            </w:r>
            <w:r>
              <w:rPr>
                <w:rFonts w:hint="eastAsia"/>
                <w:szCs w:val="21"/>
                <w:highlight w:val="none"/>
              </w:rPr>
              <w:t>m</w:t>
            </w:r>
          </w:p>
          <w:p>
            <w:pPr>
              <w:pStyle w:val="99"/>
              <w:spacing w:line="240" w:lineRule="auto"/>
              <w:jc w:val="left"/>
              <w:rPr>
                <w:szCs w:val="21"/>
                <w:highlight w:val="none"/>
              </w:rPr>
            </w:pPr>
            <w:r>
              <w:rPr>
                <w:szCs w:val="21"/>
                <w:highlight w:val="none"/>
              </w:rPr>
              <w:t>地上</w:t>
            </w:r>
            <w:r>
              <w:rPr>
                <w:szCs w:val="21"/>
                <w:highlight w:val="none"/>
                <w:u w:val="single"/>
              </w:rPr>
              <w:t xml:space="preserve">    </w:t>
            </w:r>
            <w:r>
              <w:rPr>
                <w:szCs w:val="21"/>
                <w:highlight w:val="none"/>
              </w:rPr>
              <w:t>层</w:t>
            </w:r>
          </w:p>
          <w:p>
            <w:pPr>
              <w:pStyle w:val="99"/>
              <w:spacing w:line="240" w:lineRule="auto"/>
              <w:jc w:val="left"/>
              <w:rPr>
                <w:szCs w:val="21"/>
                <w:highlight w:val="none"/>
              </w:rPr>
            </w:pPr>
            <w:r>
              <w:rPr>
                <w:szCs w:val="21"/>
                <w:highlight w:val="none"/>
              </w:rPr>
              <w:t>地下</w:t>
            </w:r>
            <w:r>
              <w:rPr>
                <w:szCs w:val="21"/>
                <w:highlight w:val="none"/>
                <w:u w:val="single"/>
              </w:rPr>
              <w:t xml:space="preserve">    </w:t>
            </w:r>
            <w:r>
              <w:rPr>
                <w:szCs w:val="21"/>
                <w:highlight w:val="none"/>
              </w:rPr>
              <w:t>层</w:t>
            </w:r>
          </w:p>
        </w:tc>
        <w:tc>
          <w:tcPr>
            <w:tcW w:w="1196" w:type="pct"/>
            <w:gridSpan w:val="2"/>
            <w:shd w:val="clear" w:color="000000" w:fill="FFFFFF"/>
            <w:noWrap/>
            <w:vAlign w:val="center"/>
          </w:tcPr>
          <w:p>
            <w:pPr>
              <w:pStyle w:val="99"/>
              <w:spacing w:line="240" w:lineRule="auto"/>
              <w:rPr>
                <w:szCs w:val="21"/>
                <w:highlight w:val="none"/>
              </w:rPr>
            </w:pPr>
            <w:r>
              <w:rPr>
                <w:szCs w:val="21"/>
                <w:highlight w:val="none"/>
              </w:rPr>
              <w:t>建筑面积</w:t>
            </w:r>
          </w:p>
        </w:tc>
        <w:tc>
          <w:tcPr>
            <w:tcW w:w="1320" w:type="pct"/>
            <w:gridSpan w:val="2"/>
            <w:shd w:val="clear" w:color="000000" w:fill="FFFFFF"/>
            <w:vAlign w:val="center"/>
          </w:tcPr>
          <w:p>
            <w:pPr>
              <w:pStyle w:val="99"/>
              <w:spacing w:line="240" w:lineRule="auto"/>
              <w:jc w:val="left"/>
              <w:rPr>
                <w:szCs w:val="21"/>
                <w:highlight w:val="none"/>
              </w:rPr>
            </w:pPr>
            <w:r>
              <w:rPr>
                <w:szCs w:val="21"/>
                <w:highlight w:val="none"/>
              </w:rPr>
              <w:t>总建筑面积</w:t>
            </w:r>
            <w:r>
              <w:rPr>
                <w:szCs w:val="21"/>
                <w:highlight w:val="none"/>
                <w:u w:val="single"/>
              </w:rPr>
              <w:t xml:space="preserve">    </w:t>
            </w:r>
            <w:r>
              <w:rPr>
                <w:szCs w:val="21"/>
                <w:highlight w:val="none"/>
              </w:rPr>
              <w:t>m</w:t>
            </w:r>
            <w:r>
              <w:rPr>
                <w:szCs w:val="21"/>
                <w:highlight w:val="none"/>
                <w:vertAlign w:val="superscript"/>
              </w:rPr>
              <w:t>2</w:t>
            </w:r>
          </w:p>
          <w:p>
            <w:pPr>
              <w:pStyle w:val="99"/>
              <w:spacing w:line="240" w:lineRule="auto"/>
              <w:jc w:val="left"/>
              <w:rPr>
                <w:szCs w:val="21"/>
                <w:highlight w:val="none"/>
              </w:rPr>
            </w:pPr>
            <w:r>
              <w:rPr>
                <w:szCs w:val="21"/>
                <w:highlight w:val="none"/>
              </w:rPr>
              <w:t>其中，</w:t>
            </w:r>
            <w:r>
              <w:rPr>
                <w:rFonts w:hint="eastAsia"/>
                <w:szCs w:val="21"/>
                <w:highlight w:val="none"/>
              </w:rPr>
              <w:t>供暖</w:t>
            </w:r>
            <w:r>
              <w:rPr>
                <w:szCs w:val="21"/>
                <w:highlight w:val="none"/>
              </w:rPr>
              <w:t>面积</w:t>
            </w:r>
            <w:r>
              <w:rPr>
                <w:szCs w:val="21"/>
                <w:highlight w:val="none"/>
                <w:u w:val="single"/>
              </w:rPr>
              <w:t xml:space="preserve">    </w:t>
            </w:r>
            <w:r>
              <w:rPr>
                <w:szCs w:val="21"/>
                <w:highlight w:val="none"/>
              </w:rPr>
              <w:t>m</w:t>
            </w:r>
            <w:r>
              <w:rPr>
                <w:szCs w:val="21"/>
                <w:highlight w:val="none"/>
                <w:vertAlign w:val="superscript"/>
              </w:rPr>
              <w:t>2</w:t>
            </w:r>
          </w:p>
          <w:p>
            <w:pPr>
              <w:pStyle w:val="99"/>
              <w:spacing w:line="240" w:lineRule="auto"/>
              <w:jc w:val="left"/>
              <w:rPr>
                <w:szCs w:val="21"/>
                <w:highlight w:val="none"/>
              </w:rPr>
            </w:pPr>
            <w:r>
              <w:rPr>
                <w:szCs w:val="21"/>
                <w:highlight w:val="none"/>
              </w:rPr>
              <w:t>空调面积</w:t>
            </w:r>
            <w:r>
              <w:rPr>
                <w:szCs w:val="21"/>
                <w:highlight w:val="none"/>
                <w:u w:val="single"/>
              </w:rPr>
              <w:t xml:space="preserve">    </w:t>
            </w:r>
            <w:r>
              <w:rPr>
                <w:szCs w:val="21"/>
                <w:highlight w:val="none"/>
              </w:rPr>
              <w:t>m</w:t>
            </w:r>
            <w:r>
              <w:rPr>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rFonts w:hint="eastAsia"/>
                <w:szCs w:val="21"/>
                <w:highlight w:val="none"/>
              </w:rPr>
              <w:t>主要功能区域面积</w:t>
            </w:r>
          </w:p>
        </w:tc>
        <w:tc>
          <w:tcPr>
            <w:tcW w:w="3849" w:type="pct"/>
            <w:gridSpan w:val="5"/>
            <w:shd w:val="clear" w:color="000000" w:fill="FFFFFF"/>
            <w:vAlign w:val="center"/>
          </w:tcPr>
          <w:p>
            <w:pPr>
              <w:pStyle w:val="99"/>
              <w:spacing w:line="240" w:lineRule="auto"/>
              <w:jc w:val="left"/>
              <w:rPr>
                <w:szCs w:val="21"/>
                <w:highlight w:val="none"/>
              </w:rPr>
            </w:pPr>
            <w:r>
              <w:rPr>
                <w:rFonts w:hint="eastAsia" w:cs="Times New Roman"/>
                <w:szCs w:val="21"/>
                <w:highlight w:val="none"/>
              </w:rPr>
              <w:t>办公</w:t>
            </w:r>
            <w:r>
              <w:rPr>
                <w:rFonts w:cs="Times New Roman"/>
                <w:szCs w:val="21"/>
                <w:highlight w:val="none"/>
                <w:u w:val="single"/>
              </w:rPr>
              <w:t xml:space="preserve">   </w:t>
            </w:r>
            <w:r>
              <w:rPr>
                <w:rFonts w:cs="Times New Roman"/>
                <w:szCs w:val="21"/>
                <w:highlight w:val="none"/>
              </w:rPr>
              <w:t xml:space="preserve"> </w:t>
            </w:r>
            <w:r>
              <w:rPr>
                <w:rFonts w:hint="eastAsia" w:cs="Times New Roman"/>
                <w:szCs w:val="21"/>
                <w:highlight w:val="none"/>
              </w:rPr>
              <w:t>酒店</w:t>
            </w:r>
            <w:r>
              <w:rPr>
                <w:rFonts w:cs="Times New Roman"/>
                <w:szCs w:val="21"/>
                <w:highlight w:val="none"/>
                <w:u w:val="single"/>
              </w:rPr>
              <w:t xml:space="preserve">   </w:t>
            </w:r>
            <w:r>
              <w:rPr>
                <w:rFonts w:cs="Times New Roman"/>
                <w:szCs w:val="21"/>
                <w:highlight w:val="none"/>
              </w:rPr>
              <w:t xml:space="preserve"> </w:t>
            </w:r>
            <w:r>
              <w:rPr>
                <w:rFonts w:hint="eastAsia" w:cs="Times New Roman"/>
                <w:szCs w:val="21"/>
                <w:highlight w:val="none"/>
              </w:rPr>
              <w:t>商业</w:t>
            </w:r>
            <w:r>
              <w:rPr>
                <w:rFonts w:cs="Times New Roman"/>
                <w:szCs w:val="21"/>
                <w:highlight w:val="none"/>
                <w:u w:val="single"/>
              </w:rPr>
              <w:t xml:space="preserve">   </w:t>
            </w:r>
            <w:r>
              <w:rPr>
                <w:rFonts w:cs="Times New Roman"/>
                <w:szCs w:val="21"/>
                <w:highlight w:val="none"/>
              </w:rPr>
              <w:t xml:space="preserve"> </w:t>
            </w:r>
            <w:r>
              <w:rPr>
                <w:rFonts w:hint="eastAsia"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szCs w:val="21"/>
                <w:highlight w:val="none"/>
              </w:rPr>
              <w:t>建筑朝向</w:t>
            </w:r>
          </w:p>
        </w:tc>
        <w:tc>
          <w:tcPr>
            <w:tcW w:w="3849" w:type="pct"/>
            <w:gridSpan w:val="5"/>
            <w:shd w:val="clear" w:color="000000" w:fill="FFFFFF"/>
            <w:vAlign w:val="center"/>
          </w:tcPr>
          <w:p>
            <w:pPr>
              <w:pStyle w:val="99"/>
              <w:spacing w:line="240" w:lineRule="auto"/>
              <w:jc w:val="left"/>
              <w:rPr>
                <w:rFonts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pct"/>
            <w:shd w:val="clear" w:color="000000" w:fill="FFFFFF"/>
            <w:noWrap/>
            <w:vAlign w:val="center"/>
          </w:tcPr>
          <w:p>
            <w:pPr>
              <w:pStyle w:val="99"/>
              <w:spacing w:line="240" w:lineRule="auto"/>
              <w:rPr>
                <w:szCs w:val="21"/>
                <w:highlight w:val="none"/>
              </w:rPr>
            </w:pPr>
            <w:r>
              <w:rPr>
                <w:rFonts w:hint="eastAsia"/>
                <w:szCs w:val="21"/>
                <w:highlight w:val="none"/>
              </w:rPr>
              <w:t>典型房间供暖温度</w:t>
            </w:r>
          </w:p>
        </w:tc>
        <w:tc>
          <w:tcPr>
            <w:tcW w:w="1331" w:type="pct"/>
            <w:shd w:val="clear" w:color="000000" w:fill="FFFFFF"/>
            <w:noWrap/>
            <w:vAlign w:val="center"/>
          </w:tcPr>
          <w:p>
            <w:pPr>
              <w:pStyle w:val="99"/>
              <w:spacing w:line="240" w:lineRule="auto"/>
              <w:jc w:val="both"/>
              <w:rPr>
                <w:szCs w:val="21"/>
                <w:highlight w:val="none"/>
              </w:rPr>
            </w:pPr>
          </w:p>
        </w:tc>
        <w:tc>
          <w:tcPr>
            <w:tcW w:w="1196" w:type="pct"/>
            <w:gridSpan w:val="2"/>
            <w:shd w:val="clear" w:color="000000" w:fill="FFFFFF"/>
            <w:noWrap/>
            <w:vAlign w:val="center"/>
          </w:tcPr>
          <w:p>
            <w:pPr>
              <w:pStyle w:val="99"/>
              <w:spacing w:line="240" w:lineRule="auto"/>
              <w:rPr>
                <w:szCs w:val="21"/>
                <w:highlight w:val="none"/>
              </w:rPr>
            </w:pPr>
            <w:r>
              <w:rPr>
                <w:rFonts w:hint="eastAsia"/>
                <w:szCs w:val="21"/>
                <w:highlight w:val="none"/>
              </w:rPr>
              <w:t>典型空调供冷温度</w:t>
            </w:r>
          </w:p>
        </w:tc>
        <w:tc>
          <w:tcPr>
            <w:tcW w:w="1320" w:type="pct"/>
            <w:gridSpan w:val="2"/>
            <w:shd w:val="clear" w:color="000000" w:fill="FFFFFF"/>
            <w:noWrap/>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6"/>
            <w:shd w:val="clear" w:color="000000" w:fill="FFFFFF"/>
            <w:noWrap/>
            <w:vAlign w:val="center"/>
          </w:tcPr>
          <w:p>
            <w:pPr>
              <w:pStyle w:val="99"/>
              <w:spacing w:line="240" w:lineRule="auto"/>
              <w:rPr>
                <w:szCs w:val="21"/>
                <w:highlight w:val="none"/>
              </w:rPr>
            </w:pPr>
            <w:r>
              <w:rPr>
                <w:rFonts w:hint="eastAsia"/>
                <w:szCs w:val="21"/>
                <w:highlight w:val="none"/>
              </w:rPr>
              <w:t>建筑能耗指标（kWh/m</w:t>
            </w:r>
            <w:r>
              <w:rPr>
                <w:rFonts w:hint="eastAsia"/>
                <w:szCs w:val="21"/>
                <w:highlight w:val="none"/>
                <w:vertAlign w:val="superscript"/>
              </w:rPr>
              <w:t>2</w:t>
            </w:r>
            <w:r>
              <w:rPr>
                <w:rFonts w:hint="eastAsia"/>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测评内容</w:t>
            </w:r>
          </w:p>
        </w:tc>
        <w:tc>
          <w:tcPr>
            <w:tcW w:w="1844" w:type="pct"/>
            <w:gridSpan w:val="3"/>
            <w:shd w:val="clear" w:color="000000" w:fill="FFFFFF"/>
            <w:vAlign w:val="center"/>
          </w:tcPr>
          <w:p>
            <w:pPr>
              <w:pStyle w:val="99"/>
              <w:spacing w:line="240" w:lineRule="auto"/>
              <w:rPr>
                <w:szCs w:val="21"/>
                <w:highlight w:val="none"/>
              </w:rPr>
            </w:pPr>
            <w:r>
              <w:rPr>
                <w:rFonts w:hint="eastAsia"/>
                <w:szCs w:val="21"/>
                <w:highlight w:val="none"/>
              </w:rPr>
              <w:t>测评结果</w:t>
            </w:r>
          </w:p>
        </w:tc>
        <w:tc>
          <w:tcPr>
            <w:tcW w:w="673" w:type="pct"/>
            <w:shd w:val="clear" w:color="000000" w:fill="FFFFFF"/>
            <w:vAlign w:val="center"/>
          </w:tcPr>
          <w:p>
            <w:pPr>
              <w:pStyle w:val="99"/>
              <w:spacing w:line="240" w:lineRule="auto"/>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单位建筑面积供暖</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单位建筑面积空调</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单位建筑面积生活热水</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单位建筑面积照明</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单位建筑面积电梯</w:t>
            </w:r>
            <w:r>
              <w:rPr>
                <w:szCs w:val="21"/>
                <w:highlight w:val="none"/>
              </w:rPr>
              <w:t>能耗（kWh/m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建筑本体产生的可再生能源发电量</w:t>
            </w:r>
            <w:r>
              <w:rPr>
                <w:szCs w:val="21"/>
                <w:highlight w:val="none"/>
              </w:rPr>
              <w:t>（kWh/m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建筑能耗强度</w:t>
            </w:r>
            <w:r>
              <w:rPr>
                <w:szCs w:val="21"/>
                <w:highlight w:val="none"/>
              </w:rPr>
              <w:t>（kWh/m</w:t>
            </w:r>
            <w:r>
              <w:rPr>
                <w:szCs w:val="21"/>
                <w:highlight w:val="none"/>
                <w:vertAlign w:val="superscript"/>
              </w:rPr>
              <w:t>2</w:t>
            </w:r>
            <w:r>
              <w:rPr>
                <w:rFonts w:hint="eastAsia"/>
                <w:szCs w:val="21"/>
                <w:highlight w:val="none"/>
              </w:rPr>
              <w:t>·a</w:t>
            </w:r>
            <w:r>
              <w:rPr>
                <w:szCs w:val="21"/>
                <w:highlight w:val="none"/>
              </w:rPr>
              <w:t>）</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建筑碳排放强度（k</w:t>
            </w:r>
            <w:r>
              <w:rPr>
                <w:szCs w:val="21"/>
                <w:highlight w:val="none"/>
              </w:rPr>
              <w:t>gCO</w:t>
            </w:r>
            <w:r>
              <w:rPr>
                <w:szCs w:val="21"/>
                <w:highlight w:val="none"/>
                <w:vertAlign w:val="subscript"/>
              </w:rPr>
              <w:t>2</w:t>
            </w:r>
            <w:r>
              <w:rPr>
                <w:szCs w:val="21"/>
                <w:highlight w:val="none"/>
              </w:rPr>
              <w:t>/</w:t>
            </w:r>
            <w:r>
              <w:rPr>
                <w:rFonts w:hint="eastAsia"/>
                <w:szCs w:val="21"/>
                <w:highlight w:val="none"/>
              </w:rPr>
              <w:t>m</w:t>
            </w:r>
            <w:r>
              <w:rPr>
                <w:szCs w:val="21"/>
                <w:highlight w:val="none"/>
                <w:vertAlign w:val="superscript"/>
              </w:rPr>
              <w:t>2</w:t>
            </w:r>
            <w:r>
              <w:rPr>
                <w:rFonts w:hint="eastAsia"/>
                <w:szCs w:val="21"/>
                <w:highlight w:val="none"/>
              </w:rPr>
              <w:t>·a）</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建筑能效测评值（分）</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建筑能效等级</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pct"/>
            <w:gridSpan w:val="2"/>
            <w:shd w:val="clear" w:color="000000" w:fill="FFFFFF"/>
            <w:noWrap/>
            <w:vAlign w:val="center"/>
          </w:tcPr>
          <w:p>
            <w:pPr>
              <w:pStyle w:val="99"/>
              <w:spacing w:line="240" w:lineRule="auto"/>
              <w:rPr>
                <w:szCs w:val="21"/>
                <w:highlight w:val="none"/>
              </w:rPr>
            </w:pPr>
            <w:r>
              <w:rPr>
                <w:rFonts w:hint="eastAsia"/>
                <w:szCs w:val="21"/>
                <w:highlight w:val="none"/>
              </w:rPr>
              <w:t>有效期</w:t>
            </w:r>
          </w:p>
        </w:tc>
        <w:tc>
          <w:tcPr>
            <w:tcW w:w="1844" w:type="pct"/>
            <w:gridSpan w:val="3"/>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50" w:type="pct"/>
            <w:shd w:val="clear" w:color="000000" w:fill="FFFFFF"/>
            <w:noWrap/>
            <w:vAlign w:val="center"/>
          </w:tcPr>
          <w:p>
            <w:pPr>
              <w:pStyle w:val="99"/>
              <w:spacing w:line="240" w:lineRule="auto"/>
              <w:rPr>
                <w:szCs w:val="21"/>
                <w:highlight w:val="none"/>
              </w:rPr>
            </w:pPr>
            <w:r>
              <w:rPr>
                <w:rFonts w:hint="eastAsia"/>
                <w:szCs w:val="21"/>
                <w:highlight w:val="none"/>
              </w:rPr>
              <w:t>能效提升</w:t>
            </w:r>
            <w:r>
              <w:rPr>
                <w:szCs w:val="21"/>
                <w:highlight w:val="none"/>
              </w:rPr>
              <w:t>建议</w:t>
            </w:r>
          </w:p>
        </w:tc>
        <w:tc>
          <w:tcPr>
            <w:tcW w:w="3849" w:type="pct"/>
            <w:gridSpan w:val="5"/>
            <w:shd w:val="clear" w:color="000000" w:fill="FFFFFF"/>
            <w:noWrap/>
            <w:vAlign w:val="center"/>
          </w:tcPr>
          <w:p>
            <w:pPr>
              <w:pStyle w:val="99"/>
              <w:spacing w:line="240" w:lineRule="auto"/>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0" w:type="pct"/>
            <w:shd w:val="clear" w:color="000000" w:fill="FFFFFF"/>
            <w:noWrap/>
            <w:vAlign w:val="center"/>
          </w:tcPr>
          <w:p>
            <w:pPr>
              <w:pStyle w:val="99"/>
              <w:spacing w:line="240" w:lineRule="auto"/>
              <w:rPr>
                <w:szCs w:val="21"/>
                <w:highlight w:val="none"/>
              </w:rPr>
            </w:pPr>
            <w:r>
              <w:rPr>
                <w:rFonts w:hint="eastAsia"/>
                <w:szCs w:val="21"/>
                <w:highlight w:val="none"/>
              </w:rPr>
              <w:t>测评机构</w:t>
            </w:r>
          </w:p>
        </w:tc>
        <w:tc>
          <w:tcPr>
            <w:tcW w:w="2502" w:type="pct"/>
            <w:gridSpan w:val="2"/>
            <w:shd w:val="clear" w:color="000000" w:fill="FFFFFF"/>
            <w:noWrap/>
            <w:vAlign w:val="center"/>
          </w:tcPr>
          <w:p>
            <w:pPr>
              <w:pStyle w:val="99"/>
              <w:spacing w:line="240" w:lineRule="auto"/>
              <w:rPr>
                <w:szCs w:val="21"/>
                <w:highlight w:val="none"/>
              </w:rPr>
            </w:pPr>
            <w:r>
              <w:rPr>
                <w:rFonts w:hint="eastAsia"/>
                <w:szCs w:val="21"/>
                <w:highlight w:val="none"/>
              </w:rPr>
              <w:t>负责人</w:t>
            </w:r>
          </w:p>
        </w:tc>
        <w:tc>
          <w:tcPr>
            <w:tcW w:w="673" w:type="pct"/>
            <w:gridSpan w:val="2"/>
            <w:shd w:val="clear" w:color="000000" w:fill="FFFFFF"/>
            <w:vAlign w:val="center"/>
          </w:tcPr>
          <w:p>
            <w:pPr>
              <w:pStyle w:val="99"/>
              <w:spacing w:line="240" w:lineRule="auto"/>
              <w:rPr>
                <w:szCs w:val="21"/>
                <w:highlight w:val="none"/>
              </w:rPr>
            </w:pPr>
            <w:r>
              <w:rPr>
                <w:rFonts w:hint="eastAsia"/>
                <w:szCs w:val="21"/>
                <w:highlight w:val="none"/>
              </w:rPr>
              <w:t>审核人</w:t>
            </w:r>
          </w:p>
        </w:tc>
        <w:tc>
          <w:tcPr>
            <w:tcW w:w="673" w:type="pct"/>
            <w:shd w:val="clear" w:color="000000" w:fill="FFFFFF"/>
            <w:vAlign w:val="center"/>
          </w:tcPr>
          <w:p>
            <w:pPr>
              <w:pStyle w:val="99"/>
              <w:spacing w:line="240" w:lineRule="auto"/>
              <w:rPr>
                <w:szCs w:val="21"/>
                <w:highlight w:val="none"/>
              </w:rPr>
            </w:pPr>
            <w:r>
              <w:rPr>
                <w:rFonts w:hint="eastAsia"/>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50" w:type="pct"/>
            <w:shd w:val="clear" w:color="000000" w:fill="FFFFFF"/>
            <w:noWrap/>
            <w:vAlign w:val="center"/>
          </w:tcPr>
          <w:p>
            <w:pPr>
              <w:pStyle w:val="99"/>
              <w:spacing w:line="240" w:lineRule="auto"/>
              <w:rPr>
                <w:szCs w:val="21"/>
                <w:highlight w:val="none"/>
              </w:rPr>
            </w:pPr>
          </w:p>
        </w:tc>
        <w:tc>
          <w:tcPr>
            <w:tcW w:w="2502" w:type="pct"/>
            <w:gridSpan w:val="2"/>
            <w:shd w:val="clear" w:color="000000" w:fill="FFFFFF"/>
            <w:noWrap/>
            <w:vAlign w:val="center"/>
          </w:tcPr>
          <w:p>
            <w:pPr>
              <w:pStyle w:val="99"/>
              <w:spacing w:line="240" w:lineRule="auto"/>
              <w:rPr>
                <w:szCs w:val="21"/>
                <w:highlight w:val="none"/>
              </w:rPr>
            </w:pPr>
          </w:p>
        </w:tc>
        <w:tc>
          <w:tcPr>
            <w:tcW w:w="673" w:type="pct"/>
            <w:gridSpan w:val="2"/>
            <w:shd w:val="clear" w:color="000000" w:fill="FFFFFF"/>
            <w:vAlign w:val="center"/>
          </w:tcPr>
          <w:p>
            <w:pPr>
              <w:pStyle w:val="99"/>
              <w:spacing w:line="240" w:lineRule="auto"/>
              <w:rPr>
                <w:szCs w:val="21"/>
                <w:highlight w:val="none"/>
              </w:rPr>
            </w:pPr>
          </w:p>
        </w:tc>
        <w:tc>
          <w:tcPr>
            <w:tcW w:w="673" w:type="pct"/>
            <w:shd w:val="clear" w:color="000000" w:fill="FFFFFF"/>
            <w:vAlign w:val="center"/>
          </w:tcPr>
          <w:p>
            <w:pPr>
              <w:pStyle w:val="99"/>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6"/>
            <w:shd w:val="clear" w:color="000000" w:fill="FFFFFF"/>
            <w:noWrap/>
            <w:vAlign w:val="center"/>
          </w:tcPr>
          <w:p>
            <w:pPr>
              <w:pStyle w:val="99"/>
              <w:spacing w:line="240" w:lineRule="auto"/>
              <w:jc w:val="left"/>
              <w:rPr>
                <w:szCs w:val="21"/>
                <w:highlight w:val="none"/>
              </w:rPr>
            </w:pPr>
            <w:r>
              <w:rPr>
                <w:rFonts w:hint="eastAsia"/>
                <w:szCs w:val="21"/>
                <w:highlight w:val="none"/>
              </w:rPr>
              <w:t>说明：</w:t>
            </w:r>
          </w:p>
        </w:tc>
      </w:tr>
    </w:tbl>
    <w:p>
      <w:pPr>
        <w:rPr>
          <w:highlight w:val="none"/>
        </w:rPr>
      </w:pPr>
    </w:p>
    <w:p>
      <w:pPr>
        <w:rPr>
          <w:highlight w:val="none"/>
        </w:rPr>
      </w:pPr>
    </w:p>
    <w:p>
      <w:pPr>
        <w:rPr>
          <w:highlight w:val="none"/>
        </w:rPr>
      </w:pPr>
    </w:p>
    <w:p>
      <w:pPr>
        <w:rPr>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pStyle w:val="40"/>
        <w:rPr>
          <w:rStyle w:val="54"/>
          <w:rFonts w:ascii="Times New Roman" w:hAnsi="Times New Roman" w:cs="Times New Roman"/>
          <w:b/>
          <w:bCs w:val="0"/>
          <w:sz w:val="32"/>
          <w:szCs w:val="32"/>
          <w:highlight w:val="none"/>
        </w:rPr>
      </w:pPr>
      <w:bookmarkStart w:id="155" w:name="_Toc164435625"/>
      <w:bookmarkStart w:id="156" w:name="_Toc29938"/>
      <w:r>
        <w:rPr>
          <w:rStyle w:val="54"/>
          <w:rFonts w:ascii="Times New Roman" w:hAnsi="Times New Roman" w:cs="Times New Roman"/>
          <w:b/>
          <w:bCs w:val="0"/>
          <w:sz w:val="32"/>
          <w:szCs w:val="32"/>
          <w:highlight w:val="none"/>
        </w:rPr>
        <w:t xml:space="preserve">附录D </w:t>
      </w:r>
      <w:bookmarkEnd w:id="155"/>
      <w:r>
        <w:rPr>
          <w:rFonts w:hint="eastAsia" w:cs="Times New Roman"/>
          <w:highlight w:val="none"/>
        </w:rPr>
        <w:t>建筑运行</w:t>
      </w:r>
      <w:r>
        <w:rPr>
          <w:rFonts w:hint="eastAsia" w:cs="Times New Roman"/>
          <w:highlight w:val="none"/>
          <w:lang w:eastAsia="zh-CN"/>
        </w:rPr>
        <w:t>基准</w:t>
      </w:r>
      <w:r>
        <w:rPr>
          <w:rFonts w:hint="eastAsia" w:cs="Times New Roman"/>
          <w:highlight w:val="none"/>
        </w:rPr>
        <w:t>能耗</w:t>
      </w:r>
      <w:r>
        <w:rPr>
          <w:rFonts w:hint="eastAsia" w:cs="Times New Roman"/>
          <w:highlight w:val="none"/>
          <w:lang w:eastAsia="zh-CN"/>
        </w:rPr>
        <w:t>强度</w:t>
      </w:r>
      <w:bookmarkEnd w:id="156"/>
    </w:p>
    <w:p>
      <w:pPr>
        <w:widowControl/>
        <w:spacing w:before="240"/>
        <w:jc w:val="left"/>
        <w:rPr>
          <w:highlight w:val="none"/>
        </w:rPr>
      </w:pPr>
      <w:bookmarkStart w:id="157" w:name="_Hlk113970053"/>
      <w:r>
        <w:rPr>
          <w:b/>
          <w:bCs/>
          <w:highlight w:val="none"/>
        </w:rPr>
        <w:t>D.0.1</w:t>
      </w:r>
      <w:bookmarkEnd w:id="157"/>
      <w:r>
        <w:rPr>
          <w:highlight w:val="none"/>
        </w:rPr>
        <w:t xml:space="preserve"> </w:t>
      </w:r>
      <w:r>
        <w:rPr>
          <w:rFonts w:hint="eastAsia"/>
          <w:highlight w:val="none"/>
          <w:lang w:val="en-US" w:eastAsia="zh-CN"/>
        </w:rPr>
        <w:t>公共建筑运行基准能耗强度参见表D.0.1</w:t>
      </w:r>
      <w:r>
        <w:rPr>
          <w:rFonts w:hint="eastAsia"/>
          <w:highlight w:val="none"/>
        </w:rPr>
        <w:t>。</w:t>
      </w:r>
    </w:p>
    <w:p>
      <w:pPr>
        <w:pStyle w:val="78"/>
        <w:spacing w:line="360" w:lineRule="auto"/>
        <w:ind w:firstLine="0" w:firstLineChars="0"/>
        <w:jc w:val="center"/>
        <w:rPr>
          <w:rFonts w:hint="default" w:eastAsia="宋体"/>
          <w:highlight w:val="none"/>
          <w:lang w:val="en-US" w:eastAsia="zh-CN"/>
        </w:rPr>
      </w:pPr>
      <w:r>
        <w:rPr>
          <w:rFonts w:hint="eastAsia"/>
          <w:highlight w:val="none"/>
        </w:rPr>
        <w:t>表</w:t>
      </w:r>
      <w:bookmarkStart w:id="158" w:name="_Hlk113970451"/>
      <w:r>
        <w:rPr>
          <w:highlight w:val="none"/>
        </w:rPr>
        <w:t>D.0.1</w:t>
      </w:r>
      <w:bookmarkEnd w:id="158"/>
      <w:r>
        <w:rPr>
          <w:highlight w:val="none"/>
        </w:rPr>
        <w:t xml:space="preserve">  </w:t>
      </w:r>
      <w:r>
        <w:rPr>
          <w:rFonts w:hint="eastAsia"/>
          <w:highlight w:val="none"/>
          <w:lang w:val="en-US" w:eastAsia="zh-CN"/>
        </w:rPr>
        <w:t>公共</w:t>
      </w:r>
      <w:r>
        <w:rPr>
          <w:rFonts w:hint="eastAsia"/>
          <w:highlight w:val="none"/>
        </w:rPr>
        <w:t>建筑</w:t>
      </w:r>
      <w:r>
        <w:rPr>
          <w:rFonts w:hint="eastAsia"/>
          <w:highlight w:val="none"/>
          <w:lang w:val="en-US" w:eastAsia="zh-CN"/>
        </w:rPr>
        <w:t>运行基准能耗强度（</w:t>
      </w:r>
      <w:r>
        <w:rPr>
          <w:rFonts w:hint="eastAsia" w:cs="宋体"/>
          <w:color w:val="050505"/>
          <w:kern w:val="0"/>
          <w:highlight w:val="none"/>
        </w:rPr>
        <w:t>kWh</w:t>
      </w:r>
      <w:r>
        <w:rPr>
          <w:rFonts w:cs="宋体"/>
          <w:color w:val="050505"/>
          <w:kern w:val="0"/>
          <w:highlight w:val="none"/>
        </w:rPr>
        <w:t>/</w:t>
      </w:r>
      <w:r>
        <w:rPr>
          <w:rFonts w:hint="eastAsia" w:cs="宋体"/>
          <w:color w:val="050505"/>
          <w:kern w:val="0"/>
          <w:highlight w:val="none"/>
          <w:lang w:eastAsia="zh-CN"/>
        </w:rPr>
        <w:t>（㎡</w:t>
      </w:r>
      <w:r>
        <w:rPr>
          <w:rFonts w:hint="eastAsia" w:ascii="宋体" w:hAnsi="宋体" w:eastAsia="宋体" w:cs="宋体"/>
          <w:color w:val="050505"/>
          <w:kern w:val="0"/>
          <w:highlight w:val="none"/>
          <w:lang w:eastAsia="zh-CN"/>
        </w:rPr>
        <w:t>·</w:t>
      </w:r>
      <w:r>
        <w:rPr>
          <w:rFonts w:hint="eastAsia" w:cs="宋体"/>
          <w:color w:val="050505"/>
          <w:kern w:val="0"/>
          <w:highlight w:val="none"/>
        </w:rPr>
        <w:t>a</w:t>
      </w:r>
      <w:r>
        <w:rPr>
          <w:rFonts w:hint="eastAsia" w:cs="宋体"/>
          <w:color w:val="050505"/>
          <w:kern w:val="0"/>
          <w:highlight w:val="none"/>
          <w:lang w:eastAsia="zh-CN"/>
        </w:rPr>
        <w:t>）</w:t>
      </w:r>
      <w:r>
        <w:rPr>
          <w:rFonts w:hint="eastAsia"/>
          <w:highlight w:val="none"/>
          <w:lang w:val="en-US" w:eastAsia="zh-CN"/>
        </w:rPr>
        <w:t>）</w:t>
      </w:r>
    </w:p>
    <w:tbl>
      <w:tblPr>
        <w:tblStyle w:val="4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18"/>
        <w:gridCol w:w="1170"/>
        <w:gridCol w:w="1400"/>
        <w:gridCol w:w="1380"/>
        <w:gridCol w:w="799"/>
        <w:gridCol w:w="78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热工区划</w:t>
            </w:r>
          </w:p>
        </w:tc>
        <w:tc>
          <w:tcPr>
            <w:tcW w:w="774"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建筑面积＜2万㎡办公建筑</w:t>
            </w:r>
          </w:p>
        </w:tc>
        <w:tc>
          <w:tcPr>
            <w:tcW w:w="687" w:type="pct"/>
            <w:vAlign w:val="top"/>
          </w:tcPr>
          <w:p>
            <w:pPr>
              <w:spacing w:before="78" w:beforeLines="25" w:after="78" w:afterLines="25"/>
              <w:jc w:val="center"/>
              <w:rPr>
                <w:sz w:val="21"/>
                <w:szCs w:val="21"/>
                <w:highlight w:val="none"/>
              </w:rPr>
            </w:pPr>
            <w:r>
              <w:rPr>
                <w:rFonts w:hint="eastAsia"/>
                <w:sz w:val="21"/>
                <w:szCs w:val="21"/>
                <w:highlight w:val="none"/>
                <w:lang w:val="en-US" w:eastAsia="zh-CN"/>
              </w:rPr>
              <w:t>建筑面积≥2万㎡办公建筑</w:t>
            </w:r>
          </w:p>
        </w:tc>
        <w:tc>
          <w:tcPr>
            <w:tcW w:w="822" w:type="pct"/>
            <w:vAlign w:val="top"/>
          </w:tcPr>
          <w:p>
            <w:pPr>
              <w:spacing w:before="78" w:beforeLines="25" w:after="78" w:afterLines="25"/>
              <w:jc w:val="center"/>
              <w:rPr>
                <w:sz w:val="21"/>
                <w:szCs w:val="21"/>
                <w:highlight w:val="none"/>
              </w:rPr>
            </w:pPr>
            <w:r>
              <w:rPr>
                <w:rFonts w:hint="eastAsia"/>
                <w:sz w:val="21"/>
                <w:szCs w:val="21"/>
                <w:highlight w:val="none"/>
                <w:lang w:val="en-US" w:eastAsia="zh-CN"/>
              </w:rPr>
              <w:t>建筑面积＜2万㎡旅馆（酒店）建筑</w:t>
            </w:r>
          </w:p>
        </w:tc>
        <w:tc>
          <w:tcPr>
            <w:tcW w:w="810" w:type="pct"/>
            <w:vAlign w:val="top"/>
          </w:tcPr>
          <w:p>
            <w:pPr>
              <w:spacing w:before="78" w:beforeLines="25" w:after="78" w:afterLines="25"/>
              <w:jc w:val="center"/>
              <w:rPr>
                <w:rFonts w:hint="eastAsia"/>
                <w:sz w:val="21"/>
                <w:szCs w:val="21"/>
                <w:highlight w:val="none"/>
              </w:rPr>
            </w:pPr>
            <w:r>
              <w:rPr>
                <w:rFonts w:hint="eastAsia"/>
                <w:sz w:val="21"/>
                <w:szCs w:val="21"/>
                <w:highlight w:val="none"/>
                <w:lang w:val="en-US" w:eastAsia="zh-CN"/>
              </w:rPr>
              <w:t>建筑面积≥2万㎡旅馆（酒店）建筑</w:t>
            </w:r>
          </w:p>
        </w:tc>
        <w:tc>
          <w:tcPr>
            <w:tcW w:w="469" w:type="pct"/>
            <w:vAlign w:val="top"/>
          </w:tcPr>
          <w:p>
            <w:pPr>
              <w:spacing w:before="78" w:beforeLines="25" w:after="78" w:afterLines="25"/>
              <w:jc w:val="center"/>
              <w:rPr>
                <w:rFonts w:hint="default"/>
                <w:sz w:val="21"/>
                <w:szCs w:val="21"/>
                <w:highlight w:val="none"/>
                <w:lang w:val="en-US" w:eastAsia="zh-CN"/>
              </w:rPr>
            </w:pPr>
            <w:r>
              <w:rPr>
                <w:rFonts w:hint="eastAsia"/>
                <w:sz w:val="21"/>
                <w:szCs w:val="21"/>
                <w:highlight w:val="none"/>
                <w:lang w:val="en-US" w:eastAsia="zh-CN"/>
              </w:rPr>
              <w:t>商业建筑</w:t>
            </w:r>
          </w:p>
        </w:tc>
        <w:tc>
          <w:tcPr>
            <w:tcW w:w="462" w:type="pct"/>
            <w:vAlign w:val="top"/>
          </w:tcPr>
          <w:p>
            <w:pPr>
              <w:spacing w:before="78" w:beforeLines="25" w:after="78" w:afterLines="25"/>
              <w:jc w:val="center"/>
              <w:rPr>
                <w:rFonts w:hint="default"/>
                <w:sz w:val="21"/>
                <w:szCs w:val="21"/>
                <w:highlight w:val="none"/>
                <w:lang w:val="en-US" w:eastAsia="zh-CN"/>
              </w:rPr>
            </w:pPr>
            <w:r>
              <w:rPr>
                <w:rFonts w:hint="eastAsia"/>
                <w:sz w:val="21"/>
                <w:szCs w:val="21"/>
                <w:highlight w:val="none"/>
                <w:lang w:val="en-US" w:eastAsia="zh-CN"/>
              </w:rPr>
              <w:t>医院建筑</w:t>
            </w:r>
          </w:p>
        </w:tc>
        <w:tc>
          <w:tcPr>
            <w:tcW w:w="478" w:type="pct"/>
            <w:vAlign w:val="top"/>
          </w:tcPr>
          <w:p>
            <w:pPr>
              <w:spacing w:before="78" w:beforeLines="25" w:after="78" w:afterLines="25"/>
              <w:jc w:val="center"/>
              <w:rPr>
                <w:rFonts w:hint="default"/>
                <w:sz w:val="21"/>
                <w:szCs w:val="21"/>
                <w:highlight w:val="none"/>
                <w:lang w:val="en-US" w:eastAsia="zh-CN"/>
              </w:rPr>
            </w:pPr>
            <w:r>
              <w:rPr>
                <w:rFonts w:hint="eastAsia"/>
                <w:sz w:val="21"/>
                <w:szCs w:val="21"/>
                <w:highlight w:val="none"/>
                <w:lang w:val="en-US" w:eastAsia="zh-CN"/>
              </w:rPr>
              <w:t>学校建筑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spacing w:before="78" w:beforeLines="25" w:after="78" w:afterLines="25"/>
              <w:jc w:val="center"/>
              <w:rPr>
                <w:rFonts w:hint="eastAsia" w:eastAsia="宋体"/>
                <w:sz w:val="21"/>
                <w:szCs w:val="21"/>
                <w:highlight w:val="none"/>
                <w:lang w:val="en-US" w:eastAsia="zh-CN"/>
              </w:rPr>
            </w:pPr>
            <w:r>
              <w:rPr>
                <w:rFonts w:hint="eastAsia" w:cs="Times New Roman"/>
                <w:sz w:val="22"/>
                <w:highlight w:val="none"/>
                <w:lang w:eastAsia="zh-CN"/>
              </w:rPr>
              <w:t>高海拔</w:t>
            </w:r>
            <w:r>
              <w:rPr>
                <w:rFonts w:hint="eastAsia" w:cs="Times New Roman"/>
                <w:sz w:val="22"/>
                <w:highlight w:val="none"/>
              </w:rPr>
              <w:t>严寒</w:t>
            </w:r>
            <w:r>
              <w:rPr>
                <w:rFonts w:hint="eastAsia" w:cs="Times New Roman"/>
                <w:sz w:val="22"/>
                <w:highlight w:val="none"/>
                <w:lang w:val="en-US" w:eastAsia="zh-CN"/>
              </w:rPr>
              <w:t>地区</w:t>
            </w:r>
          </w:p>
        </w:tc>
        <w:tc>
          <w:tcPr>
            <w:tcW w:w="774"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78</w:t>
            </w:r>
          </w:p>
        </w:tc>
        <w:tc>
          <w:tcPr>
            <w:tcW w:w="687" w:type="pct"/>
            <w:vAlign w:val="top"/>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87</w:t>
            </w:r>
          </w:p>
        </w:tc>
        <w:tc>
          <w:tcPr>
            <w:tcW w:w="82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97</w:t>
            </w:r>
          </w:p>
        </w:tc>
        <w:tc>
          <w:tcPr>
            <w:tcW w:w="810"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89</w:t>
            </w:r>
          </w:p>
        </w:tc>
        <w:tc>
          <w:tcPr>
            <w:tcW w:w="469"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123</w:t>
            </w:r>
          </w:p>
        </w:tc>
        <w:tc>
          <w:tcPr>
            <w:tcW w:w="46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164</w:t>
            </w:r>
          </w:p>
        </w:tc>
        <w:tc>
          <w:tcPr>
            <w:tcW w:w="478"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spacing w:before="78" w:beforeLines="25" w:after="78" w:afterLines="25"/>
              <w:jc w:val="center"/>
              <w:rPr>
                <w:rFonts w:hint="default" w:eastAsia="宋体"/>
                <w:sz w:val="21"/>
                <w:szCs w:val="21"/>
                <w:highlight w:val="none"/>
                <w:lang w:val="en-US" w:eastAsia="zh-CN"/>
              </w:rPr>
            </w:pPr>
            <w:r>
              <w:rPr>
                <w:rFonts w:hint="eastAsia" w:cs="Times New Roman"/>
                <w:sz w:val="22"/>
                <w:highlight w:val="none"/>
                <w:lang w:eastAsia="zh-CN"/>
              </w:rPr>
              <w:t>高海拔</w:t>
            </w:r>
            <w:r>
              <w:rPr>
                <w:rFonts w:hint="eastAsia" w:cs="Times New Roman"/>
                <w:sz w:val="22"/>
                <w:highlight w:val="none"/>
              </w:rPr>
              <w:t>寒冷地区</w:t>
            </w:r>
          </w:p>
        </w:tc>
        <w:tc>
          <w:tcPr>
            <w:tcW w:w="774"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70</w:t>
            </w:r>
          </w:p>
        </w:tc>
        <w:tc>
          <w:tcPr>
            <w:tcW w:w="687" w:type="pct"/>
            <w:vAlign w:val="top"/>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77</w:t>
            </w:r>
          </w:p>
        </w:tc>
        <w:tc>
          <w:tcPr>
            <w:tcW w:w="82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84</w:t>
            </w:r>
          </w:p>
        </w:tc>
        <w:tc>
          <w:tcPr>
            <w:tcW w:w="810"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82</w:t>
            </w:r>
          </w:p>
        </w:tc>
        <w:tc>
          <w:tcPr>
            <w:tcW w:w="469"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123</w:t>
            </w:r>
          </w:p>
        </w:tc>
        <w:tc>
          <w:tcPr>
            <w:tcW w:w="46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158</w:t>
            </w:r>
          </w:p>
        </w:tc>
        <w:tc>
          <w:tcPr>
            <w:tcW w:w="478"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pct"/>
            <w:vAlign w:val="top"/>
          </w:tcPr>
          <w:p>
            <w:pPr>
              <w:spacing w:before="78" w:beforeLines="25" w:after="78" w:afterLines="25"/>
              <w:jc w:val="center"/>
              <w:rPr>
                <w:sz w:val="21"/>
                <w:szCs w:val="21"/>
                <w:highlight w:val="none"/>
              </w:rPr>
            </w:pPr>
            <w:r>
              <w:rPr>
                <w:rFonts w:hint="eastAsia"/>
                <w:sz w:val="21"/>
                <w:szCs w:val="21"/>
                <w:highlight w:val="none"/>
                <w:lang w:val="en-US" w:eastAsia="zh-CN"/>
              </w:rPr>
              <w:t>夏热冬冷地区</w:t>
            </w:r>
          </w:p>
        </w:tc>
        <w:tc>
          <w:tcPr>
            <w:tcW w:w="774"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65</w:t>
            </w:r>
          </w:p>
        </w:tc>
        <w:tc>
          <w:tcPr>
            <w:tcW w:w="687" w:type="pct"/>
            <w:vAlign w:val="top"/>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73</w:t>
            </w:r>
          </w:p>
        </w:tc>
        <w:tc>
          <w:tcPr>
            <w:tcW w:w="82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94</w:t>
            </w:r>
          </w:p>
        </w:tc>
        <w:tc>
          <w:tcPr>
            <w:tcW w:w="810"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84</w:t>
            </w:r>
          </w:p>
        </w:tc>
        <w:tc>
          <w:tcPr>
            <w:tcW w:w="469"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138</w:t>
            </w:r>
          </w:p>
        </w:tc>
        <w:tc>
          <w:tcPr>
            <w:tcW w:w="46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127</w:t>
            </w:r>
          </w:p>
        </w:tc>
        <w:tc>
          <w:tcPr>
            <w:tcW w:w="478"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温和地区</w:t>
            </w:r>
          </w:p>
        </w:tc>
        <w:tc>
          <w:tcPr>
            <w:tcW w:w="774"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55</w:t>
            </w:r>
          </w:p>
        </w:tc>
        <w:tc>
          <w:tcPr>
            <w:tcW w:w="687" w:type="pct"/>
            <w:vAlign w:val="top"/>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62</w:t>
            </w:r>
          </w:p>
        </w:tc>
        <w:tc>
          <w:tcPr>
            <w:tcW w:w="82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66</w:t>
            </w:r>
          </w:p>
        </w:tc>
        <w:tc>
          <w:tcPr>
            <w:tcW w:w="810"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72</w:t>
            </w:r>
          </w:p>
        </w:tc>
        <w:tc>
          <w:tcPr>
            <w:tcW w:w="469"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91</w:t>
            </w:r>
          </w:p>
        </w:tc>
        <w:tc>
          <w:tcPr>
            <w:tcW w:w="462"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107</w:t>
            </w:r>
          </w:p>
        </w:tc>
        <w:tc>
          <w:tcPr>
            <w:tcW w:w="478" w:type="pct"/>
          </w:tcPr>
          <w:p>
            <w:pPr>
              <w:spacing w:before="78" w:beforeLines="25" w:after="78" w:afterLines="25"/>
              <w:jc w:val="center"/>
              <w:rPr>
                <w:rFonts w:hint="default" w:eastAsia="宋体"/>
                <w:sz w:val="21"/>
                <w:szCs w:val="21"/>
                <w:highlight w:val="none"/>
                <w:lang w:val="en-US" w:eastAsia="zh-CN"/>
              </w:rPr>
            </w:pPr>
            <w:r>
              <w:rPr>
                <w:rFonts w:hint="eastAsia"/>
                <w:sz w:val="21"/>
                <w:szCs w:val="21"/>
                <w:highlight w:val="none"/>
                <w:lang w:val="en-US" w:eastAsia="zh-CN"/>
              </w:rPr>
              <w:t>58</w:t>
            </w:r>
          </w:p>
        </w:tc>
      </w:tr>
    </w:tbl>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widowControl/>
        <w:shd w:val="clear" w:color="auto" w:fill="FFFFFF"/>
        <w:rPr>
          <w:rFonts w:eastAsia="楷体" w:cs="Times New Roman"/>
          <w:kern w:val="0"/>
          <w:highlight w:val="none"/>
        </w:rPr>
      </w:pPr>
    </w:p>
    <w:p>
      <w:pPr>
        <w:pStyle w:val="40"/>
        <w:rPr>
          <w:rStyle w:val="54"/>
          <w:rFonts w:ascii="Times New Roman" w:hAnsi="Times New Roman" w:cs="Times New Roman"/>
          <w:b/>
          <w:bCs w:val="0"/>
          <w:sz w:val="32"/>
          <w:szCs w:val="32"/>
          <w:highlight w:val="none"/>
        </w:rPr>
      </w:pPr>
      <w:bookmarkStart w:id="159" w:name="_Toc24335"/>
      <w:r>
        <w:rPr>
          <w:rStyle w:val="54"/>
          <w:rFonts w:ascii="Times New Roman" w:hAnsi="Times New Roman" w:cs="Times New Roman"/>
          <w:b/>
          <w:bCs w:val="0"/>
          <w:sz w:val="32"/>
          <w:szCs w:val="32"/>
          <w:highlight w:val="none"/>
        </w:rPr>
        <w:t>附录</w:t>
      </w:r>
      <w:r>
        <w:rPr>
          <w:rStyle w:val="54"/>
          <w:rFonts w:hint="eastAsia" w:ascii="Times New Roman" w:hAnsi="Times New Roman" w:cs="Times New Roman"/>
          <w:b/>
          <w:bCs w:val="0"/>
          <w:sz w:val="32"/>
          <w:szCs w:val="32"/>
          <w:highlight w:val="none"/>
          <w:lang w:val="en-US" w:eastAsia="zh-CN"/>
        </w:rPr>
        <w:t>E</w:t>
      </w:r>
      <w:r>
        <w:rPr>
          <w:rStyle w:val="54"/>
          <w:rFonts w:ascii="Times New Roman" w:hAnsi="Times New Roman" w:cs="Times New Roman"/>
          <w:b/>
          <w:bCs w:val="0"/>
          <w:sz w:val="32"/>
          <w:szCs w:val="32"/>
          <w:highlight w:val="none"/>
        </w:rPr>
        <w:t xml:space="preserve"> </w:t>
      </w:r>
      <w:r>
        <w:rPr>
          <w:rFonts w:hint="eastAsia" w:cs="Times New Roman"/>
          <w:highlight w:val="none"/>
        </w:rPr>
        <w:t>建筑</w:t>
      </w:r>
      <w:r>
        <w:rPr>
          <w:rFonts w:hint="eastAsia" w:cs="Times New Roman"/>
          <w:highlight w:val="none"/>
          <w:lang w:eastAsia="zh-CN"/>
        </w:rPr>
        <w:t>运行</w:t>
      </w:r>
      <w:r>
        <w:rPr>
          <w:rFonts w:hint="eastAsia" w:cs="Times New Roman"/>
          <w:highlight w:val="none"/>
        </w:rPr>
        <w:t>能耗</w:t>
      </w:r>
      <w:r>
        <w:rPr>
          <w:rFonts w:hint="eastAsia" w:cs="Times New Roman"/>
          <w:highlight w:val="none"/>
          <w:lang w:eastAsia="zh-CN"/>
        </w:rPr>
        <w:t>强度修正方法</w:t>
      </w:r>
      <w:bookmarkEnd w:id="159"/>
    </w:p>
    <w:p>
      <w:pPr>
        <w:widowControl/>
        <w:shd w:val="clear" w:color="auto" w:fill="FFFFFF"/>
        <w:rPr>
          <w:highlight w:val="none"/>
        </w:rPr>
      </w:pPr>
      <w:r>
        <w:rPr>
          <w:rFonts w:hint="eastAsia"/>
          <w:b/>
          <w:bCs/>
          <w:highlight w:val="none"/>
          <w:lang w:val="en-US" w:eastAsia="zh-CN"/>
        </w:rPr>
        <w:t>E</w:t>
      </w:r>
      <w:r>
        <w:rPr>
          <w:b/>
          <w:bCs/>
          <w:highlight w:val="none"/>
        </w:rPr>
        <w:t>.</w:t>
      </w:r>
      <w:r>
        <w:rPr>
          <w:rFonts w:hint="eastAsia"/>
          <w:b/>
          <w:bCs/>
          <w:highlight w:val="none"/>
          <w:lang w:val="en-US" w:eastAsia="zh-CN"/>
        </w:rPr>
        <w:t>0</w:t>
      </w:r>
      <w:r>
        <w:rPr>
          <w:b/>
          <w:bCs/>
          <w:highlight w:val="none"/>
        </w:rPr>
        <w:t xml:space="preserve">.1 </w:t>
      </w:r>
      <w:r>
        <w:rPr>
          <w:highlight w:val="none"/>
        </w:rPr>
        <w:t xml:space="preserve">当公共建筑实际使用超出下列规定的指标时，可对建筑能耗强度进行修正。 </w:t>
      </w:r>
    </w:p>
    <w:p>
      <w:pPr>
        <w:widowControl/>
        <w:shd w:val="clear" w:color="auto" w:fill="FFFFFF"/>
        <w:ind w:firstLine="240" w:firstLineChars="100"/>
        <w:rPr>
          <w:highlight w:val="none"/>
        </w:rPr>
      </w:pPr>
      <w:r>
        <w:rPr>
          <w:highlight w:val="none"/>
        </w:rPr>
        <w:t>1 办公</w:t>
      </w:r>
      <w:r>
        <w:rPr>
          <w:rFonts w:hint="eastAsia"/>
          <w:highlight w:val="none"/>
          <w:lang w:val="en-US" w:eastAsia="zh-CN"/>
        </w:rPr>
        <w:t>建筑</w:t>
      </w:r>
      <w:r>
        <w:rPr>
          <w:highlight w:val="none"/>
        </w:rPr>
        <w:t>：年使用时间（T</w:t>
      </w:r>
      <w:r>
        <w:rPr>
          <w:highlight w:val="none"/>
          <w:vertAlign w:val="subscript"/>
        </w:rPr>
        <w:t>0</w:t>
      </w:r>
      <w:r>
        <w:rPr>
          <w:highlight w:val="none"/>
        </w:rPr>
        <w:t>）2500h/a，人均建筑面积（S</w:t>
      </w:r>
      <w:r>
        <w:rPr>
          <w:highlight w:val="none"/>
          <w:vertAlign w:val="subscript"/>
        </w:rPr>
        <w:t>0</w:t>
      </w:r>
      <w:r>
        <w:rPr>
          <w:highlight w:val="none"/>
        </w:rPr>
        <w:t>）10m</w:t>
      </w:r>
      <w:r>
        <w:rPr>
          <w:highlight w:val="none"/>
          <w:vertAlign w:val="superscript"/>
        </w:rPr>
        <w:t>2</w:t>
      </w:r>
      <w:r>
        <w:rPr>
          <w:highlight w:val="none"/>
        </w:rPr>
        <w:t xml:space="preserve"> /人；</w:t>
      </w:r>
    </w:p>
    <w:p>
      <w:pPr>
        <w:widowControl/>
        <w:shd w:val="clear" w:color="auto" w:fill="FFFFFF"/>
        <w:ind w:firstLine="240" w:firstLineChars="100"/>
        <w:rPr>
          <w:highlight w:val="none"/>
        </w:rPr>
      </w:pPr>
      <w:r>
        <w:rPr>
          <w:highlight w:val="none"/>
        </w:rPr>
        <w:t>2 超市、购物中心建筑：年使用时间（T</w:t>
      </w:r>
      <w:r>
        <w:rPr>
          <w:highlight w:val="none"/>
          <w:vertAlign w:val="subscript"/>
        </w:rPr>
        <w:t>0</w:t>
      </w:r>
      <w:r>
        <w:rPr>
          <w:highlight w:val="none"/>
        </w:rPr>
        <w:t xml:space="preserve">）5500h/a； </w:t>
      </w:r>
    </w:p>
    <w:p>
      <w:pPr>
        <w:widowControl/>
        <w:shd w:val="clear" w:color="auto" w:fill="FFFFFF"/>
        <w:ind w:firstLine="240" w:firstLineChars="100"/>
        <w:rPr>
          <w:highlight w:val="none"/>
        </w:rPr>
      </w:pPr>
      <w:r>
        <w:rPr>
          <w:highlight w:val="none"/>
        </w:rPr>
        <w:t>3 商业</w:t>
      </w:r>
      <w:r>
        <w:rPr>
          <w:rFonts w:hint="eastAsia"/>
          <w:highlight w:val="none"/>
          <w:lang w:eastAsia="zh-CN"/>
        </w:rPr>
        <w:t>（</w:t>
      </w:r>
      <w:r>
        <w:rPr>
          <w:rFonts w:hint="eastAsia"/>
          <w:highlight w:val="none"/>
          <w:lang w:val="en-US" w:eastAsia="zh-CN"/>
        </w:rPr>
        <w:t>综合体</w:t>
      </w:r>
      <w:r>
        <w:rPr>
          <w:rFonts w:hint="eastAsia"/>
          <w:highlight w:val="none"/>
          <w:lang w:eastAsia="zh-CN"/>
        </w:rPr>
        <w:t>）</w:t>
      </w:r>
      <w:r>
        <w:rPr>
          <w:highlight w:val="none"/>
        </w:rPr>
        <w:t>建筑：年使用时间（T</w:t>
      </w:r>
      <w:r>
        <w:rPr>
          <w:highlight w:val="none"/>
          <w:vertAlign w:val="subscript"/>
        </w:rPr>
        <w:t>0</w:t>
      </w:r>
      <w:r>
        <w:rPr>
          <w:highlight w:val="none"/>
        </w:rPr>
        <w:t xml:space="preserve">）4570h/a； </w:t>
      </w:r>
    </w:p>
    <w:p>
      <w:pPr>
        <w:widowControl/>
        <w:shd w:val="clear" w:color="auto" w:fill="FFFFFF"/>
        <w:ind w:firstLine="240" w:firstLineChars="100"/>
        <w:rPr>
          <w:rFonts w:hint="eastAsia"/>
          <w:highlight w:val="none"/>
          <w:lang w:eastAsia="zh-CN"/>
        </w:rPr>
      </w:pPr>
      <w:r>
        <w:rPr>
          <w:highlight w:val="none"/>
        </w:rPr>
        <w:t xml:space="preserve">4 </w:t>
      </w:r>
      <w:r>
        <w:rPr>
          <w:rFonts w:hint="eastAsia"/>
          <w:highlight w:val="none"/>
          <w:lang w:val="en-US" w:eastAsia="zh-CN"/>
        </w:rPr>
        <w:t>旅馆（酒店）</w:t>
      </w:r>
      <w:r>
        <w:rPr>
          <w:highlight w:val="none"/>
        </w:rPr>
        <w:t>建筑：年平均客房入住率（H</w:t>
      </w:r>
      <w:r>
        <w:rPr>
          <w:highlight w:val="none"/>
          <w:vertAlign w:val="subscript"/>
        </w:rPr>
        <w:t>0</w:t>
      </w:r>
      <w:r>
        <w:rPr>
          <w:highlight w:val="none"/>
        </w:rPr>
        <w:t>）50%，客房区建筑面积占总建筑面积比例（R</w:t>
      </w:r>
      <w:r>
        <w:rPr>
          <w:highlight w:val="none"/>
          <w:vertAlign w:val="subscript"/>
        </w:rPr>
        <w:t>0</w:t>
      </w:r>
      <w:r>
        <w:rPr>
          <w:highlight w:val="none"/>
        </w:rPr>
        <w:t>） 70%</w:t>
      </w:r>
      <w:r>
        <w:rPr>
          <w:rFonts w:hint="eastAsia"/>
          <w:highlight w:val="none"/>
          <w:lang w:eastAsia="zh-CN"/>
        </w:rPr>
        <w:t>；</w:t>
      </w:r>
    </w:p>
    <w:p>
      <w:pPr>
        <w:widowControl/>
        <w:shd w:val="clear" w:color="auto" w:fill="FFFFFF"/>
        <w:ind w:firstLine="240" w:firstLineChars="100"/>
        <w:rPr>
          <w:rFonts w:hint="eastAsia"/>
          <w:highlight w:val="none"/>
          <w:lang w:val="en-US" w:eastAsia="zh-CN"/>
        </w:rPr>
      </w:pPr>
      <w:r>
        <w:rPr>
          <w:rFonts w:hint="eastAsia"/>
          <w:highlight w:val="none"/>
          <w:lang w:val="en-US" w:eastAsia="zh-CN"/>
        </w:rPr>
        <w:t>5 医院建筑：年门急诊人次（M</w:t>
      </w:r>
      <w:r>
        <w:rPr>
          <w:rFonts w:hint="eastAsia"/>
          <w:highlight w:val="none"/>
          <w:vertAlign w:val="subscript"/>
          <w:lang w:val="en-US" w:eastAsia="zh-CN"/>
        </w:rPr>
        <w:t>0</w:t>
      </w:r>
      <w:r>
        <w:rPr>
          <w:rFonts w:hint="eastAsia"/>
          <w:highlight w:val="none"/>
          <w:lang w:val="en-US" w:eastAsia="zh-CN"/>
        </w:rPr>
        <w:t>）1000000人次/a，床位数（C</w:t>
      </w:r>
      <w:r>
        <w:rPr>
          <w:rFonts w:hint="eastAsia"/>
          <w:highlight w:val="none"/>
          <w:vertAlign w:val="subscript"/>
          <w:lang w:val="en-US" w:eastAsia="zh-CN"/>
        </w:rPr>
        <w:t>0</w:t>
      </w:r>
      <w:r>
        <w:rPr>
          <w:rFonts w:hint="eastAsia"/>
          <w:highlight w:val="none"/>
          <w:lang w:val="en-US" w:eastAsia="zh-CN"/>
        </w:rPr>
        <w:t>）1500床；</w:t>
      </w:r>
    </w:p>
    <w:p>
      <w:pPr>
        <w:widowControl/>
        <w:shd w:val="clear" w:color="auto" w:fill="FFFFFF"/>
        <w:ind w:firstLine="240" w:firstLineChars="100"/>
        <w:rPr>
          <w:highlight w:val="none"/>
        </w:rPr>
      </w:pPr>
      <w:r>
        <w:rPr>
          <w:rFonts w:hint="eastAsia"/>
          <w:highlight w:val="none"/>
          <w:lang w:val="en-US" w:eastAsia="zh-CN"/>
        </w:rPr>
        <w:t>6</w:t>
      </w:r>
      <w:r>
        <w:rPr>
          <w:highlight w:val="none"/>
        </w:rPr>
        <w:t xml:space="preserve"> </w:t>
      </w:r>
      <w:r>
        <w:rPr>
          <w:rFonts w:hint="eastAsia"/>
          <w:highlight w:val="none"/>
          <w:lang w:val="en-US" w:eastAsia="zh-CN"/>
        </w:rPr>
        <w:t>学校建筑</w:t>
      </w:r>
      <w:r>
        <w:rPr>
          <w:highlight w:val="none"/>
        </w:rPr>
        <w:t>：年使用时间（T</w:t>
      </w:r>
      <w:r>
        <w:rPr>
          <w:highlight w:val="none"/>
          <w:vertAlign w:val="subscript"/>
        </w:rPr>
        <w:t>0</w:t>
      </w:r>
      <w:r>
        <w:rPr>
          <w:highlight w:val="none"/>
        </w:rPr>
        <w:t>）</w:t>
      </w:r>
      <w:r>
        <w:rPr>
          <w:rFonts w:hint="eastAsia"/>
          <w:highlight w:val="none"/>
          <w:lang w:val="en-US" w:eastAsia="zh-CN"/>
        </w:rPr>
        <w:t>1</w:t>
      </w:r>
      <w:r>
        <w:rPr>
          <w:highlight w:val="none"/>
        </w:rPr>
        <w:t>500h/a，人均建筑面积（S</w:t>
      </w:r>
      <w:r>
        <w:rPr>
          <w:highlight w:val="none"/>
          <w:vertAlign w:val="subscript"/>
        </w:rPr>
        <w:t>0</w:t>
      </w:r>
      <w:r>
        <w:rPr>
          <w:highlight w:val="none"/>
        </w:rPr>
        <w:t>）</w:t>
      </w:r>
      <w:r>
        <w:rPr>
          <w:rFonts w:hint="eastAsia"/>
          <w:highlight w:val="none"/>
          <w:lang w:val="en-US" w:eastAsia="zh-CN"/>
        </w:rPr>
        <w:t>6</w:t>
      </w:r>
      <w:r>
        <w:rPr>
          <w:highlight w:val="none"/>
        </w:rPr>
        <w:t>m</w:t>
      </w:r>
      <w:r>
        <w:rPr>
          <w:highlight w:val="none"/>
          <w:vertAlign w:val="superscript"/>
        </w:rPr>
        <w:t>2</w:t>
      </w:r>
      <w:r>
        <w:rPr>
          <w:highlight w:val="none"/>
        </w:rPr>
        <w:t xml:space="preserve"> /人。 </w:t>
      </w:r>
    </w:p>
    <w:p>
      <w:pPr>
        <w:widowControl/>
        <w:shd w:val="clear" w:color="auto" w:fill="FFFFFF"/>
        <w:rPr>
          <w:highlight w:val="none"/>
        </w:rPr>
      </w:pPr>
      <w:r>
        <w:rPr>
          <w:rFonts w:hint="eastAsia"/>
          <w:b/>
          <w:bCs/>
          <w:highlight w:val="none"/>
          <w:lang w:val="en-US" w:eastAsia="zh-CN"/>
        </w:rPr>
        <w:t>E.0.2</w:t>
      </w:r>
      <w:r>
        <w:rPr>
          <w:rFonts w:hint="eastAsia"/>
          <w:highlight w:val="none"/>
          <w:lang w:val="en-US" w:eastAsia="zh-CN"/>
        </w:rPr>
        <w:t xml:space="preserve"> 办公建筑能耗强度的修正系数应按下式计算</w:t>
      </w:r>
      <w:r>
        <w:rPr>
          <w:highlight w:val="none"/>
        </w:rPr>
        <w:t xml:space="preserve">： </w:t>
      </w:r>
    </w:p>
    <w:p>
      <w:pPr>
        <w:widowControl/>
        <w:shd w:val="clear" w:color="auto" w:fill="FFFFFF"/>
        <w:jc w:val="right"/>
        <w:rPr>
          <w:highlight w:val="none"/>
        </w:rPr>
      </w:pPr>
      <m:oMath>
        <m:r>
          <m:rPr>
            <m:sty m:val="p"/>
          </m:rPr>
          <w:rPr>
            <w:rFonts w:ascii="Cambria Math" w:hAnsi="Cambria Math"/>
            <w:highlight w:val="none"/>
          </w:rPr>
          <m:t>δ</m:t>
        </m:r>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γ</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γ</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oMath>
      <w:r>
        <w:rPr>
          <w:rFonts w:hint="eastAsia"/>
          <w:highlight w:val="none"/>
          <w:lang w:val="en-US" w:eastAsia="zh-CN"/>
        </w:rPr>
        <w:t xml:space="preserve">                    </w:t>
      </w:r>
      <w:r>
        <w:rPr>
          <w:highlight w:val="none"/>
        </w:rPr>
        <w:t>（</w:t>
      </w:r>
      <w:r>
        <w:rPr>
          <w:rFonts w:hint="eastAsia"/>
          <w:highlight w:val="none"/>
          <w:lang w:eastAsia="zh-CN"/>
        </w:rPr>
        <w:t>E.0.2</w:t>
      </w:r>
      <w:r>
        <w:rPr>
          <w:highlight w:val="none"/>
        </w:rPr>
        <w:t xml:space="preserve">-1） </w:t>
      </w:r>
    </w:p>
    <w:p>
      <w:pPr>
        <w:widowControl/>
        <w:shd w:val="clear" w:color="auto" w:fill="FFFFFF"/>
        <w:jc w:val="right"/>
        <w:rPr>
          <w:highlight w:val="none"/>
        </w:rPr>
      </w:pPr>
      <m:oMath>
        <m:sSub>
          <m:sSubPr>
            <m:ctrlPr>
              <w:rPr>
                <w:rFonts w:hint="default" w:ascii="Cambria Math" w:hAnsi="Cambria Math" w:cs="Cambria Math"/>
                <w:highlight w:val="none"/>
              </w:rPr>
            </m:ctrlPr>
          </m:sSubPr>
          <m:e>
            <m:r>
              <m:rPr>
                <m:sty m:val="p"/>
              </m:rPr>
              <w:rPr>
                <w:rFonts w:ascii="Cambria Math" w:hAnsi="Cambria Math" w:cs="Cambria Math"/>
                <w:highlight w:val="none"/>
              </w:rPr>
              <m:t>γ</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0.3+0.7</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den>
        </m:f>
      </m:oMath>
      <w:r>
        <w:rPr>
          <w:rFonts w:hint="eastAsia" w:hAnsi="Cambria Math" w:cs="Cambria Math"/>
          <w:b w:val="0"/>
          <w:i w:val="0"/>
          <w:highlight w:val="none"/>
          <w:lang w:val="en-US" w:eastAsia="zh-CN"/>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E.0.2</w:t>
      </w:r>
      <w:r>
        <w:rPr>
          <w:highlight w:val="none"/>
        </w:rPr>
        <w:t xml:space="preserve">-2） </w:t>
      </w:r>
    </w:p>
    <w:p>
      <w:pPr>
        <w:widowControl/>
        <w:shd w:val="clear" w:color="auto" w:fill="FFFFFF"/>
        <w:jc w:val="right"/>
        <w:rPr>
          <w:highlight w:val="none"/>
        </w:rPr>
      </w:pPr>
      <m:oMath>
        <m:sSub>
          <m:sSubPr>
            <m:ctrlPr>
              <w:rPr>
                <w:rFonts w:hint="default" w:ascii="Cambria Math" w:hAnsi="Cambria Math" w:cs="Cambria Math"/>
                <w:highlight w:val="none"/>
              </w:rPr>
            </m:ctrlPr>
          </m:sSubPr>
          <m:e>
            <m:r>
              <m:rPr>
                <m:sty m:val="p"/>
              </m:rPr>
              <w:rPr>
                <w:rFonts w:ascii="Cambria Math" w:hAnsi="Cambria Math" w:cs="Cambria Math"/>
                <w:highlight w:val="none"/>
              </w:rPr>
              <m:t>γ</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0.7+0.3</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S</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S</m:t>
            </m:r>
            <m:ctrlPr>
              <w:rPr>
                <w:rFonts w:hint="default" w:ascii="Cambria Math" w:hAnsi="Cambria Math" w:cs="Cambria Math"/>
                <w:b w:val="0"/>
                <w:i w:val="0"/>
                <w:highlight w:val="none"/>
                <w:lang w:val="en-US" w:eastAsia="zh-CN"/>
              </w:rPr>
            </m:ctrlPr>
          </m:den>
        </m:f>
      </m:oMath>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E.0.2</w:t>
      </w:r>
      <w:r>
        <w:rPr>
          <w:highlight w:val="none"/>
        </w:rPr>
        <w:t xml:space="preserve">-3） </w:t>
      </w:r>
    </w:p>
    <w:p>
      <w:pPr>
        <w:widowControl/>
        <w:shd w:val="clear" w:color="auto" w:fill="FFFFFF"/>
        <w:rPr>
          <w:highlight w:val="none"/>
        </w:rPr>
      </w:pPr>
      <w:r>
        <w:rPr>
          <w:highlight w:val="none"/>
        </w:rPr>
        <w:t>式中：</w:t>
      </w:r>
      <w:r>
        <w:rPr>
          <w:rFonts w:hint="default" w:ascii="Times New Roman" w:hAnsi="Times New Roman" w:cs="Times New Roman"/>
          <w:highlight w:val="none"/>
        </w:rPr>
        <w:t>δ</w:t>
      </w:r>
      <w:r>
        <w:rPr>
          <w:highlight w:val="none"/>
        </w:rPr>
        <w:t>——办公建筑能耗强度的修正</w:t>
      </w:r>
      <w:r>
        <w:rPr>
          <w:rFonts w:hint="eastAsia"/>
          <w:highlight w:val="none"/>
          <w:lang w:val="en-US" w:eastAsia="zh-CN"/>
        </w:rPr>
        <w:t>系数</w:t>
      </w:r>
      <w:r>
        <w:rPr>
          <w:highlight w:val="none"/>
        </w:rPr>
        <w:t>；</w:t>
      </w:r>
    </w:p>
    <w:p>
      <w:pPr>
        <w:widowControl/>
        <w:shd w:val="clear" w:color="auto" w:fill="FFFFFF"/>
        <w:ind w:firstLine="480" w:firstLineChars="200"/>
        <w:rPr>
          <w:highlight w:val="none"/>
        </w:rPr>
      </w:pPr>
      <w:r>
        <w:rPr>
          <w:highlight w:val="none"/>
        </w:rPr>
        <w:t xml:space="preserve"> </w:t>
      </w:r>
      <w:r>
        <w:rPr>
          <w:rFonts w:hint="eastAsia"/>
          <w:highlight w:val="none"/>
          <w:lang w:val="en-US" w:eastAsia="zh-CN"/>
        </w:rPr>
        <w:t xml:space="preserve"> </w:t>
      </w:r>
      <w:r>
        <w:rPr>
          <w:rFonts w:hint="default" w:ascii="Times New Roman" w:hAnsi="Times New Roman" w:cs="Times New Roman"/>
          <w:highlight w:val="none"/>
          <w:lang w:val="en-US" w:eastAsia="zh-CN"/>
        </w:rPr>
        <w:t>γ</w:t>
      </w:r>
      <w:r>
        <w:rPr>
          <w:rFonts w:hint="eastAsia" w:cs="Times New Roman"/>
          <w:highlight w:val="none"/>
          <w:vertAlign w:val="subscript"/>
          <w:lang w:val="en-US" w:eastAsia="zh-CN"/>
        </w:rPr>
        <w:t>1</w:t>
      </w:r>
      <w:r>
        <w:rPr>
          <w:highlight w:val="none"/>
        </w:rPr>
        <w:t>——办公建筑使用时间修正系数；</w:t>
      </w:r>
    </w:p>
    <w:p>
      <w:pPr>
        <w:widowControl/>
        <w:shd w:val="clear" w:color="auto" w:fill="FFFFFF"/>
        <w:ind w:firstLine="480" w:firstLineChars="200"/>
        <w:rPr>
          <w:highlight w:val="none"/>
        </w:rPr>
      </w:pPr>
      <w:r>
        <w:rPr>
          <w:highlight w:val="none"/>
        </w:rPr>
        <w:t xml:space="preserve"> </w:t>
      </w:r>
      <w:r>
        <w:rPr>
          <w:rFonts w:hint="eastAsia"/>
          <w:highlight w:val="none"/>
          <w:lang w:val="en-US" w:eastAsia="zh-CN"/>
        </w:rPr>
        <w:t xml:space="preserve"> </w:t>
      </w:r>
      <w:r>
        <w:rPr>
          <w:rFonts w:hint="default" w:ascii="Times New Roman" w:hAnsi="Times New Roman" w:cs="Times New Roman"/>
          <w:highlight w:val="none"/>
          <w:lang w:val="en-US" w:eastAsia="zh-CN"/>
        </w:rPr>
        <w:t>γ</w:t>
      </w:r>
      <w:r>
        <w:rPr>
          <w:rFonts w:hint="eastAsia" w:cs="Times New Roman"/>
          <w:highlight w:val="none"/>
          <w:vertAlign w:val="subscript"/>
          <w:lang w:val="en-US" w:eastAsia="zh-CN"/>
        </w:rPr>
        <w:t>2</w:t>
      </w:r>
      <w:r>
        <w:rPr>
          <w:highlight w:val="none"/>
        </w:rPr>
        <w:t>——办公建筑人员密度修正系数；</w:t>
      </w:r>
    </w:p>
    <w:p>
      <w:pPr>
        <w:widowControl/>
        <w:shd w:val="clear" w:color="auto" w:fill="FFFFFF"/>
        <w:ind w:firstLine="720" w:firstLineChars="300"/>
        <w:rPr>
          <w:highlight w:val="none"/>
        </w:rPr>
      </w:pPr>
      <w:r>
        <w:rPr>
          <w:rFonts w:hint="eastAsia"/>
          <w:highlight w:val="none"/>
          <w:lang w:val="en-US" w:eastAsia="zh-CN"/>
        </w:rPr>
        <w:t>T</w:t>
      </w:r>
      <w:r>
        <w:rPr>
          <w:highlight w:val="none"/>
        </w:rPr>
        <w:t>——办公建筑年实际使用时间；</w:t>
      </w:r>
    </w:p>
    <w:p>
      <w:pPr>
        <w:widowControl/>
        <w:shd w:val="clear" w:color="auto" w:fill="FFFFFF"/>
        <w:ind w:firstLine="720" w:firstLineChars="300"/>
        <w:rPr>
          <w:highlight w:val="none"/>
        </w:rPr>
      </w:pPr>
      <w:r>
        <w:rPr>
          <w:highlight w:val="none"/>
        </w:rPr>
        <w:t>T</w:t>
      </w:r>
      <w:r>
        <w:rPr>
          <w:highlight w:val="none"/>
          <w:vertAlign w:val="subscript"/>
        </w:rPr>
        <w:t>0</w:t>
      </w:r>
      <w:r>
        <w:rPr>
          <w:highlight w:val="none"/>
        </w:rPr>
        <w:t>——办公建筑规定年使用时间；</w:t>
      </w:r>
    </w:p>
    <w:p>
      <w:pPr>
        <w:widowControl/>
        <w:shd w:val="clear" w:color="auto" w:fill="FFFFFF"/>
        <w:ind w:firstLine="720" w:firstLineChars="300"/>
        <w:rPr>
          <w:highlight w:val="none"/>
        </w:rPr>
      </w:pPr>
      <w:r>
        <w:rPr>
          <w:rFonts w:hint="eastAsia"/>
          <w:highlight w:val="none"/>
          <w:lang w:val="en-US" w:eastAsia="zh-CN"/>
        </w:rPr>
        <w:t>S</w:t>
      </w:r>
      <w:r>
        <w:rPr>
          <w:highlight w:val="none"/>
        </w:rPr>
        <w:t>——实际人均建筑面积，为建筑面积与实际使用人员数的比值；</w:t>
      </w:r>
    </w:p>
    <w:p>
      <w:pPr>
        <w:widowControl/>
        <w:shd w:val="clear" w:color="auto" w:fill="FFFFFF"/>
        <w:ind w:firstLine="720" w:firstLineChars="300"/>
        <w:rPr>
          <w:highlight w:val="none"/>
        </w:rPr>
      </w:pPr>
      <w:r>
        <w:rPr>
          <w:highlight w:val="none"/>
        </w:rPr>
        <w:t>S</w:t>
      </w:r>
      <w:r>
        <w:rPr>
          <w:highlight w:val="none"/>
          <w:vertAlign w:val="subscript"/>
        </w:rPr>
        <w:t>0</w:t>
      </w:r>
      <w:r>
        <w:rPr>
          <w:highlight w:val="none"/>
        </w:rPr>
        <w:t xml:space="preserve">——规定人均建筑面积。 </w:t>
      </w:r>
    </w:p>
    <w:p>
      <w:pPr>
        <w:widowControl/>
        <w:shd w:val="clear" w:color="auto" w:fill="FFFFFF"/>
        <w:rPr>
          <w:highlight w:val="none"/>
        </w:rPr>
      </w:pPr>
      <w:r>
        <w:rPr>
          <w:rFonts w:hint="eastAsia"/>
          <w:b/>
          <w:bCs/>
          <w:highlight w:val="none"/>
          <w:lang w:val="en-US" w:eastAsia="zh-CN"/>
        </w:rPr>
        <w:t>E</w:t>
      </w:r>
      <w:r>
        <w:rPr>
          <w:b/>
          <w:bCs/>
          <w:highlight w:val="none"/>
        </w:rPr>
        <w:t>.</w:t>
      </w:r>
      <w:r>
        <w:rPr>
          <w:rFonts w:hint="eastAsia"/>
          <w:b/>
          <w:bCs/>
          <w:highlight w:val="none"/>
          <w:lang w:val="en-US" w:eastAsia="zh-CN"/>
        </w:rPr>
        <w:t>0</w:t>
      </w:r>
      <w:r>
        <w:rPr>
          <w:b/>
          <w:bCs/>
          <w:highlight w:val="none"/>
        </w:rPr>
        <w:t>.3</w:t>
      </w:r>
      <w:r>
        <w:rPr>
          <w:highlight w:val="none"/>
        </w:rPr>
        <w:t xml:space="preserve"> 商场建筑能耗强度的修正</w:t>
      </w:r>
      <w:r>
        <w:rPr>
          <w:rFonts w:hint="eastAsia"/>
          <w:highlight w:val="none"/>
          <w:lang w:val="en-US" w:eastAsia="zh-CN"/>
        </w:rPr>
        <w:t>系数</w:t>
      </w:r>
      <w:r>
        <w:rPr>
          <w:highlight w:val="none"/>
        </w:rPr>
        <w:t xml:space="preserve">应按下式计算： </w:t>
      </w:r>
    </w:p>
    <w:p>
      <w:pPr>
        <w:widowControl/>
        <w:shd w:val="clear" w:color="auto" w:fill="FFFFFF"/>
        <w:jc w:val="right"/>
        <w:rPr>
          <w:highlight w:val="none"/>
        </w:rPr>
      </w:pPr>
      <m:oMath>
        <m:r>
          <m:rPr>
            <m:sty m:val="p"/>
          </m:rPr>
          <w:rPr>
            <w:rFonts w:ascii="Cambria Math" w:hAnsi="Cambria Math" w:cs="Cambria Math"/>
            <w:highlight w:val="none"/>
          </w:rPr>
          <m:t>δ</m:t>
        </m:r>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0.3+0.7</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den>
        </m:f>
      </m:oMath>
      <w:r>
        <w:rPr>
          <w:rFonts w:hint="eastAsia" w:hAnsi="Cambria Math" w:cs="Cambria Math"/>
          <w:b w:val="0"/>
          <w:i w:val="0"/>
          <w:highlight w:val="none"/>
          <w:lang w:val="en-US" w:eastAsia="zh-CN"/>
        </w:rPr>
        <w:t xml:space="preserve">               </w:t>
      </w:r>
      <w:r>
        <w:rPr>
          <w:highlight w:val="none"/>
        </w:rPr>
        <w:t>（</w:t>
      </w:r>
      <w:r>
        <w:rPr>
          <w:rFonts w:hint="eastAsia"/>
          <w:highlight w:val="none"/>
          <w:lang w:eastAsia="zh-CN"/>
        </w:rPr>
        <w:t>E.0.3</w:t>
      </w:r>
      <w:r>
        <w:rPr>
          <w:highlight w:val="none"/>
        </w:rPr>
        <w:t xml:space="preserve">-1） </w:t>
      </w:r>
    </w:p>
    <w:p>
      <w:pPr>
        <w:widowControl/>
        <w:shd w:val="clear" w:color="auto" w:fill="FFFFFF"/>
        <w:rPr>
          <w:highlight w:val="none"/>
        </w:rPr>
      </w:pPr>
      <w:r>
        <w:rPr>
          <w:highlight w:val="none"/>
        </w:rPr>
        <w:t>式中：</w:t>
      </w:r>
      <w:r>
        <w:rPr>
          <w:rFonts w:hint="default" w:ascii="Times New Roman" w:hAnsi="Times New Roman" w:cs="Times New Roman"/>
          <w:highlight w:val="none"/>
        </w:rPr>
        <w:t>δ</w:t>
      </w:r>
      <w:r>
        <w:rPr>
          <w:highlight w:val="none"/>
        </w:rPr>
        <w:t>——商场建筑非供暖能耗强度的修正</w:t>
      </w:r>
      <w:r>
        <w:rPr>
          <w:rFonts w:hint="eastAsia"/>
          <w:highlight w:val="none"/>
          <w:lang w:val="en-US" w:eastAsia="zh-CN"/>
        </w:rPr>
        <w:t>系数</w:t>
      </w:r>
      <w:r>
        <w:rPr>
          <w:highlight w:val="none"/>
        </w:rPr>
        <w:t>；</w:t>
      </w:r>
    </w:p>
    <w:p>
      <w:pPr>
        <w:widowControl/>
        <w:shd w:val="clear" w:color="auto" w:fill="FFFFFF"/>
        <w:ind w:firstLine="720" w:firstLineChars="300"/>
        <w:rPr>
          <w:highlight w:val="none"/>
        </w:rPr>
      </w:pPr>
      <w:r>
        <w:rPr>
          <w:rFonts w:hint="eastAsia"/>
          <w:highlight w:val="none"/>
          <w:lang w:val="en-US" w:eastAsia="zh-CN"/>
        </w:rPr>
        <w:t>T</w:t>
      </w:r>
      <w:r>
        <w:rPr>
          <w:highlight w:val="none"/>
        </w:rPr>
        <w:t>——商场建筑年实际使用时间；</w:t>
      </w:r>
    </w:p>
    <w:p>
      <w:pPr>
        <w:widowControl/>
        <w:shd w:val="clear" w:color="auto" w:fill="FFFFFF"/>
        <w:ind w:firstLine="720" w:firstLineChars="300"/>
        <w:rPr>
          <w:highlight w:val="none"/>
        </w:rPr>
      </w:pPr>
      <w:r>
        <w:rPr>
          <w:highlight w:val="none"/>
        </w:rPr>
        <w:t>T</w:t>
      </w:r>
      <w:r>
        <w:rPr>
          <w:highlight w:val="none"/>
          <w:vertAlign w:val="subscript"/>
        </w:rPr>
        <w:t>0</w:t>
      </w:r>
      <w:r>
        <w:rPr>
          <w:highlight w:val="none"/>
        </w:rPr>
        <w:t xml:space="preserve">——商场建筑规定年使用时间。 </w:t>
      </w:r>
    </w:p>
    <w:p>
      <w:pPr>
        <w:widowControl/>
        <w:shd w:val="clear" w:color="auto" w:fill="FFFFFF"/>
        <w:rPr>
          <w:highlight w:val="none"/>
        </w:rPr>
      </w:pPr>
      <w:r>
        <w:rPr>
          <w:b/>
          <w:bCs/>
          <w:highlight w:val="none"/>
        </w:rPr>
        <w:t xml:space="preserve"> </w:t>
      </w:r>
      <w:r>
        <w:rPr>
          <w:rFonts w:hint="eastAsia"/>
          <w:b/>
          <w:bCs/>
          <w:highlight w:val="none"/>
          <w:lang w:eastAsia="zh-CN"/>
        </w:rPr>
        <w:t>E.0.4</w:t>
      </w:r>
      <w:r>
        <w:rPr>
          <w:highlight w:val="none"/>
        </w:rPr>
        <w:t xml:space="preserve"> 星级</w:t>
      </w:r>
      <w:r>
        <w:rPr>
          <w:rFonts w:hint="eastAsia"/>
          <w:highlight w:val="none"/>
          <w:lang w:val="en-US" w:eastAsia="zh-CN"/>
        </w:rPr>
        <w:t>旅馆（酒店）</w:t>
      </w:r>
      <w:r>
        <w:rPr>
          <w:highlight w:val="none"/>
        </w:rPr>
        <w:t>建筑能耗强度的修正</w:t>
      </w:r>
      <w:r>
        <w:rPr>
          <w:rFonts w:hint="eastAsia"/>
          <w:highlight w:val="none"/>
          <w:lang w:val="en-US" w:eastAsia="zh-CN"/>
        </w:rPr>
        <w:t>系数</w:t>
      </w:r>
      <w:r>
        <w:rPr>
          <w:highlight w:val="none"/>
        </w:rPr>
        <w:t>应按下式计算：</w:t>
      </w:r>
    </w:p>
    <w:p>
      <w:pPr>
        <w:widowControl/>
        <w:shd w:val="clear" w:color="auto" w:fill="FFFFFF"/>
        <w:jc w:val="right"/>
        <w:rPr>
          <w:highlight w:val="none"/>
        </w:rPr>
      </w:pPr>
      <m:oMath>
        <m:r>
          <m:rPr>
            <m:sty m:val="p"/>
          </m:rPr>
          <w:rPr>
            <w:rFonts w:ascii="Cambria Math" w:hAnsi="Cambria Math"/>
            <w:highlight w:val="none"/>
          </w:rPr>
          <m:t>δ</m:t>
        </m:r>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α</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α</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E.0.4</w:t>
      </w:r>
      <w:r>
        <w:rPr>
          <w:highlight w:val="none"/>
        </w:rPr>
        <w:t>-1）</w:t>
      </w:r>
    </w:p>
    <w:p>
      <w:pPr>
        <w:widowControl/>
        <w:shd w:val="clear" w:color="auto" w:fill="FFFFFF"/>
        <w:jc w:val="right"/>
        <w:rPr>
          <w:highlight w:val="none"/>
        </w:rPr>
      </w:pPr>
      <w:r>
        <w:rPr>
          <w:highlight w:val="none"/>
        </w:rPr>
        <w:t xml:space="preserve"> </w:t>
      </w:r>
      <m:oMath>
        <m:sSub>
          <m:sSubPr>
            <m:ctrlPr>
              <w:rPr>
                <w:rFonts w:hint="default" w:ascii="Cambria Math" w:hAnsi="Cambria Math" w:cs="Cambria Math"/>
                <w:highlight w:val="none"/>
              </w:rPr>
            </m:ctrlPr>
          </m:sSubPr>
          <m:e>
            <m:r>
              <m:rPr>
                <m:sty m:val="p"/>
              </m:rPr>
              <w:rPr>
                <w:rFonts w:ascii="Cambria Math" w:hAnsi="Cambria Math" w:cs="Cambria Math"/>
                <w:highlight w:val="none"/>
              </w:rPr>
              <m:t>α</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0.4+0.6</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H</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H</m:t>
            </m:r>
            <m:ctrlPr>
              <w:rPr>
                <w:rFonts w:hint="default" w:ascii="Cambria Math" w:hAnsi="Cambria Math" w:cs="Cambria Math"/>
                <w:b w:val="0"/>
                <w:i w:val="0"/>
                <w:highlight w:val="none"/>
                <w:lang w:val="en-US" w:eastAsia="zh-CN"/>
              </w:rPr>
            </m:ctrlPr>
          </m:den>
        </m:f>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E.0.4</w:t>
      </w:r>
      <w:r>
        <w:rPr>
          <w:highlight w:val="none"/>
        </w:rPr>
        <w:t>-2）</w:t>
      </w:r>
    </w:p>
    <w:p>
      <w:pPr>
        <w:widowControl/>
        <w:shd w:val="clear" w:color="auto" w:fill="FFFFFF"/>
        <w:jc w:val="right"/>
        <w:rPr>
          <w:highlight w:val="none"/>
        </w:rPr>
      </w:pPr>
      <w:r>
        <w:rPr>
          <w:highlight w:val="none"/>
        </w:rPr>
        <w:t xml:space="preserve"> </w:t>
      </w:r>
      <m:oMath>
        <m:sSub>
          <m:sSubPr>
            <m:ctrlPr>
              <w:rPr>
                <w:rFonts w:hint="default" w:ascii="Cambria Math" w:hAnsi="Cambria Math" w:cs="Cambria Math"/>
                <w:highlight w:val="none"/>
              </w:rPr>
            </m:ctrlPr>
          </m:sSubPr>
          <m:e>
            <m:r>
              <m:rPr>
                <m:sty m:val="p"/>
              </m:rPr>
              <w:rPr>
                <w:rFonts w:ascii="Cambria Math" w:hAnsi="Cambria Math" w:cs="Cambria Math"/>
                <w:highlight w:val="none"/>
              </w:rPr>
              <m:t>α</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0.5+0.5</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R</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R</m:t>
            </m:r>
            <m:ctrlPr>
              <w:rPr>
                <w:rFonts w:hint="default" w:ascii="Cambria Math" w:hAnsi="Cambria Math" w:cs="Cambria Math"/>
                <w:b w:val="0"/>
                <w:i w:val="0"/>
                <w:highlight w:val="none"/>
                <w:lang w:val="en-US" w:eastAsia="zh-CN"/>
              </w:rPr>
            </m:ctrlPr>
          </m:den>
        </m:f>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E.0.4</w:t>
      </w:r>
      <w:r>
        <w:rPr>
          <w:highlight w:val="none"/>
        </w:rPr>
        <w:t xml:space="preserve">-3） </w:t>
      </w:r>
    </w:p>
    <w:p>
      <w:pPr>
        <w:widowControl/>
        <w:shd w:val="clear" w:color="auto" w:fill="FFFFFF"/>
        <w:rPr>
          <w:highlight w:val="none"/>
        </w:rPr>
      </w:pPr>
      <w:r>
        <w:rPr>
          <w:highlight w:val="none"/>
        </w:rPr>
        <w:t xml:space="preserve">式中： </w:t>
      </w:r>
      <w:r>
        <w:rPr>
          <w:rFonts w:hint="default" w:ascii="Times New Roman" w:hAnsi="Times New Roman" w:cs="Times New Roman"/>
          <w:highlight w:val="none"/>
        </w:rPr>
        <w:t>δ</w:t>
      </w:r>
      <w:r>
        <w:rPr>
          <w:highlight w:val="none"/>
        </w:rPr>
        <w:t>——星级宾馆建筑能耗强度的修正</w:t>
      </w:r>
      <w:r>
        <w:rPr>
          <w:rFonts w:hint="eastAsia"/>
          <w:highlight w:val="none"/>
          <w:lang w:val="en-US" w:eastAsia="zh-CN"/>
        </w:rPr>
        <w:t>系数</w:t>
      </w:r>
      <w:r>
        <w:rPr>
          <w:highlight w:val="none"/>
        </w:rPr>
        <w:t>；</w:t>
      </w:r>
    </w:p>
    <w:p>
      <w:pPr>
        <w:widowControl/>
        <w:shd w:val="clear" w:color="auto" w:fill="FFFFFF"/>
        <w:ind w:firstLine="720" w:firstLineChars="300"/>
        <w:rPr>
          <w:highlight w:val="none"/>
        </w:rPr>
      </w:pPr>
      <w:r>
        <w:rPr>
          <w:highlight w:val="none"/>
        </w:rPr>
        <w:t>α</w:t>
      </w:r>
      <w:r>
        <w:rPr>
          <w:highlight w:val="none"/>
          <w:vertAlign w:val="subscript"/>
        </w:rPr>
        <w:t>1</w:t>
      </w:r>
      <w:r>
        <w:rPr>
          <w:highlight w:val="none"/>
        </w:rPr>
        <w:t>——入住率修正系数；</w:t>
      </w:r>
    </w:p>
    <w:p>
      <w:pPr>
        <w:widowControl/>
        <w:shd w:val="clear" w:color="auto" w:fill="FFFFFF"/>
        <w:ind w:firstLine="720" w:firstLineChars="300"/>
        <w:rPr>
          <w:highlight w:val="none"/>
        </w:rPr>
      </w:pPr>
      <w:r>
        <w:rPr>
          <w:highlight w:val="none"/>
        </w:rPr>
        <w:t>α</w:t>
      </w:r>
      <w:r>
        <w:rPr>
          <w:highlight w:val="none"/>
          <w:vertAlign w:val="subscript"/>
        </w:rPr>
        <w:t>2</w:t>
      </w:r>
      <w:r>
        <w:rPr>
          <w:highlight w:val="none"/>
        </w:rPr>
        <w:t>——客房区面积比例修正系数；</w:t>
      </w:r>
    </w:p>
    <w:p>
      <w:pPr>
        <w:widowControl/>
        <w:shd w:val="clear" w:color="auto" w:fill="FFFFFF"/>
        <w:ind w:firstLine="720" w:firstLineChars="300"/>
        <w:rPr>
          <w:highlight w:val="none"/>
        </w:rPr>
      </w:pPr>
      <w:r>
        <w:rPr>
          <w:highlight w:val="none"/>
        </w:rPr>
        <w:t>H——星级宾馆建筑年实际入住率；</w:t>
      </w:r>
    </w:p>
    <w:p>
      <w:pPr>
        <w:widowControl/>
        <w:shd w:val="clear" w:color="auto" w:fill="FFFFFF"/>
        <w:ind w:firstLine="720" w:firstLineChars="300"/>
        <w:rPr>
          <w:highlight w:val="none"/>
        </w:rPr>
      </w:pPr>
      <w:r>
        <w:rPr>
          <w:highlight w:val="none"/>
        </w:rPr>
        <w:t>H</w:t>
      </w:r>
      <w:r>
        <w:rPr>
          <w:highlight w:val="none"/>
          <w:vertAlign w:val="subscript"/>
        </w:rPr>
        <w:t>0</w:t>
      </w:r>
      <w:r>
        <w:rPr>
          <w:highlight w:val="none"/>
        </w:rPr>
        <w:t>——星级宾馆建筑年平均客房入住率；</w:t>
      </w:r>
    </w:p>
    <w:p>
      <w:pPr>
        <w:widowControl/>
        <w:shd w:val="clear" w:color="auto" w:fill="FFFFFF"/>
        <w:ind w:firstLine="720" w:firstLineChars="300"/>
        <w:rPr>
          <w:highlight w:val="none"/>
        </w:rPr>
      </w:pPr>
      <w:r>
        <w:rPr>
          <w:highlight w:val="none"/>
        </w:rPr>
        <w:t>R——实际客房区面积占总建筑面积比例；</w:t>
      </w:r>
    </w:p>
    <w:p>
      <w:pPr>
        <w:widowControl/>
        <w:shd w:val="clear" w:color="auto" w:fill="FFFFFF"/>
        <w:ind w:firstLine="720" w:firstLineChars="300"/>
        <w:rPr>
          <w:highlight w:val="none"/>
        </w:rPr>
      </w:pPr>
      <w:r>
        <w:rPr>
          <w:highlight w:val="none"/>
        </w:rPr>
        <w:t>R</w:t>
      </w:r>
      <w:r>
        <w:rPr>
          <w:highlight w:val="none"/>
          <w:vertAlign w:val="subscript"/>
        </w:rPr>
        <w:t>0</w:t>
      </w:r>
      <w:r>
        <w:rPr>
          <w:highlight w:val="none"/>
        </w:rPr>
        <w:t xml:space="preserve">——客房区建筑面积占总建筑面积比例。 </w:t>
      </w:r>
    </w:p>
    <w:p>
      <w:pPr>
        <w:widowControl/>
        <w:shd w:val="clear" w:color="auto" w:fill="FFFFFF"/>
        <w:rPr>
          <w:highlight w:val="none"/>
        </w:rPr>
      </w:pPr>
      <w:r>
        <w:rPr>
          <w:rFonts w:hint="eastAsia"/>
          <w:b/>
          <w:bCs/>
          <w:highlight w:val="none"/>
          <w:lang w:eastAsia="zh-CN"/>
        </w:rPr>
        <w:t>E.0.</w:t>
      </w:r>
      <w:r>
        <w:rPr>
          <w:rFonts w:hint="eastAsia"/>
          <w:b/>
          <w:bCs/>
          <w:highlight w:val="none"/>
          <w:lang w:val="en-US" w:eastAsia="zh-CN"/>
        </w:rPr>
        <w:t>5</w:t>
      </w:r>
      <w:r>
        <w:rPr>
          <w:highlight w:val="none"/>
        </w:rPr>
        <w:t xml:space="preserve"> </w:t>
      </w:r>
      <w:r>
        <w:rPr>
          <w:rFonts w:hint="eastAsia"/>
          <w:highlight w:val="none"/>
          <w:lang w:val="en-US" w:eastAsia="zh-CN"/>
        </w:rPr>
        <w:t>医院</w:t>
      </w:r>
      <w:r>
        <w:rPr>
          <w:highlight w:val="none"/>
        </w:rPr>
        <w:t>建筑能耗强度的修正</w:t>
      </w:r>
      <w:r>
        <w:rPr>
          <w:rFonts w:hint="eastAsia"/>
          <w:highlight w:val="none"/>
          <w:lang w:val="en-US" w:eastAsia="zh-CN"/>
        </w:rPr>
        <w:t>系数</w:t>
      </w:r>
      <w:r>
        <w:rPr>
          <w:highlight w:val="none"/>
        </w:rPr>
        <w:t>应按下式计算：</w:t>
      </w:r>
    </w:p>
    <w:p>
      <w:pPr>
        <w:widowControl/>
        <w:shd w:val="clear" w:color="auto" w:fill="FFFFFF"/>
        <w:jc w:val="right"/>
        <w:rPr>
          <w:highlight w:val="none"/>
        </w:rPr>
      </w:pPr>
      <m:oMath>
        <m:r>
          <m:rPr>
            <m:sty m:val="p"/>
          </m:rPr>
          <w:rPr>
            <w:rFonts w:ascii="Cambria Math" w:hAnsi="Cambria Math"/>
            <w:highlight w:val="none"/>
          </w:rPr>
          <m:t>δ</m:t>
        </m:r>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β</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β</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5</w:t>
      </w:r>
      <w:r>
        <w:rPr>
          <w:highlight w:val="none"/>
        </w:rPr>
        <w:t>-1）</w:t>
      </w:r>
    </w:p>
    <w:p>
      <w:pPr>
        <w:widowControl/>
        <w:shd w:val="clear" w:color="auto" w:fill="FFFFFF"/>
        <w:jc w:val="right"/>
        <w:rPr>
          <w:highlight w:val="none"/>
        </w:rPr>
      </w:pPr>
      <w:r>
        <w:rPr>
          <w:highlight w:val="none"/>
        </w:rPr>
        <w:t xml:space="preserve"> </w:t>
      </w:r>
      <m:oMath>
        <m:sSub>
          <m:sSubPr>
            <m:ctrlPr>
              <w:rPr>
                <w:rFonts w:hint="default" w:ascii="Cambria Math" w:hAnsi="Cambria Math" w:cs="Cambria Math"/>
                <w:highlight w:val="none"/>
              </w:rPr>
            </m:ctrlPr>
          </m:sSubPr>
          <m:e>
            <m:r>
              <m:rPr>
                <m:sty m:val="p"/>
              </m:rPr>
              <w:rPr>
                <w:rFonts w:ascii="Cambria Math" w:hAnsi="Cambria Math" w:cs="Cambria Math"/>
                <w:highlight w:val="none"/>
              </w:rPr>
              <m:t>β</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0.4+0.6</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M</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M</m:t>
            </m:r>
            <m:ctrlPr>
              <w:rPr>
                <w:rFonts w:hint="default" w:ascii="Cambria Math" w:hAnsi="Cambria Math" w:cs="Cambria Math"/>
                <w:b w:val="0"/>
                <w:i w:val="0"/>
                <w:highlight w:val="none"/>
                <w:lang w:val="en-US" w:eastAsia="zh-CN"/>
              </w:rPr>
            </m:ctrlPr>
          </m:den>
        </m:f>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5</w:t>
      </w:r>
      <w:r>
        <w:rPr>
          <w:highlight w:val="none"/>
        </w:rPr>
        <w:t>-2）</w:t>
      </w:r>
    </w:p>
    <w:p>
      <w:pPr>
        <w:widowControl/>
        <w:shd w:val="clear" w:color="auto" w:fill="FFFFFF"/>
        <w:jc w:val="right"/>
        <w:rPr>
          <w:highlight w:val="none"/>
        </w:rPr>
      </w:pPr>
      <w:r>
        <w:rPr>
          <w:highlight w:val="none"/>
        </w:rPr>
        <w:t xml:space="preserve"> </w:t>
      </w:r>
      <m:oMath>
        <m:sSub>
          <m:sSubPr>
            <m:ctrlPr>
              <w:rPr>
                <w:rFonts w:hint="default" w:ascii="Cambria Math" w:hAnsi="Cambria Math" w:cs="Cambria Math"/>
                <w:highlight w:val="none"/>
              </w:rPr>
            </m:ctrlPr>
          </m:sSubPr>
          <m:e>
            <m:r>
              <m:rPr>
                <m:sty m:val="p"/>
              </m:rPr>
              <w:rPr>
                <w:rFonts w:ascii="Cambria Math" w:hAnsi="Cambria Math" w:cs="Cambria Math"/>
                <w:highlight w:val="none"/>
              </w:rPr>
              <m:t>β</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0.5+0.5</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C</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C</m:t>
            </m:r>
            <m:ctrlPr>
              <w:rPr>
                <w:rFonts w:hint="default" w:ascii="Cambria Math" w:hAnsi="Cambria Math" w:cs="Cambria Math"/>
                <w:b w:val="0"/>
                <w:i w:val="0"/>
                <w:highlight w:val="none"/>
                <w:lang w:val="en-US" w:eastAsia="zh-CN"/>
              </w:rPr>
            </m:ctrlPr>
          </m:den>
        </m:f>
      </m:oMath>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5</w:t>
      </w:r>
      <w:r>
        <w:rPr>
          <w:highlight w:val="none"/>
        </w:rPr>
        <w:t xml:space="preserve">-3） </w:t>
      </w:r>
    </w:p>
    <w:p>
      <w:pPr>
        <w:widowControl/>
        <w:shd w:val="clear" w:color="auto" w:fill="FFFFFF"/>
        <w:rPr>
          <w:highlight w:val="none"/>
        </w:rPr>
      </w:pPr>
      <w:r>
        <w:rPr>
          <w:highlight w:val="none"/>
        </w:rPr>
        <w:t xml:space="preserve">式中： </w:t>
      </w:r>
      <w:r>
        <w:rPr>
          <w:rFonts w:hint="default" w:ascii="Times New Roman" w:hAnsi="Times New Roman" w:cs="Times New Roman"/>
          <w:highlight w:val="none"/>
        </w:rPr>
        <w:t>δ</w:t>
      </w:r>
      <w:r>
        <w:rPr>
          <w:highlight w:val="none"/>
        </w:rPr>
        <w:t>——</w:t>
      </w:r>
      <w:r>
        <w:rPr>
          <w:rFonts w:hint="eastAsia"/>
          <w:highlight w:val="none"/>
          <w:lang w:val="en-US" w:eastAsia="zh-CN"/>
        </w:rPr>
        <w:t>医院</w:t>
      </w:r>
      <w:r>
        <w:rPr>
          <w:highlight w:val="none"/>
        </w:rPr>
        <w:t>建筑能耗强度的修正</w:t>
      </w:r>
      <w:r>
        <w:rPr>
          <w:rFonts w:hint="eastAsia"/>
          <w:highlight w:val="none"/>
          <w:lang w:val="en-US" w:eastAsia="zh-CN"/>
        </w:rPr>
        <w:t>系数</w:t>
      </w:r>
      <w:r>
        <w:rPr>
          <w:highlight w:val="none"/>
        </w:rPr>
        <w:t>；</w:t>
      </w:r>
    </w:p>
    <w:p>
      <w:pPr>
        <w:widowControl/>
        <w:shd w:val="clear" w:color="auto" w:fill="FFFFFF"/>
        <w:ind w:firstLine="720" w:firstLineChars="300"/>
        <w:rPr>
          <w:highlight w:val="none"/>
        </w:rPr>
      </w:pPr>
      <w:r>
        <w:rPr>
          <w:rFonts w:hint="default" w:ascii="Arial" w:hAnsi="Arial" w:cs="Arial"/>
          <w:highlight w:val="none"/>
        </w:rPr>
        <w:t>β</w:t>
      </w:r>
      <w:r>
        <w:rPr>
          <w:highlight w:val="none"/>
          <w:vertAlign w:val="subscript"/>
        </w:rPr>
        <w:t>1</w:t>
      </w:r>
      <w:r>
        <w:rPr>
          <w:highlight w:val="none"/>
        </w:rPr>
        <w:t>——</w:t>
      </w:r>
      <w:r>
        <w:rPr>
          <w:rFonts w:hint="eastAsia"/>
          <w:highlight w:val="none"/>
          <w:lang w:val="en-US" w:eastAsia="zh-CN"/>
        </w:rPr>
        <w:t>年门急诊人次修正系数</w:t>
      </w:r>
      <w:r>
        <w:rPr>
          <w:highlight w:val="none"/>
        </w:rPr>
        <w:t>；</w:t>
      </w:r>
    </w:p>
    <w:p>
      <w:pPr>
        <w:widowControl/>
        <w:shd w:val="clear" w:color="auto" w:fill="FFFFFF"/>
        <w:ind w:firstLine="720" w:firstLineChars="300"/>
        <w:rPr>
          <w:highlight w:val="none"/>
        </w:rPr>
      </w:pPr>
      <w:r>
        <w:rPr>
          <w:rFonts w:hint="default" w:ascii="Arial" w:hAnsi="Arial" w:cs="Arial"/>
          <w:highlight w:val="none"/>
        </w:rPr>
        <w:t>β</w:t>
      </w:r>
      <w:r>
        <w:rPr>
          <w:highlight w:val="none"/>
          <w:vertAlign w:val="subscript"/>
        </w:rPr>
        <w:t>2</w:t>
      </w:r>
      <w:r>
        <w:rPr>
          <w:highlight w:val="none"/>
        </w:rPr>
        <w:t>——</w:t>
      </w:r>
      <w:r>
        <w:rPr>
          <w:rFonts w:hint="eastAsia"/>
          <w:highlight w:val="none"/>
          <w:lang w:val="en-US" w:eastAsia="zh-CN"/>
        </w:rPr>
        <w:t>床位数</w:t>
      </w:r>
      <w:r>
        <w:rPr>
          <w:highlight w:val="none"/>
        </w:rPr>
        <w:t>修正系数；</w:t>
      </w:r>
    </w:p>
    <w:p>
      <w:pPr>
        <w:widowControl/>
        <w:shd w:val="clear" w:color="auto" w:fill="FFFFFF"/>
        <w:ind w:firstLine="720" w:firstLineChars="300"/>
        <w:rPr>
          <w:highlight w:val="none"/>
        </w:rPr>
      </w:pPr>
      <w:r>
        <w:rPr>
          <w:rFonts w:hint="eastAsia"/>
          <w:highlight w:val="none"/>
          <w:lang w:val="en-US" w:eastAsia="zh-CN"/>
        </w:rPr>
        <w:t>M</w:t>
      </w:r>
      <w:r>
        <w:rPr>
          <w:highlight w:val="none"/>
        </w:rPr>
        <w:t>——</w:t>
      </w:r>
      <w:r>
        <w:rPr>
          <w:rFonts w:hint="eastAsia"/>
          <w:highlight w:val="none"/>
          <w:lang w:val="en-US" w:eastAsia="zh-CN"/>
        </w:rPr>
        <w:t>年实际门急诊人次</w:t>
      </w:r>
      <w:r>
        <w:rPr>
          <w:highlight w:val="none"/>
        </w:rPr>
        <w:t>；</w:t>
      </w:r>
    </w:p>
    <w:p>
      <w:pPr>
        <w:widowControl/>
        <w:shd w:val="clear" w:color="auto" w:fill="FFFFFF"/>
        <w:ind w:firstLine="720" w:firstLineChars="300"/>
        <w:rPr>
          <w:highlight w:val="none"/>
        </w:rPr>
      </w:pPr>
      <w:r>
        <w:rPr>
          <w:rFonts w:hint="eastAsia"/>
          <w:highlight w:val="none"/>
          <w:lang w:val="en-US" w:eastAsia="zh-CN"/>
        </w:rPr>
        <w:t>M</w:t>
      </w:r>
      <w:r>
        <w:rPr>
          <w:highlight w:val="none"/>
          <w:vertAlign w:val="subscript"/>
        </w:rPr>
        <w:t>0</w:t>
      </w:r>
      <w:r>
        <w:rPr>
          <w:highlight w:val="none"/>
        </w:rPr>
        <w:t>——</w:t>
      </w:r>
      <w:r>
        <w:rPr>
          <w:rFonts w:hint="eastAsia"/>
          <w:highlight w:val="none"/>
          <w:lang w:val="en-US" w:eastAsia="zh-CN"/>
        </w:rPr>
        <w:t>医院建筑</w:t>
      </w:r>
      <w:r>
        <w:rPr>
          <w:highlight w:val="none"/>
        </w:rPr>
        <w:t>年平均</w:t>
      </w:r>
      <w:r>
        <w:rPr>
          <w:rFonts w:hint="eastAsia"/>
          <w:highlight w:val="none"/>
          <w:lang w:val="en-US" w:eastAsia="zh-CN"/>
        </w:rPr>
        <w:t>急诊人次</w:t>
      </w:r>
      <w:r>
        <w:rPr>
          <w:highlight w:val="none"/>
        </w:rPr>
        <w:t>；</w:t>
      </w:r>
    </w:p>
    <w:p>
      <w:pPr>
        <w:widowControl/>
        <w:shd w:val="clear" w:color="auto" w:fill="FFFFFF"/>
        <w:ind w:firstLine="720" w:firstLineChars="300"/>
        <w:rPr>
          <w:highlight w:val="none"/>
        </w:rPr>
      </w:pPr>
      <w:r>
        <w:rPr>
          <w:rFonts w:hint="eastAsia"/>
          <w:highlight w:val="none"/>
          <w:lang w:val="en-US" w:eastAsia="zh-CN"/>
        </w:rPr>
        <w:t>C</w:t>
      </w:r>
      <w:r>
        <w:rPr>
          <w:highlight w:val="none"/>
        </w:rPr>
        <w:t>——实际</w:t>
      </w:r>
      <w:r>
        <w:rPr>
          <w:rFonts w:hint="eastAsia"/>
          <w:highlight w:val="none"/>
          <w:lang w:val="en-US" w:eastAsia="zh-CN"/>
        </w:rPr>
        <w:t>床位数</w:t>
      </w:r>
      <w:r>
        <w:rPr>
          <w:highlight w:val="none"/>
        </w:rPr>
        <w:t>；</w:t>
      </w:r>
    </w:p>
    <w:p>
      <w:pPr>
        <w:widowControl/>
        <w:shd w:val="clear" w:color="auto" w:fill="FFFFFF"/>
        <w:ind w:firstLine="720" w:firstLineChars="300"/>
        <w:rPr>
          <w:rFonts w:hint="default"/>
          <w:highlight w:val="none"/>
          <w:lang w:val="en-US"/>
        </w:rPr>
      </w:pPr>
      <w:r>
        <w:rPr>
          <w:rFonts w:hint="eastAsia"/>
          <w:highlight w:val="none"/>
          <w:lang w:val="en-US" w:eastAsia="zh-CN"/>
        </w:rPr>
        <w:t>C</w:t>
      </w:r>
      <w:r>
        <w:rPr>
          <w:highlight w:val="none"/>
          <w:vertAlign w:val="subscript"/>
        </w:rPr>
        <w:t>0</w:t>
      </w:r>
      <w:r>
        <w:rPr>
          <w:highlight w:val="none"/>
        </w:rPr>
        <w:t>——</w:t>
      </w:r>
      <w:r>
        <w:rPr>
          <w:rFonts w:hint="eastAsia"/>
          <w:highlight w:val="none"/>
          <w:lang w:val="en-US" w:eastAsia="zh-CN"/>
        </w:rPr>
        <w:t>医院建筑平均床位数</w:t>
      </w:r>
    </w:p>
    <w:p>
      <w:pPr>
        <w:widowControl/>
        <w:shd w:val="clear" w:color="auto" w:fill="FFFFFF"/>
        <w:rPr>
          <w:highlight w:val="none"/>
        </w:rPr>
      </w:pPr>
      <w:r>
        <w:rPr>
          <w:rFonts w:hint="eastAsia"/>
          <w:b/>
          <w:bCs/>
          <w:highlight w:val="none"/>
          <w:lang w:val="en-US" w:eastAsia="zh-CN"/>
        </w:rPr>
        <w:t>E.0.6</w:t>
      </w:r>
      <w:r>
        <w:rPr>
          <w:rFonts w:hint="eastAsia"/>
          <w:highlight w:val="none"/>
          <w:lang w:val="en-US" w:eastAsia="zh-CN"/>
        </w:rPr>
        <w:t xml:space="preserve"> 学校建筑能耗强度的修正系数应按下式计算</w:t>
      </w:r>
      <w:r>
        <w:rPr>
          <w:highlight w:val="none"/>
        </w:rPr>
        <w:t xml:space="preserve">： </w:t>
      </w:r>
    </w:p>
    <w:p>
      <w:pPr>
        <w:widowControl/>
        <w:shd w:val="clear" w:color="auto" w:fill="FFFFFF"/>
        <w:jc w:val="right"/>
        <w:rPr>
          <w:highlight w:val="none"/>
        </w:rPr>
      </w:pPr>
      <m:oMath>
        <m:r>
          <m:rPr>
            <m:sty m:val="p"/>
          </m:rPr>
          <w:rPr>
            <w:rFonts w:ascii="Cambria Math" w:hAnsi="Cambria Math"/>
            <w:highlight w:val="none"/>
          </w:rPr>
          <m:t>δ</m:t>
        </m:r>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ρ</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sSub>
          <m:sSubPr>
            <m:ctrlPr>
              <w:rPr>
                <w:rFonts w:hint="default" w:ascii="Cambria Math" w:hAnsi="Cambria Math" w:cs="Cambria Math"/>
                <w:highlight w:val="none"/>
              </w:rPr>
            </m:ctrlPr>
          </m:sSubPr>
          <m:e>
            <m:r>
              <m:rPr>
                <m:sty m:val="p"/>
              </m:rPr>
              <w:rPr>
                <w:rFonts w:ascii="Cambria Math" w:hAnsi="Cambria Math" w:cs="Cambria Math"/>
                <w:highlight w:val="none"/>
              </w:rPr>
              <m:t>ρ</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oMath>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6</w:t>
      </w:r>
      <w:r>
        <w:rPr>
          <w:highlight w:val="none"/>
        </w:rPr>
        <w:t xml:space="preserve">-1） </w:t>
      </w:r>
    </w:p>
    <w:p>
      <w:pPr>
        <w:widowControl/>
        <w:shd w:val="clear" w:color="auto" w:fill="FFFFFF"/>
        <w:jc w:val="right"/>
        <w:rPr>
          <w:highlight w:val="none"/>
        </w:rPr>
      </w:pPr>
      <m:oMath>
        <m:sSub>
          <m:sSubPr>
            <m:ctrlPr>
              <w:rPr>
                <w:rFonts w:hint="default" w:ascii="Cambria Math" w:hAnsi="Cambria Math" w:cs="Cambria Math"/>
                <w:highlight w:val="none"/>
              </w:rPr>
            </m:ctrlPr>
          </m:sSubPr>
          <m:e>
            <m:r>
              <m:rPr>
                <m:sty m:val="p"/>
              </m:rPr>
              <w:rPr>
                <w:rFonts w:ascii="Cambria Math" w:hAnsi="Cambria Math" w:cs="Cambria Math"/>
                <w:highlight w:val="none"/>
              </w:rPr>
              <m:t>ρ</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1</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0.3+0.7</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T</m:t>
            </m:r>
            <m:ctrlPr>
              <w:rPr>
                <w:rFonts w:hint="default" w:ascii="Cambria Math" w:hAnsi="Cambria Math" w:cs="Cambria Math"/>
                <w:b w:val="0"/>
                <w:i w:val="0"/>
                <w:highlight w:val="none"/>
                <w:lang w:val="en-US" w:eastAsia="zh-CN"/>
              </w:rPr>
            </m:ctrlPr>
          </m:den>
        </m:f>
      </m:oMath>
      <w:r>
        <w:rPr>
          <w:rFonts w:hint="eastAsia" w:hAnsi="Cambria Math" w:cs="Cambria Math"/>
          <w:b w:val="0"/>
          <w:i w:val="0"/>
          <w:highlight w:val="none"/>
          <w:lang w:val="en-US" w:eastAsia="zh-CN"/>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6</w:t>
      </w:r>
      <w:r>
        <w:rPr>
          <w:highlight w:val="none"/>
        </w:rPr>
        <w:t xml:space="preserve">-2） </w:t>
      </w:r>
    </w:p>
    <w:p>
      <w:pPr>
        <w:widowControl/>
        <w:shd w:val="clear" w:color="auto" w:fill="FFFFFF"/>
        <w:jc w:val="right"/>
        <w:rPr>
          <w:highlight w:val="none"/>
        </w:rPr>
      </w:pPr>
      <m:oMath>
        <m:sSub>
          <m:sSubPr>
            <m:ctrlPr>
              <w:rPr>
                <w:rFonts w:hint="default" w:ascii="Cambria Math" w:hAnsi="Cambria Math" w:cs="Cambria Math"/>
                <w:highlight w:val="none"/>
              </w:rPr>
            </m:ctrlPr>
          </m:sSubPr>
          <m:e>
            <m:r>
              <m:rPr>
                <m:sty m:val="p"/>
              </m:rPr>
              <w:rPr>
                <w:rFonts w:ascii="Cambria Math" w:hAnsi="Cambria Math" w:cs="Cambria Math"/>
                <w:highlight w:val="none"/>
              </w:rPr>
              <m:t>ρ</m:t>
            </m:r>
            <m:ctrlPr>
              <w:rPr>
                <w:rFonts w:hint="default" w:ascii="Cambria Math" w:hAnsi="Cambria Math" w:cs="Cambria Math"/>
                <w:highlight w:val="none"/>
              </w:rPr>
            </m:ctrlPr>
          </m:e>
          <m:sub>
            <m:r>
              <m:rPr>
                <m:sty m:val="p"/>
              </m:rPr>
              <w:rPr>
                <w:rFonts w:hint="default" w:ascii="Cambria Math" w:hAnsi="Cambria Math" w:cs="Cambria Math"/>
                <w:highlight w:val="none"/>
                <w:lang w:val="en-US" w:eastAsia="zh-CN"/>
              </w:rPr>
              <m:t>2</m:t>
            </m:r>
            <m:ctrlPr>
              <w:rPr>
                <w:rFonts w:hint="default" w:ascii="Cambria Math" w:hAnsi="Cambria Math" w:cs="Cambria Math"/>
                <w:highlight w:val="none"/>
              </w:rPr>
            </m:ctrlPr>
          </m:sub>
        </m:sSub>
        <m:r>
          <m:rPr>
            <m:sty m:val="p"/>
          </m:rPr>
          <w:rPr>
            <w:rFonts w:hint="default" w:ascii="Cambria Math" w:hAnsi="Cambria Math" w:cs="Cambria Math"/>
            <w:highlight w:val="none"/>
          </w:rPr>
          <m:t>=</m:t>
        </m:r>
        <m:r>
          <m:rPr>
            <m:sty m:val="p"/>
          </m:rPr>
          <w:rPr>
            <w:rFonts w:hint="default" w:ascii="Cambria Math" w:hAnsi="Cambria Math" w:cs="Cambria Math"/>
            <w:highlight w:val="none"/>
            <w:lang w:val="en-US" w:eastAsia="zh-CN"/>
          </w:rPr>
          <m:t>0.7+0.3</m:t>
        </m:r>
        <m:f>
          <m:fPr>
            <m:ctrlPr>
              <w:rPr>
                <w:rFonts w:hint="default" w:ascii="Cambria Math" w:hAnsi="Cambria Math" w:cs="Cambria Math"/>
                <w:b w:val="0"/>
                <w:i w:val="0"/>
                <w:highlight w:val="none"/>
                <w:lang w:val="en-US" w:eastAsia="zh-CN"/>
              </w:rPr>
            </m:ctrlPr>
          </m:fPr>
          <m:num>
            <m:sSub>
              <m:sSubPr>
                <m:ctrlPr>
                  <w:rPr>
                    <w:rFonts w:hint="default" w:ascii="Cambria Math" w:hAnsi="Cambria Math" w:cs="Cambria Math"/>
                    <w:b w:val="0"/>
                    <w:i w:val="0"/>
                    <w:highlight w:val="none"/>
                    <w:lang w:val="en-US" w:eastAsia="zh-CN"/>
                  </w:rPr>
                </m:ctrlPr>
              </m:sSubPr>
              <m:e>
                <m:r>
                  <m:rPr>
                    <m:sty m:val="p"/>
                  </m:rPr>
                  <w:rPr>
                    <w:rFonts w:hint="default" w:ascii="Cambria Math" w:hAnsi="Cambria Math" w:cs="Cambria Math"/>
                    <w:highlight w:val="none"/>
                    <w:lang w:val="en-US" w:eastAsia="zh-CN"/>
                  </w:rPr>
                  <m:t>S</m:t>
                </m:r>
                <m:ctrlPr>
                  <w:rPr>
                    <w:rFonts w:hint="default" w:ascii="Cambria Math" w:hAnsi="Cambria Math" w:cs="Cambria Math"/>
                    <w:b w:val="0"/>
                    <w:i w:val="0"/>
                    <w:highlight w:val="none"/>
                    <w:lang w:val="en-US" w:eastAsia="zh-CN"/>
                  </w:rPr>
                </m:ctrlPr>
              </m:e>
              <m:sub>
                <m:r>
                  <m:rPr>
                    <m:sty m:val="p"/>
                  </m:rPr>
                  <w:rPr>
                    <w:rFonts w:hint="default" w:ascii="Cambria Math" w:hAnsi="Cambria Math" w:cs="Cambria Math"/>
                    <w:highlight w:val="none"/>
                    <w:lang w:val="en-US" w:eastAsia="zh-CN"/>
                  </w:rPr>
                  <m:t>0</m:t>
                </m:r>
                <m:ctrlPr>
                  <w:rPr>
                    <w:rFonts w:hint="default" w:ascii="Cambria Math" w:hAnsi="Cambria Math" w:cs="Cambria Math"/>
                    <w:b w:val="0"/>
                    <w:i w:val="0"/>
                    <w:highlight w:val="none"/>
                    <w:lang w:val="en-US" w:eastAsia="zh-CN"/>
                  </w:rPr>
                </m:ctrlPr>
              </m:sub>
            </m:sSub>
            <m:ctrlPr>
              <w:rPr>
                <w:rFonts w:hint="default" w:ascii="Cambria Math" w:hAnsi="Cambria Math" w:cs="Cambria Math"/>
                <w:b w:val="0"/>
                <w:i w:val="0"/>
                <w:highlight w:val="none"/>
                <w:lang w:val="en-US" w:eastAsia="zh-CN"/>
              </w:rPr>
            </m:ctrlPr>
          </m:num>
          <m:den>
            <m:r>
              <m:rPr>
                <m:sty m:val="p"/>
              </m:rPr>
              <w:rPr>
                <w:rFonts w:hint="default" w:ascii="Cambria Math" w:hAnsi="Cambria Math" w:cs="Cambria Math"/>
                <w:highlight w:val="none"/>
                <w:lang w:val="en-US" w:eastAsia="zh-CN"/>
              </w:rPr>
              <m:t>S</m:t>
            </m:r>
            <m:ctrlPr>
              <w:rPr>
                <w:rFonts w:hint="default" w:ascii="Cambria Math" w:hAnsi="Cambria Math" w:cs="Cambria Math"/>
                <w:b w:val="0"/>
                <w:i w:val="0"/>
                <w:highlight w:val="none"/>
                <w:lang w:val="en-US" w:eastAsia="zh-CN"/>
              </w:rPr>
            </m:ctrlPr>
          </m:den>
        </m:f>
      </m:oMath>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w:t>
      </w:r>
      <w:r>
        <w:rPr>
          <w:rFonts w:hint="eastAsia"/>
          <w:highlight w:val="none"/>
          <w:lang w:eastAsia="zh-CN"/>
        </w:rPr>
        <w:t>E.0.</w:t>
      </w:r>
      <w:r>
        <w:rPr>
          <w:rFonts w:hint="eastAsia"/>
          <w:highlight w:val="none"/>
          <w:lang w:val="en-US" w:eastAsia="zh-CN"/>
        </w:rPr>
        <w:t>6</w:t>
      </w:r>
      <w:r>
        <w:rPr>
          <w:highlight w:val="none"/>
        </w:rPr>
        <w:t xml:space="preserve">-3） </w:t>
      </w:r>
    </w:p>
    <w:p>
      <w:pPr>
        <w:widowControl/>
        <w:shd w:val="clear" w:color="auto" w:fill="FFFFFF"/>
        <w:rPr>
          <w:highlight w:val="none"/>
        </w:rPr>
      </w:pPr>
      <w:r>
        <w:rPr>
          <w:highlight w:val="none"/>
        </w:rPr>
        <w:t>式中：</w:t>
      </w:r>
      <w:r>
        <w:rPr>
          <w:rFonts w:hint="default" w:ascii="Times New Roman" w:hAnsi="Times New Roman" w:cs="Times New Roman"/>
          <w:highlight w:val="none"/>
        </w:rPr>
        <w:t>δ</w:t>
      </w:r>
      <w:r>
        <w:rPr>
          <w:highlight w:val="none"/>
        </w:rPr>
        <w:t>——</w:t>
      </w:r>
      <w:r>
        <w:rPr>
          <w:rFonts w:hint="eastAsia"/>
          <w:highlight w:val="none"/>
          <w:lang w:val="en-US" w:eastAsia="zh-CN"/>
        </w:rPr>
        <w:t>学校</w:t>
      </w:r>
      <w:r>
        <w:rPr>
          <w:highlight w:val="none"/>
        </w:rPr>
        <w:t>建筑能耗强度的修正</w:t>
      </w:r>
      <w:r>
        <w:rPr>
          <w:rFonts w:hint="eastAsia"/>
          <w:highlight w:val="none"/>
          <w:lang w:val="en-US" w:eastAsia="zh-CN"/>
        </w:rPr>
        <w:t>系数</w:t>
      </w:r>
      <w:r>
        <w:rPr>
          <w:highlight w:val="none"/>
        </w:rPr>
        <w:t>；</w:t>
      </w:r>
    </w:p>
    <w:p>
      <w:pPr>
        <w:widowControl/>
        <w:shd w:val="clear" w:color="auto" w:fill="FFFFFF"/>
        <w:ind w:firstLine="480" w:firstLineChars="200"/>
        <w:rPr>
          <w:highlight w:val="none"/>
        </w:rPr>
      </w:pPr>
      <w:r>
        <w:rPr>
          <w:highlight w:val="none"/>
        </w:rPr>
        <w:t xml:space="preserve"> </w:t>
      </w:r>
      <w:r>
        <w:rPr>
          <w:rFonts w:hint="eastAsia"/>
          <w:highlight w:val="none"/>
          <w:lang w:val="en-US" w:eastAsia="zh-CN"/>
        </w:rPr>
        <w:t xml:space="preserve"> </w:t>
      </w:r>
      <w:r>
        <w:rPr>
          <w:rFonts w:hint="default" w:ascii="Times New Roman" w:hAnsi="Times New Roman" w:cs="Times New Roman"/>
          <w:highlight w:val="none"/>
          <w:lang w:val="en-US" w:eastAsia="zh-CN"/>
        </w:rPr>
        <w:t>ρ</w:t>
      </w:r>
      <w:r>
        <w:rPr>
          <w:rFonts w:hint="eastAsia" w:cs="Times New Roman"/>
          <w:highlight w:val="none"/>
          <w:vertAlign w:val="subscript"/>
          <w:lang w:val="en-US" w:eastAsia="zh-CN"/>
        </w:rPr>
        <w:t>1</w:t>
      </w:r>
      <w:r>
        <w:rPr>
          <w:highlight w:val="none"/>
        </w:rPr>
        <w:t>——</w:t>
      </w:r>
      <w:r>
        <w:rPr>
          <w:rFonts w:hint="eastAsia"/>
          <w:highlight w:val="none"/>
          <w:lang w:val="en-US" w:eastAsia="zh-CN"/>
        </w:rPr>
        <w:t>学校</w:t>
      </w:r>
      <w:r>
        <w:rPr>
          <w:highlight w:val="none"/>
        </w:rPr>
        <w:t>建筑使用时间修正系数；</w:t>
      </w:r>
    </w:p>
    <w:p>
      <w:pPr>
        <w:widowControl/>
        <w:shd w:val="clear" w:color="auto" w:fill="FFFFFF"/>
        <w:ind w:firstLine="480" w:firstLineChars="200"/>
        <w:rPr>
          <w:highlight w:val="none"/>
        </w:rPr>
      </w:pPr>
      <w:r>
        <w:rPr>
          <w:highlight w:val="none"/>
        </w:rPr>
        <w:t xml:space="preserve"> </w:t>
      </w:r>
      <w:r>
        <w:rPr>
          <w:rFonts w:hint="eastAsia"/>
          <w:highlight w:val="none"/>
          <w:lang w:val="en-US" w:eastAsia="zh-CN"/>
        </w:rPr>
        <w:t xml:space="preserve"> </w:t>
      </w:r>
      <w:r>
        <w:rPr>
          <w:rFonts w:hint="default" w:ascii="Times New Roman" w:hAnsi="Times New Roman" w:cs="Times New Roman"/>
          <w:highlight w:val="none"/>
          <w:lang w:val="en-US" w:eastAsia="zh-CN"/>
        </w:rPr>
        <w:t>ρ</w:t>
      </w:r>
      <w:r>
        <w:rPr>
          <w:rFonts w:hint="eastAsia" w:cs="Times New Roman"/>
          <w:highlight w:val="none"/>
          <w:vertAlign w:val="subscript"/>
          <w:lang w:val="en-US" w:eastAsia="zh-CN"/>
        </w:rPr>
        <w:t>2</w:t>
      </w:r>
      <w:r>
        <w:rPr>
          <w:highlight w:val="none"/>
        </w:rPr>
        <w:t>——</w:t>
      </w:r>
      <w:r>
        <w:rPr>
          <w:rFonts w:hint="eastAsia"/>
          <w:highlight w:val="none"/>
          <w:lang w:val="en-US" w:eastAsia="zh-CN"/>
        </w:rPr>
        <w:t>学校</w:t>
      </w:r>
      <w:r>
        <w:rPr>
          <w:highlight w:val="none"/>
        </w:rPr>
        <w:t>建筑人员密度修正系数；</w:t>
      </w:r>
    </w:p>
    <w:p>
      <w:pPr>
        <w:widowControl/>
        <w:shd w:val="clear" w:color="auto" w:fill="FFFFFF"/>
        <w:ind w:firstLine="720" w:firstLineChars="300"/>
        <w:rPr>
          <w:highlight w:val="none"/>
        </w:rPr>
      </w:pPr>
      <w:r>
        <w:rPr>
          <w:rFonts w:hint="eastAsia"/>
          <w:highlight w:val="none"/>
          <w:lang w:val="en-US" w:eastAsia="zh-CN"/>
        </w:rPr>
        <w:t>T</w:t>
      </w:r>
      <w:r>
        <w:rPr>
          <w:highlight w:val="none"/>
        </w:rPr>
        <w:t>——</w:t>
      </w:r>
      <w:r>
        <w:rPr>
          <w:rFonts w:hint="eastAsia"/>
          <w:highlight w:val="none"/>
          <w:lang w:val="en-US" w:eastAsia="zh-CN"/>
        </w:rPr>
        <w:t>学校</w:t>
      </w:r>
      <w:r>
        <w:rPr>
          <w:highlight w:val="none"/>
        </w:rPr>
        <w:t>建筑年实际使用时间；</w:t>
      </w:r>
    </w:p>
    <w:p>
      <w:pPr>
        <w:widowControl/>
        <w:shd w:val="clear" w:color="auto" w:fill="FFFFFF"/>
        <w:ind w:firstLine="720" w:firstLineChars="300"/>
        <w:rPr>
          <w:highlight w:val="none"/>
        </w:rPr>
      </w:pPr>
      <w:r>
        <w:rPr>
          <w:highlight w:val="none"/>
        </w:rPr>
        <w:t>T</w:t>
      </w:r>
      <w:r>
        <w:rPr>
          <w:highlight w:val="none"/>
          <w:vertAlign w:val="subscript"/>
        </w:rPr>
        <w:t>0</w:t>
      </w:r>
      <w:r>
        <w:rPr>
          <w:highlight w:val="none"/>
        </w:rPr>
        <w:t>——</w:t>
      </w:r>
      <w:r>
        <w:rPr>
          <w:rFonts w:hint="eastAsia"/>
          <w:highlight w:val="none"/>
          <w:lang w:val="en-US" w:eastAsia="zh-CN"/>
        </w:rPr>
        <w:t>学校</w:t>
      </w:r>
      <w:r>
        <w:rPr>
          <w:highlight w:val="none"/>
        </w:rPr>
        <w:t>建筑规定年使用时间；</w:t>
      </w:r>
    </w:p>
    <w:p>
      <w:pPr>
        <w:widowControl/>
        <w:shd w:val="clear" w:color="auto" w:fill="FFFFFF"/>
        <w:ind w:firstLine="720" w:firstLineChars="300"/>
        <w:rPr>
          <w:highlight w:val="none"/>
        </w:rPr>
      </w:pPr>
      <w:r>
        <w:rPr>
          <w:rFonts w:hint="eastAsia"/>
          <w:highlight w:val="none"/>
          <w:lang w:val="en-US" w:eastAsia="zh-CN"/>
        </w:rPr>
        <w:t>S</w:t>
      </w:r>
      <w:r>
        <w:rPr>
          <w:highlight w:val="none"/>
        </w:rPr>
        <w:t>——实际人均建筑面积，为建筑面积与实际使用人员数的比值；</w:t>
      </w:r>
    </w:p>
    <w:p>
      <w:pPr>
        <w:widowControl/>
        <w:shd w:val="clear" w:color="auto" w:fill="FFFFFF"/>
        <w:ind w:firstLine="720" w:firstLineChars="300"/>
        <w:rPr>
          <w:rFonts w:hint="eastAsia"/>
          <w:highlight w:val="none"/>
          <w:lang w:eastAsia="zh-CN"/>
        </w:rPr>
      </w:pPr>
      <w:r>
        <w:rPr>
          <w:highlight w:val="none"/>
        </w:rPr>
        <w:t>S</w:t>
      </w:r>
      <w:r>
        <w:rPr>
          <w:highlight w:val="none"/>
          <w:vertAlign w:val="subscript"/>
        </w:rPr>
        <w:t>0</w:t>
      </w:r>
      <w:r>
        <w:rPr>
          <w:highlight w:val="none"/>
        </w:rPr>
        <w:t>——规定人均建筑面积</w:t>
      </w:r>
      <w:r>
        <w:rPr>
          <w:rFonts w:hint="eastAsia"/>
          <w:highlight w:val="none"/>
          <w:lang w:eastAsia="zh-CN"/>
        </w:rPr>
        <w:t>。</w:t>
      </w:r>
    </w:p>
    <w:p>
      <w:pPr>
        <w:widowControl/>
        <w:shd w:val="clear" w:color="auto" w:fill="FFFFFF"/>
        <w:rPr>
          <w:highlight w:val="none"/>
        </w:rPr>
      </w:pPr>
      <w:r>
        <w:rPr>
          <w:rFonts w:hint="eastAsia"/>
          <w:b/>
          <w:bCs/>
          <w:highlight w:val="none"/>
          <w:lang w:val="en-US" w:eastAsia="zh-CN"/>
        </w:rPr>
        <w:t>E.0.7</w:t>
      </w:r>
      <w:r>
        <w:rPr>
          <w:highlight w:val="none"/>
        </w:rPr>
        <w:t xml:space="preserve"> 采用蓄冷系统的公共建筑能耗强度的修正值应按下式计算： </w:t>
      </w:r>
    </w:p>
    <w:p>
      <w:pPr>
        <w:widowControl/>
        <w:shd w:val="clear" w:color="auto" w:fill="FFFFFF"/>
        <w:jc w:val="right"/>
        <w:rPr>
          <w:highlight w:val="none"/>
        </w:rPr>
      </w:pPr>
      <w:r>
        <w:rPr>
          <w:rFonts w:hint="eastAsia"/>
          <w:highlight w:val="none"/>
          <w:lang w:val="en-US" w:eastAsia="zh-CN"/>
        </w:rPr>
        <w:t>e</w:t>
      </w:r>
      <w:r>
        <w:rPr>
          <w:highlight w:val="none"/>
        </w:rPr>
        <w:t xml:space="preserve">′ = </w:t>
      </w:r>
      <w:r>
        <w:rPr>
          <w:rFonts w:hint="eastAsia"/>
          <w:highlight w:val="none"/>
          <w:lang w:val="en-US" w:eastAsia="zh-CN"/>
        </w:rPr>
        <w:t>e</w:t>
      </w:r>
      <w:r>
        <w:rPr>
          <w:highlight w:val="none"/>
          <w:vertAlign w:val="subscript"/>
        </w:rPr>
        <w:t>0</w:t>
      </w:r>
      <w:r>
        <w:rPr>
          <w:highlight w:val="none"/>
        </w:rPr>
        <w:t xml:space="preserve"> ∙ (1 − </w:t>
      </w:r>
      <w:r>
        <w:rPr>
          <w:rFonts w:hint="default" w:ascii="Times New Roman" w:hAnsi="Times New Roman" w:cs="Times New Roman"/>
          <w:highlight w:val="none"/>
        </w:rPr>
        <w:t>σ</w:t>
      </w:r>
      <w:r>
        <w:rPr>
          <w:rFonts w:hint="eastAsia" w:cs="Times New Roman"/>
          <w:highlight w:val="none"/>
          <w:vertAlign w:val="subscript"/>
          <w:lang w:val="en-US" w:eastAsia="zh-CN"/>
        </w:rPr>
        <w:t>1</w:t>
      </w:r>
      <w:r>
        <w:rPr>
          <w:highlight w:val="none"/>
        </w:rPr>
        <w:t xml:space="preserve"> ) </w:t>
      </w:r>
      <w:r>
        <w:rPr>
          <w:rFonts w:hint="eastAsia"/>
          <w:highlight w:val="none"/>
          <w:lang w:val="en-US" w:eastAsia="zh-CN"/>
        </w:rPr>
        <w:t xml:space="preserve">                   </w:t>
      </w:r>
      <w:r>
        <w:rPr>
          <w:highlight w:val="none"/>
        </w:rPr>
        <w:t>（</w:t>
      </w:r>
      <w:r>
        <w:rPr>
          <w:rFonts w:hint="eastAsia"/>
          <w:highlight w:val="none"/>
          <w:lang w:val="en-US" w:eastAsia="zh-CN"/>
        </w:rPr>
        <w:t>E.0.7</w:t>
      </w:r>
      <w:r>
        <w:rPr>
          <w:highlight w:val="none"/>
        </w:rPr>
        <w:t xml:space="preserve">） </w:t>
      </w:r>
    </w:p>
    <w:p>
      <w:pPr>
        <w:widowControl/>
        <w:shd w:val="clear" w:color="auto" w:fill="FFFFFF"/>
        <w:rPr>
          <w:highlight w:val="none"/>
        </w:rPr>
      </w:pPr>
      <w:r>
        <w:rPr>
          <w:highlight w:val="none"/>
        </w:rPr>
        <w:t>式中：e'——采用蓄冷系统的公共建筑非供暖能耗强度的修正值；</w:t>
      </w:r>
    </w:p>
    <w:p>
      <w:pPr>
        <w:widowControl/>
        <w:shd w:val="clear" w:color="auto" w:fill="FFFFFF"/>
        <w:ind w:firstLine="720" w:firstLineChars="300"/>
        <w:rPr>
          <w:highlight w:val="none"/>
        </w:rPr>
      </w:pPr>
      <w:r>
        <w:rPr>
          <w:highlight w:val="none"/>
        </w:rPr>
        <w:t>e</w:t>
      </w:r>
      <w:r>
        <w:rPr>
          <w:highlight w:val="none"/>
          <w:vertAlign w:val="subscript"/>
        </w:rPr>
        <w:t>0</w:t>
      </w:r>
      <w:r>
        <w:rPr>
          <w:highlight w:val="none"/>
        </w:rPr>
        <w:t xml:space="preserve"> ——采用蓄冷系统的公共建筑非供暖能耗强度；</w:t>
      </w:r>
    </w:p>
    <w:p>
      <w:pPr>
        <w:widowControl/>
        <w:shd w:val="clear" w:color="auto" w:fill="FFFFFF"/>
        <w:ind w:firstLine="720" w:firstLineChars="300"/>
        <w:rPr>
          <w:highlight w:val="none"/>
        </w:rPr>
      </w:pPr>
      <w:r>
        <w:rPr>
          <w:rFonts w:hint="default" w:ascii="Times New Roman" w:hAnsi="Times New Roman" w:cs="Times New Roman"/>
          <w:highlight w:val="none"/>
        </w:rPr>
        <w:t>σ</w:t>
      </w:r>
      <w:r>
        <w:rPr>
          <w:rFonts w:hint="eastAsia" w:cs="Times New Roman"/>
          <w:highlight w:val="none"/>
          <w:vertAlign w:val="subscript"/>
          <w:lang w:val="en-US" w:eastAsia="zh-CN"/>
        </w:rPr>
        <w:t>1</w:t>
      </w:r>
      <w:r>
        <w:rPr>
          <w:highlight w:val="none"/>
        </w:rPr>
        <w:t>——蓄冷系统运行能耗修正系数，按表</w:t>
      </w:r>
      <w:r>
        <w:rPr>
          <w:rFonts w:hint="eastAsia"/>
          <w:highlight w:val="none"/>
          <w:lang w:val="en-US" w:eastAsia="zh-CN"/>
        </w:rPr>
        <w:t>E.0.7</w:t>
      </w:r>
      <w:r>
        <w:rPr>
          <w:highlight w:val="none"/>
        </w:rPr>
        <w:t>取值。</w:t>
      </w:r>
    </w:p>
    <w:p>
      <w:pPr>
        <w:widowControl/>
        <w:shd w:val="clear" w:color="auto" w:fill="FFFFFF"/>
        <w:jc w:val="center"/>
        <w:rPr>
          <w:highlight w:val="none"/>
        </w:rPr>
      </w:pPr>
      <w:r>
        <w:rPr>
          <w:highlight w:val="none"/>
        </w:rPr>
        <w:t>表</w:t>
      </w:r>
      <w:r>
        <w:rPr>
          <w:rFonts w:hint="eastAsia"/>
          <w:highlight w:val="none"/>
          <w:lang w:val="en-US" w:eastAsia="zh-CN"/>
        </w:rPr>
        <w:t>E.0.7</w:t>
      </w:r>
      <w:r>
        <w:rPr>
          <w:highlight w:val="none"/>
        </w:rPr>
        <w:t>蓄冷系统运行能耗修正系数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240" w:lineRule="auto"/>
              <w:jc w:val="center"/>
              <w:rPr>
                <w:highlight w:val="none"/>
              </w:rPr>
            </w:pPr>
            <w:r>
              <w:rPr>
                <w:highlight w:val="none"/>
              </w:rPr>
              <w:t>蓄冷系统全年实际蓄冷量</w:t>
            </w:r>
          </w:p>
          <w:p>
            <w:pPr>
              <w:widowControl/>
              <w:spacing w:line="240" w:lineRule="auto"/>
              <w:jc w:val="center"/>
              <w:rPr>
                <w:highlight w:val="none"/>
              </w:rPr>
            </w:pPr>
            <w:r>
              <w:rPr>
                <w:highlight w:val="none"/>
              </w:rPr>
              <w:t>占建筑物全年总供冷量比例</w:t>
            </w:r>
          </w:p>
        </w:tc>
        <w:tc>
          <w:tcPr>
            <w:tcW w:w="4261" w:type="dxa"/>
          </w:tcPr>
          <w:p>
            <w:pPr>
              <w:widowControl/>
              <w:spacing w:line="240" w:lineRule="auto"/>
              <w:jc w:val="center"/>
              <w:rPr>
                <w:highlight w:val="none"/>
                <w:vertAlign w:val="baseline"/>
              </w:rPr>
            </w:pPr>
            <w:r>
              <w:rPr>
                <w:highlight w:val="none"/>
              </w:rPr>
              <w:t>修正系数</w:t>
            </w:r>
            <w:r>
              <w:rPr>
                <w:rFonts w:hint="default" w:ascii="Times New Roman" w:hAnsi="Times New Roman" w:cs="Times New Roman"/>
                <w:highlight w:val="none"/>
              </w:rPr>
              <w:t>σ</w:t>
            </w:r>
            <w:r>
              <w:rPr>
                <w:rFonts w:hint="eastAsia" w:cs="Times New Roman"/>
                <w:highlight w:val="none"/>
                <w:vertAlign w:val="sub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highlight w:val="none"/>
                <w:vertAlign w:val="baseline"/>
              </w:rPr>
            </w:pPr>
            <w:r>
              <w:rPr>
                <w:highlight w:val="none"/>
              </w:rPr>
              <w:t>小于等于30%</w:t>
            </w:r>
          </w:p>
        </w:tc>
        <w:tc>
          <w:tcPr>
            <w:tcW w:w="4261" w:type="dxa"/>
          </w:tcPr>
          <w:p>
            <w:pPr>
              <w:widowControl/>
              <w:jc w:val="center"/>
              <w:rPr>
                <w:rFonts w:hint="default" w:eastAsia="宋体"/>
                <w:highlight w:val="none"/>
                <w:vertAlign w:val="baseline"/>
                <w:lang w:val="en-US" w:eastAsia="zh-CN"/>
              </w:rPr>
            </w:pPr>
            <w:r>
              <w:rPr>
                <w:rFonts w:hint="eastAsia"/>
                <w:highlight w:val="none"/>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highlight w:val="none"/>
                <w:vertAlign w:val="baseline"/>
              </w:rPr>
            </w:pPr>
            <w:r>
              <w:rPr>
                <w:highlight w:val="none"/>
              </w:rPr>
              <w:t>大于30%且小于等于60%</w:t>
            </w:r>
          </w:p>
        </w:tc>
        <w:tc>
          <w:tcPr>
            <w:tcW w:w="4261" w:type="dxa"/>
          </w:tcPr>
          <w:p>
            <w:pPr>
              <w:widowControl/>
              <w:jc w:val="center"/>
              <w:rPr>
                <w:rFonts w:hint="default" w:eastAsia="宋体"/>
                <w:highlight w:val="none"/>
                <w:vertAlign w:val="baseline"/>
                <w:lang w:val="en-US" w:eastAsia="zh-CN"/>
              </w:rPr>
            </w:pPr>
            <w:r>
              <w:rPr>
                <w:rFonts w:hint="eastAsia"/>
                <w:highlight w:val="none"/>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jc w:val="center"/>
              <w:rPr>
                <w:highlight w:val="none"/>
                <w:vertAlign w:val="baseline"/>
              </w:rPr>
            </w:pPr>
            <w:r>
              <w:rPr>
                <w:highlight w:val="none"/>
              </w:rPr>
              <w:t>大于60%</w:t>
            </w:r>
          </w:p>
        </w:tc>
        <w:tc>
          <w:tcPr>
            <w:tcW w:w="4261" w:type="dxa"/>
          </w:tcPr>
          <w:p>
            <w:pPr>
              <w:widowControl/>
              <w:jc w:val="center"/>
              <w:rPr>
                <w:rFonts w:hint="default" w:eastAsia="宋体"/>
                <w:highlight w:val="none"/>
                <w:vertAlign w:val="baseline"/>
                <w:lang w:val="en-US" w:eastAsia="zh-CN"/>
              </w:rPr>
            </w:pPr>
            <w:r>
              <w:rPr>
                <w:rFonts w:hint="eastAsia"/>
                <w:highlight w:val="none"/>
                <w:vertAlign w:val="baseline"/>
                <w:lang w:val="en-US" w:eastAsia="zh-CN"/>
              </w:rPr>
              <w:t>0.06</w:t>
            </w:r>
          </w:p>
        </w:tc>
      </w:tr>
    </w:tbl>
    <w:p>
      <w:pPr>
        <w:pStyle w:val="40"/>
        <w:outlineLvl w:val="9"/>
        <w:rPr>
          <w:highlight w:val="none"/>
        </w:rPr>
      </w:pPr>
      <w:bookmarkStart w:id="160" w:name="_Toc75247064"/>
      <w:bookmarkStart w:id="161" w:name="_Toc164435626"/>
      <w:bookmarkStart w:id="162" w:name="_Toc72792712"/>
    </w:p>
    <w:p>
      <w:pPr>
        <w:pStyle w:val="40"/>
        <w:outlineLvl w:val="9"/>
        <w:rPr>
          <w:highlight w:val="none"/>
        </w:rPr>
      </w:pPr>
    </w:p>
    <w:p>
      <w:pPr>
        <w:pStyle w:val="40"/>
        <w:outlineLvl w:val="9"/>
        <w:rPr>
          <w:highlight w:val="none"/>
        </w:rPr>
      </w:pPr>
    </w:p>
    <w:p>
      <w:pPr>
        <w:pStyle w:val="40"/>
        <w:outlineLvl w:val="9"/>
        <w:rPr>
          <w:highlight w:val="none"/>
        </w:rPr>
      </w:pPr>
    </w:p>
    <w:p>
      <w:pPr>
        <w:pStyle w:val="40"/>
        <w:outlineLvl w:val="9"/>
        <w:rPr>
          <w:highlight w:val="none"/>
        </w:rPr>
      </w:pPr>
    </w:p>
    <w:p>
      <w:pPr>
        <w:pStyle w:val="40"/>
        <w:outlineLvl w:val="9"/>
        <w:rPr>
          <w:highlight w:val="none"/>
        </w:rPr>
      </w:pPr>
    </w:p>
    <w:p>
      <w:pPr>
        <w:pStyle w:val="40"/>
        <w:outlineLvl w:val="9"/>
        <w:rPr>
          <w:highlight w:val="none"/>
        </w:rPr>
      </w:pPr>
    </w:p>
    <w:p>
      <w:pPr>
        <w:pStyle w:val="40"/>
        <w:outlineLvl w:val="9"/>
        <w:rPr>
          <w:highlight w:val="none"/>
        </w:rPr>
      </w:pPr>
    </w:p>
    <w:p>
      <w:pPr>
        <w:pStyle w:val="40"/>
        <w:rPr>
          <w:highlight w:val="none"/>
        </w:rPr>
      </w:pPr>
      <w:bookmarkStart w:id="163" w:name="_Toc17832"/>
      <w:r>
        <w:rPr>
          <w:highlight w:val="none"/>
        </w:rPr>
        <w:t>本</w:t>
      </w:r>
      <w:r>
        <w:rPr>
          <w:rFonts w:hint="eastAsia"/>
          <w:highlight w:val="none"/>
        </w:rPr>
        <w:t>标准</w:t>
      </w:r>
      <w:r>
        <w:rPr>
          <w:highlight w:val="none"/>
        </w:rPr>
        <w:t>用词说明</w:t>
      </w:r>
      <w:bookmarkEnd w:id="160"/>
      <w:bookmarkEnd w:id="161"/>
      <w:bookmarkEnd w:id="162"/>
      <w:bookmarkEnd w:id="163"/>
    </w:p>
    <w:p>
      <w:pPr>
        <w:rPr>
          <w:highlight w:val="none"/>
        </w:rPr>
      </w:pPr>
    </w:p>
    <w:p>
      <w:pPr>
        <w:ind w:firstLine="480" w:firstLineChars="200"/>
        <w:rPr>
          <w:rFonts w:cs="Times New Roman"/>
          <w:szCs w:val="21"/>
          <w:highlight w:val="none"/>
        </w:rPr>
      </w:pPr>
      <w:r>
        <w:rPr>
          <w:rFonts w:cs="Times New Roman"/>
          <w:szCs w:val="21"/>
          <w:highlight w:val="none"/>
        </w:rPr>
        <w:t>1 为便于在执行本</w:t>
      </w:r>
      <w:r>
        <w:rPr>
          <w:rFonts w:hint="eastAsia" w:cs="Times New Roman"/>
          <w:szCs w:val="21"/>
          <w:highlight w:val="none"/>
        </w:rPr>
        <w:t>标准</w:t>
      </w:r>
      <w:r>
        <w:rPr>
          <w:rFonts w:cs="Times New Roman"/>
          <w:szCs w:val="21"/>
          <w:highlight w:val="none"/>
        </w:rPr>
        <w:t>条文时区别对待，对要求严格程度不同的用词说明如下：</w:t>
      </w:r>
    </w:p>
    <w:p>
      <w:pPr>
        <w:ind w:firstLine="480" w:firstLineChars="200"/>
        <w:rPr>
          <w:rFonts w:cs="Times New Roman"/>
          <w:szCs w:val="21"/>
          <w:highlight w:val="none"/>
        </w:rPr>
      </w:pPr>
      <w:r>
        <w:rPr>
          <w:rFonts w:cs="Times New Roman"/>
          <w:szCs w:val="21"/>
          <w:highlight w:val="none"/>
        </w:rPr>
        <w:t>1）表示很严格，非这样做不可的用词：</w:t>
      </w:r>
    </w:p>
    <w:p>
      <w:pPr>
        <w:ind w:firstLine="480" w:firstLineChars="200"/>
        <w:rPr>
          <w:rFonts w:ascii="宋体" w:hAnsi="宋体" w:cs="Times New Roman"/>
          <w:szCs w:val="21"/>
          <w:highlight w:val="none"/>
        </w:rPr>
      </w:pPr>
      <w:r>
        <w:rPr>
          <w:rFonts w:cs="Times New Roman"/>
          <w:szCs w:val="21"/>
          <w:highlight w:val="none"/>
        </w:rPr>
        <w:t>     正面词采用</w:t>
      </w:r>
      <w:r>
        <w:rPr>
          <w:rFonts w:ascii="宋体" w:hAnsi="宋体" w:cs="Times New Roman"/>
          <w:szCs w:val="21"/>
          <w:highlight w:val="none"/>
        </w:rPr>
        <w:t>“</w:t>
      </w:r>
      <w:r>
        <w:rPr>
          <w:rFonts w:hint="eastAsia" w:ascii="宋体" w:hAnsi="宋体" w:cs="Times New Roman"/>
          <w:szCs w:val="21"/>
          <w:highlight w:val="none"/>
        </w:rPr>
        <w:t>必须</w:t>
      </w:r>
      <w:r>
        <w:rPr>
          <w:rFonts w:ascii="宋体" w:hAnsi="宋体" w:cs="Times New Roman"/>
          <w:szCs w:val="21"/>
          <w:highlight w:val="none"/>
        </w:rPr>
        <w:t>”</w:t>
      </w:r>
      <w:r>
        <w:rPr>
          <w:rFonts w:hint="eastAsia" w:ascii="宋体" w:hAnsi="宋体" w:cs="Times New Roman"/>
          <w:szCs w:val="21"/>
          <w:highlight w:val="none"/>
        </w:rPr>
        <w:t>，反面词采用</w:t>
      </w:r>
      <w:r>
        <w:rPr>
          <w:rFonts w:ascii="宋体" w:hAnsi="宋体" w:cs="Times New Roman"/>
          <w:szCs w:val="21"/>
          <w:highlight w:val="none"/>
        </w:rPr>
        <w:t>“</w:t>
      </w:r>
      <w:r>
        <w:rPr>
          <w:rFonts w:hint="eastAsia" w:ascii="宋体" w:hAnsi="宋体" w:cs="Times New Roman"/>
          <w:szCs w:val="21"/>
          <w:highlight w:val="none"/>
        </w:rPr>
        <w:t>严禁</w:t>
      </w:r>
      <w:r>
        <w:rPr>
          <w:rFonts w:ascii="宋体" w:hAnsi="宋体" w:cs="Times New Roman"/>
          <w:szCs w:val="21"/>
          <w:highlight w:val="none"/>
        </w:rPr>
        <w:t>”</w:t>
      </w:r>
      <w:r>
        <w:rPr>
          <w:rFonts w:hint="eastAsia" w:ascii="宋体" w:hAnsi="宋体" w:cs="Times New Roman"/>
          <w:szCs w:val="21"/>
          <w:highlight w:val="none"/>
        </w:rPr>
        <w:t>；</w:t>
      </w:r>
    </w:p>
    <w:p>
      <w:pPr>
        <w:ind w:firstLine="480" w:firstLineChars="200"/>
        <w:rPr>
          <w:rFonts w:cs="Times New Roman"/>
          <w:szCs w:val="21"/>
          <w:highlight w:val="none"/>
        </w:rPr>
      </w:pPr>
      <w:r>
        <w:rPr>
          <w:rFonts w:cs="Times New Roman"/>
          <w:szCs w:val="21"/>
          <w:highlight w:val="none"/>
        </w:rPr>
        <w:t>2）表示严格，在正常情况下均应这样做的用词：</w:t>
      </w:r>
    </w:p>
    <w:p>
      <w:pPr>
        <w:ind w:firstLine="480" w:firstLineChars="200"/>
        <w:rPr>
          <w:rFonts w:ascii="宋体" w:hAnsi="宋体" w:cs="Times New Roman"/>
          <w:szCs w:val="21"/>
          <w:highlight w:val="none"/>
        </w:rPr>
      </w:pPr>
      <w:r>
        <w:rPr>
          <w:rFonts w:cs="Times New Roman"/>
          <w:szCs w:val="21"/>
          <w:highlight w:val="none"/>
        </w:rPr>
        <w:t>      正面词采</w:t>
      </w:r>
      <w:r>
        <w:rPr>
          <w:rFonts w:hint="eastAsia" w:ascii="宋体" w:hAnsi="宋体" w:cs="Times New Roman"/>
          <w:szCs w:val="21"/>
          <w:highlight w:val="none"/>
        </w:rPr>
        <w:t>用</w:t>
      </w:r>
      <w:r>
        <w:rPr>
          <w:rFonts w:ascii="宋体" w:hAnsi="宋体" w:cs="Times New Roman"/>
          <w:szCs w:val="21"/>
          <w:highlight w:val="none"/>
        </w:rPr>
        <w:t>“</w:t>
      </w:r>
      <w:r>
        <w:rPr>
          <w:rFonts w:hint="eastAsia" w:ascii="宋体" w:hAnsi="宋体" w:cs="Times New Roman"/>
          <w:szCs w:val="21"/>
          <w:highlight w:val="none"/>
        </w:rPr>
        <w:t>应</w:t>
      </w:r>
      <w:r>
        <w:rPr>
          <w:rFonts w:ascii="宋体" w:hAnsi="宋体" w:cs="Times New Roman"/>
          <w:szCs w:val="21"/>
          <w:highlight w:val="none"/>
        </w:rPr>
        <w:t>”</w:t>
      </w:r>
      <w:r>
        <w:rPr>
          <w:rFonts w:hint="eastAsia" w:ascii="宋体" w:hAnsi="宋体" w:cs="Times New Roman"/>
          <w:szCs w:val="21"/>
          <w:highlight w:val="none"/>
        </w:rPr>
        <w:t>，反面词采用</w:t>
      </w:r>
      <w:r>
        <w:rPr>
          <w:rFonts w:ascii="宋体" w:hAnsi="宋体" w:cs="Times New Roman"/>
          <w:szCs w:val="21"/>
          <w:highlight w:val="none"/>
        </w:rPr>
        <w:t>“</w:t>
      </w:r>
      <w:r>
        <w:rPr>
          <w:rFonts w:hint="eastAsia" w:ascii="宋体" w:hAnsi="宋体" w:cs="Times New Roman"/>
          <w:szCs w:val="21"/>
          <w:highlight w:val="none"/>
        </w:rPr>
        <w:t>不应</w:t>
      </w:r>
      <w:r>
        <w:rPr>
          <w:rFonts w:ascii="宋体" w:hAnsi="宋体" w:cs="Times New Roman"/>
          <w:szCs w:val="21"/>
          <w:highlight w:val="none"/>
        </w:rPr>
        <w:t>”</w:t>
      </w:r>
      <w:r>
        <w:rPr>
          <w:rFonts w:hint="eastAsia" w:ascii="宋体" w:hAnsi="宋体" w:cs="Times New Roman"/>
          <w:szCs w:val="21"/>
          <w:highlight w:val="none"/>
        </w:rPr>
        <w:t>或</w:t>
      </w:r>
      <w:r>
        <w:rPr>
          <w:rFonts w:ascii="宋体" w:hAnsi="宋体" w:cs="Times New Roman"/>
          <w:szCs w:val="21"/>
          <w:highlight w:val="none"/>
        </w:rPr>
        <w:t>“</w:t>
      </w:r>
      <w:r>
        <w:rPr>
          <w:rFonts w:hint="eastAsia" w:ascii="宋体" w:hAnsi="宋体" w:cs="Times New Roman"/>
          <w:szCs w:val="21"/>
          <w:highlight w:val="none"/>
        </w:rPr>
        <w:t>不得</w:t>
      </w:r>
      <w:r>
        <w:rPr>
          <w:rFonts w:ascii="宋体" w:hAnsi="宋体" w:cs="Times New Roman"/>
          <w:szCs w:val="21"/>
          <w:highlight w:val="none"/>
        </w:rPr>
        <w:t>”</w:t>
      </w:r>
      <w:r>
        <w:rPr>
          <w:rFonts w:hint="eastAsia" w:ascii="宋体" w:hAnsi="宋体" w:cs="Times New Roman"/>
          <w:szCs w:val="21"/>
          <w:highlight w:val="none"/>
        </w:rPr>
        <w:t>；</w:t>
      </w:r>
    </w:p>
    <w:p>
      <w:pPr>
        <w:ind w:firstLine="480" w:firstLineChars="200"/>
        <w:rPr>
          <w:rFonts w:cs="Times New Roman"/>
          <w:szCs w:val="21"/>
          <w:highlight w:val="none"/>
        </w:rPr>
      </w:pPr>
      <w:r>
        <w:rPr>
          <w:rFonts w:cs="Times New Roman"/>
          <w:szCs w:val="21"/>
          <w:highlight w:val="none"/>
        </w:rPr>
        <w:t>3）表示允许稍有选择，在条件许可时首先应这样做的用词：</w:t>
      </w:r>
    </w:p>
    <w:p>
      <w:pPr>
        <w:ind w:firstLine="480" w:firstLineChars="200"/>
        <w:rPr>
          <w:rFonts w:ascii="宋体" w:hAnsi="宋体" w:cs="Times New Roman"/>
          <w:szCs w:val="21"/>
          <w:highlight w:val="none"/>
        </w:rPr>
      </w:pPr>
      <w:r>
        <w:rPr>
          <w:rFonts w:cs="Times New Roman"/>
          <w:szCs w:val="21"/>
          <w:highlight w:val="none"/>
        </w:rPr>
        <w:t>       正面词采</w:t>
      </w:r>
      <w:r>
        <w:rPr>
          <w:rFonts w:hint="eastAsia" w:ascii="宋体" w:hAnsi="宋体" w:cs="Times New Roman"/>
          <w:szCs w:val="21"/>
          <w:highlight w:val="none"/>
        </w:rPr>
        <w:t>用</w:t>
      </w:r>
      <w:r>
        <w:rPr>
          <w:rFonts w:ascii="宋体" w:hAnsi="宋体" w:cs="Times New Roman"/>
          <w:szCs w:val="21"/>
          <w:highlight w:val="none"/>
        </w:rPr>
        <w:t>“</w:t>
      </w:r>
      <w:r>
        <w:rPr>
          <w:rFonts w:hint="eastAsia" w:ascii="宋体" w:hAnsi="宋体" w:cs="Times New Roman"/>
          <w:szCs w:val="21"/>
          <w:highlight w:val="none"/>
        </w:rPr>
        <w:t>宜</w:t>
      </w:r>
      <w:r>
        <w:rPr>
          <w:rFonts w:ascii="宋体" w:hAnsi="宋体" w:cs="Times New Roman"/>
          <w:szCs w:val="21"/>
          <w:highlight w:val="none"/>
        </w:rPr>
        <w:t>”</w:t>
      </w:r>
      <w:r>
        <w:rPr>
          <w:rFonts w:hint="eastAsia" w:ascii="宋体" w:hAnsi="宋体" w:cs="Times New Roman"/>
          <w:szCs w:val="21"/>
          <w:highlight w:val="none"/>
        </w:rPr>
        <w:t>，反面词采用</w:t>
      </w:r>
      <w:r>
        <w:rPr>
          <w:rFonts w:ascii="宋体" w:hAnsi="宋体" w:cs="Times New Roman"/>
          <w:szCs w:val="21"/>
          <w:highlight w:val="none"/>
        </w:rPr>
        <w:t>“</w:t>
      </w:r>
      <w:r>
        <w:rPr>
          <w:rFonts w:hint="eastAsia" w:ascii="宋体" w:hAnsi="宋体" w:cs="Times New Roman"/>
          <w:szCs w:val="21"/>
          <w:highlight w:val="none"/>
        </w:rPr>
        <w:t>不宜</w:t>
      </w:r>
      <w:r>
        <w:rPr>
          <w:rFonts w:ascii="宋体" w:hAnsi="宋体" w:cs="Times New Roman"/>
          <w:szCs w:val="21"/>
          <w:highlight w:val="none"/>
        </w:rPr>
        <w:t>”</w:t>
      </w:r>
      <w:r>
        <w:rPr>
          <w:rFonts w:hint="eastAsia" w:ascii="宋体" w:hAnsi="宋体" w:cs="Times New Roman"/>
          <w:szCs w:val="21"/>
          <w:highlight w:val="none"/>
        </w:rPr>
        <w:t>；</w:t>
      </w:r>
    </w:p>
    <w:p>
      <w:pPr>
        <w:ind w:firstLine="480" w:firstLineChars="200"/>
        <w:rPr>
          <w:rFonts w:cs="Times New Roman"/>
          <w:szCs w:val="21"/>
          <w:highlight w:val="none"/>
        </w:rPr>
      </w:pPr>
      <w:r>
        <w:rPr>
          <w:rFonts w:cs="Times New Roman"/>
          <w:szCs w:val="21"/>
          <w:highlight w:val="none"/>
        </w:rPr>
        <w:t>       表示有选</w:t>
      </w:r>
      <w:r>
        <w:rPr>
          <w:rFonts w:hint="eastAsia" w:ascii="宋体" w:hAnsi="宋体" w:cs="Times New Roman"/>
          <w:szCs w:val="21"/>
          <w:highlight w:val="none"/>
        </w:rPr>
        <w:t>择，在一定条件下可以这样做的用词，采用</w:t>
      </w:r>
      <w:r>
        <w:rPr>
          <w:rFonts w:ascii="宋体" w:hAnsi="宋体" w:cs="Times New Roman"/>
          <w:szCs w:val="21"/>
          <w:highlight w:val="none"/>
        </w:rPr>
        <w:t>“</w:t>
      </w:r>
      <w:r>
        <w:rPr>
          <w:rFonts w:hint="eastAsia" w:ascii="宋体" w:hAnsi="宋体" w:cs="Times New Roman"/>
          <w:szCs w:val="21"/>
          <w:highlight w:val="none"/>
        </w:rPr>
        <w:t>可</w:t>
      </w:r>
      <w:r>
        <w:rPr>
          <w:rFonts w:ascii="宋体" w:hAnsi="宋体" w:cs="Times New Roman"/>
          <w:szCs w:val="21"/>
          <w:highlight w:val="none"/>
        </w:rPr>
        <w:t>”</w:t>
      </w:r>
      <w:r>
        <w:rPr>
          <w:rFonts w:hint="eastAsia" w:ascii="宋体" w:hAnsi="宋体" w:cs="Times New Roman"/>
          <w:szCs w:val="21"/>
          <w:highlight w:val="none"/>
        </w:rPr>
        <w:t>。</w:t>
      </w:r>
    </w:p>
    <w:p>
      <w:pPr>
        <w:ind w:firstLine="480" w:firstLineChars="200"/>
        <w:rPr>
          <w:rFonts w:ascii="宋体" w:hAnsi="宋体" w:cs="Times New Roman"/>
          <w:szCs w:val="21"/>
          <w:highlight w:val="none"/>
        </w:rPr>
      </w:pPr>
      <w:r>
        <w:rPr>
          <w:rFonts w:cs="Times New Roman"/>
          <w:szCs w:val="21"/>
          <w:highlight w:val="none"/>
        </w:rPr>
        <w:t xml:space="preserve">2 </w:t>
      </w:r>
      <w:r>
        <w:rPr>
          <w:rFonts w:hint="eastAsia" w:cs="Times New Roman"/>
          <w:szCs w:val="21"/>
          <w:highlight w:val="none"/>
        </w:rPr>
        <w:t>标准</w:t>
      </w:r>
      <w:r>
        <w:rPr>
          <w:rFonts w:cs="Times New Roman"/>
          <w:szCs w:val="21"/>
          <w:highlight w:val="none"/>
        </w:rPr>
        <w:t>中指明应按其他有关标准执行的写法为：</w:t>
      </w:r>
      <w:r>
        <w:rPr>
          <w:rFonts w:ascii="宋体" w:hAnsi="宋体" w:cs="Times New Roman"/>
          <w:szCs w:val="21"/>
          <w:highlight w:val="none"/>
        </w:rPr>
        <w:t>“</w:t>
      </w:r>
      <w:r>
        <w:rPr>
          <w:rFonts w:hint="eastAsia" w:ascii="宋体" w:hAnsi="宋体" w:cs="Times New Roman"/>
          <w:szCs w:val="21"/>
          <w:highlight w:val="none"/>
        </w:rPr>
        <w:t>应符合</w:t>
      </w:r>
      <w:r>
        <w:rPr>
          <w:rFonts w:ascii="宋体" w:hAnsi="宋体" w:cs="Times New Roman"/>
          <w:szCs w:val="21"/>
          <w:highlight w:val="none"/>
        </w:rPr>
        <w:t>……</w:t>
      </w:r>
      <w:r>
        <w:rPr>
          <w:rFonts w:hint="eastAsia" w:ascii="宋体" w:hAnsi="宋体" w:cs="Times New Roman"/>
          <w:szCs w:val="21"/>
          <w:highlight w:val="none"/>
        </w:rPr>
        <w:t>的规定</w:t>
      </w:r>
      <w:r>
        <w:rPr>
          <w:rFonts w:ascii="宋体" w:hAnsi="宋体" w:cs="Times New Roman"/>
          <w:szCs w:val="21"/>
          <w:highlight w:val="none"/>
        </w:rPr>
        <w:t>”</w:t>
      </w:r>
      <w:r>
        <w:rPr>
          <w:rFonts w:hint="eastAsia" w:ascii="宋体" w:hAnsi="宋体" w:cs="Times New Roman"/>
          <w:szCs w:val="21"/>
          <w:highlight w:val="none"/>
        </w:rPr>
        <w:t>或</w:t>
      </w:r>
      <w:r>
        <w:rPr>
          <w:rFonts w:ascii="宋体" w:hAnsi="宋体" w:cs="Times New Roman"/>
          <w:szCs w:val="21"/>
          <w:highlight w:val="none"/>
        </w:rPr>
        <w:t>“</w:t>
      </w:r>
      <w:r>
        <w:rPr>
          <w:rFonts w:hint="eastAsia" w:ascii="宋体" w:hAnsi="宋体" w:cs="Times New Roman"/>
          <w:szCs w:val="21"/>
          <w:highlight w:val="none"/>
        </w:rPr>
        <w:t>应按</w:t>
      </w:r>
      <w:r>
        <w:rPr>
          <w:rFonts w:ascii="宋体" w:hAnsi="宋体" w:cs="Times New Roman"/>
          <w:szCs w:val="21"/>
          <w:highlight w:val="none"/>
        </w:rPr>
        <w:t>……</w:t>
      </w:r>
      <w:r>
        <w:rPr>
          <w:rFonts w:hint="eastAsia" w:ascii="宋体" w:hAnsi="宋体" w:cs="Times New Roman"/>
          <w:szCs w:val="21"/>
          <w:highlight w:val="none"/>
        </w:rPr>
        <w:t>执行</w:t>
      </w:r>
      <w:r>
        <w:rPr>
          <w:rFonts w:ascii="宋体" w:hAnsi="宋体" w:cs="Times New Roman"/>
          <w:szCs w:val="21"/>
          <w:highlight w:val="none"/>
        </w:rPr>
        <w:t>”</w:t>
      </w:r>
      <w:r>
        <w:rPr>
          <w:rFonts w:hint="eastAsia" w:ascii="宋体" w:hAnsi="宋体" w:cs="Times New Roman"/>
          <w:szCs w:val="21"/>
          <w:highlight w:val="none"/>
        </w:rPr>
        <w:t>。</w:t>
      </w:r>
    </w:p>
    <w:p>
      <w:pPr>
        <w:widowControl/>
        <w:jc w:val="left"/>
        <w:rPr>
          <w:rFonts w:cs="Times New Roman"/>
          <w:b/>
          <w:bCs/>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39"/>
        <w:tabs>
          <w:tab w:val="left" w:pos="4008"/>
          <w:tab w:val="center" w:pos="4153"/>
        </w:tabs>
        <w:spacing w:line="360" w:lineRule="auto"/>
        <w:rPr>
          <w:rStyle w:val="46"/>
          <w:rFonts w:ascii="Times New Roman" w:hAnsi="Times New Roman" w:cs="Times New Roman"/>
          <w:sz w:val="32"/>
          <w:szCs w:val="32"/>
          <w:highlight w:val="none"/>
        </w:rPr>
      </w:pPr>
    </w:p>
    <w:p>
      <w:pPr>
        <w:pStyle w:val="40"/>
        <w:pageBreakBefore/>
        <w:rPr>
          <w:highlight w:val="none"/>
        </w:rPr>
      </w:pPr>
      <w:bookmarkStart w:id="164" w:name="_Toc5953"/>
      <w:bookmarkStart w:id="165" w:name="_Toc164435627"/>
      <w:r>
        <w:rPr>
          <w:rFonts w:hint="eastAsia"/>
          <w:highlight w:val="none"/>
        </w:rPr>
        <w:t>引用标准名录</w:t>
      </w:r>
      <w:bookmarkEnd w:id="164"/>
      <w:bookmarkEnd w:id="165"/>
    </w:p>
    <w:p>
      <w:pPr>
        <w:pStyle w:val="74"/>
        <w:numPr>
          <w:ilvl w:val="0"/>
          <w:numId w:val="22"/>
        </w:numPr>
        <w:jc w:val="left"/>
        <w:rPr>
          <w:highlight w:val="none"/>
        </w:rPr>
      </w:pPr>
      <w:r>
        <w:rPr>
          <w:rFonts w:hint="eastAsia"/>
          <w:highlight w:val="none"/>
        </w:rPr>
        <w:t>《建筑节能与可再生能源利用通用规范》GB 55015-2021</w:t>
      </w:r>
    </w:p>
    <w:p>
      <w:pPr>
        <w:pStyle w:val="74"/>
        <w:numPr>
          <w:ilvl w:val="0"/>
          <w:numId w:val="22"/>
        </w:numPr>
        <w:jc w:val="left"/>
        <w:rPr>
          <w:highlight w:val="none"/>
        </w:rPr>
      </w:pPr>
      <w:r>
        <w:rPr>
          <w:rFonts w:hint="eastAsia"/>
          <w:highlight w:val="none"/>
        </w:rPr>
        <w:t>《公共建筑节能设计标准》GB 50189-2005</w:t>
      </w:r>
    </w:p>
    <w:p>
      <w:pPr>
        <w:pStyle w:val="74"/>
        <w:numPr>
          <w:ilvl w:val="0"/>
          <w:numId w:val="22"/>
        </w:numPr>
        <w:jc w:val="left"/>
        <w:rPr>
          <w:highlight w:val="none"/>
        </w:rPr>
      </w:pPr>
      <w:r>
        <w:rPr>
          <w:rFonts w:hint="eastAsia"/>
          <w:highlight w:val="none"/>
        </w:rPr>
        <w:t>《公共建筑节能设计标准》GB 50189-2015</w:t>
      </w:r>
    </w:p>
    <w:p>
      <w:pPr>
        <w:pStyle w:val="74"/>
        <w:numPr>
          <w:ilvl w:val="0"/>
          <w:numId w:val="22"/>
        </w:numPr>
        <w:jc w:val="left"/>
        <w:rPr>
          <w:highlight w:val="none"/>
        </w:rPr>
      </w:pPr>
      <w:r>
        <w:rPr>
          <w:rFonts w:hint="eastAsia"/>
          <w:highlight w:val="none"/>
        </w:rPr>
        <w:t>《民用建筑节水设计标准》GB 50555</w:t>
      </w:r>
      <w:r>
        <w:rPr>
          <w:rFonts w:hint="eastAsia"/>
          <w:highlight w:val="none"/>
          <w:lang w:val="en-US" w:eastAsia="zh-CN"/>
        </w:rPr>
        <w:t>-2010</w:t>
      </w:r>
    </w:p>
    <w:p>
      <w:pPr>
        <w:pStyle w:val="74"/>
        <w:numPr>
          <w:ilvl w:val="0"/>
          <w:numId w:val="22"/>
        </w:numPr>
        <w:jc w:val="left"/>
        <w:rPr>
          <w:highlight w:val="none"/>
        </w:rPr>
      </w:pPr>
      <w:r>
        <w:rPr>
          <w:rFonts w:hint="eastAsia"/>
          <w:highlight w:val="none"/>
        </w:rPr>
        <w:t>《民用建筑供暖通风与空气调节设计规范》GB 50736</w:t>
      </w:r>
      <w:r>
        <w:rPr>
          <w:rFonts w:hint="eastAsia"/>
          <w:highlight w:val="none"/>
          <w:lang w:val="en-US" w:eastAsia="zh-CN"/>
        </w:rPr>
        <w:t>-2012</w:t>
      </w:r>
    </w:p>
    <w:p>
      <w:pPr>
        <w:pStyle w:val="74"/>
        <w:numPr>
          <w:ilvl w:val="0"/>
          <w:numId w:val="22"/>
        </w:numPr>
        <w:jc w:val="left"/>
        <w:rPr>
          <w:highlight w:val="none"/>
        </w:rPr>
      </w:pPr>
      <w:r>
        <w:rPr>
          <w:rFonts w:hint="eastAsia"/>
          <w:highlight w:val="none"/>
        </w:rPr>
        <w:t>《近零能耗建筑技术标准》GB/T 51350-2019</w:t>
      </w:r>
    </w:p>
    <w:p>
      <w:pPr>
        <w:pStyle w:val="74"/>
        <w:numPr>
          <w:ilvl w:val="0"/>
          <w:numId w:val="22"/>
        </w:numPr>
        <w:jc w:val="left"/>
        <w:rPr>
          <w:highlight w:val="none"/>
        </w:rPr>
      </w:pPr>
      <w:r>
        <w:rPr>
          <w:rFonts w:hint="eastAsia"/>
          <w:highlight w:val="none"/>
        </w:rPr>
        <w:t>《建筑碳排放计算标准》GB/T 51366</w:t>
      </w:r>
      <w:r>
        <w:rPr>
          <w:rFonts w:hint="eastAsia"/>
          <w:highlight w:val="none"/>
          <w:lang w:val="en-US" w:eastAsia="zh-CN"/>
        </w:rPr>
        <w:t>-2019</w:t>
      </w:r>
    </w:p>
    <w:p>
      <w:pPr>
        <w:pStyle w:val="74"/>
        <w:numPr>
          <w:ilvl w:val="0"/>
          <w:numId w:val="22"/>
        </w:numPr>
        <w:jc w:val="left"/>
        <w:rPr>
          <w:highlight w:val="none"/>
        </w:rPr>
      </w:pPr>
      <w:r>
        <w:rPr>
          <w:rFonts w:hint="eastAsia"/>
          <w:highlight w:val="none"/>
        </w:rPr>
        <w:t>《民用建筑节能设计标准（采暖居住建筑部分）》JGJ26-95</w:t>
      </w:r>
    </w:p>
    <w:p>
      <w:pPr>
        <w:pStyle w:val="74"/>
        <w:numPr>
          <w:ilvl w:val="0"/>
          <w:numId w:val="22"/>
        </w:numPr>
        <w:jc w:val="left"/>
        <w:rPr>
          <w:highlight w:val="none"/>
        </w:rPr>
      </w:pPr>
      <w:r>
        <w:rPr>
          <w:rFonts w:hint="eastAsia"/>
          <w:highlight w:val="none"/>
        </w:rPr>
        <w:t>《严寒和寒冷地区居住建筑节能设计标准》JGJ 26-2010</w:t>
      </w:r>
    </w:p>
    <w:p>
      <w:pPr>
        <w:pStyle w:val="74"/>
        <w:numPr>
          <w:ilvl w:val="0"/>
          <w:numId w:val="22"/>
        </w:numPr>
        <w:jc w:val="left"/>
        <w:rPr>
          <w:highlight w:val="none"/>
        </w:rPr>
      </w:pPr>
      <w:r>
        <w:rPr>
          <w:rFonts w:hint="eastAsia"/>
          <w:highlight w:val="none"/>
        </w:rPr>
        <w:t>《夏热冬冷地区居住建筑节能设计标准》JGJ 134-2001</w:t>
      </w:r>
    </w:p>
    <w:p>
      <w:pPr>
        <w:pStyle w:val="74"/>
        <w:numPr>
          <w:ilvl w:val="0"/>
          <w:numId w:val="22"/>
        </w:numPr>
        <w:jc w:val="left"/>
        <w:rPr>
          <w:highlight w:val="none"/>
        </w:rPr>
      </w:pPr>
      <w:r>
        <w:rPr>
          <w:rFonts w:hint="eastAsia"/>
          <w:highlight w:val="none"/>
        </w:rPr>
        <w:t>《夏热冬冷地区居住建筑节能设计标准》JGJ 134-2010</w:t>
      </w:r>
    </w:p>
    <w:p>
      <w:pPr>
        <w:pStyle w:val="74"/>
        <w:numPr>
          <w:ilvl w:val="0"/>
          <w:numId w:val="22"/>
        </w:numPr>
        <w:jc w:val="left"/>
        <w:rPr>
          <w:highlight w:val="none"/>
        </w:rPr>
      </w:pPr>
      <w:r>
        <w:rPr>
          <w:rFonts w:hint="eastAsia"/>
          <w:highlight w:val="none"/>
          <w:lang w:eastAsia="zh-CN"/>
        </w:rPr>
        <w:t>《建筑能效标识技术标准》</w:t>
      </w:r>
      <w:r>
        <w:rPr>
          <w:rFonts w:hint="eastAsia"/>
          <w:highlight w:val="none"/>
        </w:rPr>
        <w:t>JGJ</w:t>
      </w:r>
      <w:r>
        <w:rPr>
          <w:rFonts w:hint="eastAsia"/>
          <w:highlight w:val="none"/>
          <w:lang w:val="en-US" w:eastAsia="zh-CN"/>
        </w:rPr>
        <w:t>/T</w:t>
      </w:r>
      <w:r>
        <w:rPr>
          <w:rFonts w:hint="eastAsia"/>
          <w:highlight w:val="none"/>
        </w:rPr>
        <w:t xml:space="preserve"> </w:t>
      </w:r>
      <w:r>
        <w:rPr>
          <w:rFonts w:hint="eastAsia"/>
          <w:highlight w:val="none"/>
          <w:lang w:val="en-US" w:eastAsia="zh-CN"/>
        </w:rPr>
        <w:t>288</w:t>
      </w:r>
      <w:r>
        <w:rPr>
          <w:rFonts w:hint="eastAsia"/>
          <w:highlight w:val="none"/>
        </w:rPr>
        <w:t>-201</w:t>
      </w:r>
      <w:r>
        <w:rPr>
          <w:rFonts w:hint="eastAsia"/>
          <w:highlight w:val="none"/>
          <w:lang w:val="en-US" w:eastAsia="zh-CN"/>
        </w:rPr>
        <w:t>2</w:t>
      </w:r>
    </w:p>
    <w:p>
      <w:pPr>
        <w:pStyle w:val="74"/>
        <w:numPr>
          <w:ilvl w:val="0"/>
          <w:numId w:val="22"/>
        </w:numPr>
        <w:jc w:val="left"/>
        <w:rPr>
          <w:highlight w:val="none"/>
        </w:rPr>
      </w:pPr>
      <w:r>
        <w:rPr>
          <w:rFonts w:hint="eastAsia"/>
          <w:highlight w:val="none"/>
        </w:rPr>
        <w:t>《温和地区居住建筑节能设计标准》JGJ 475-2019</w:t>
      </w:r>
    </w:p>
    <w:p>
      <w:pPr>
        <w:pStyle w:val="74"/>
        <w:numPr>
          <w:ilvl w:val="0"/>
          <w:numId w:val="22"/>
        </w:numPr>
        <w:jc w:val="left"/>
        <w:rPr>
          <w:highlight w:val="none"/>
        </w:rPr>
      </w:pPr>
      <w:r>
        <w:rPr>
          <w:rFonts w:hint="eastAsia"/>
          <w:highlight w:val="none"/>
        </w:rPr>
        <w:t>《建筑节能气象参数标准》JGJ/T 346</w:t>
      </w:r>
      <w:r>
        <w:rPr>
          <w:rFonts w:hint="eastAsia"/>
          <w:highlight w:val="none"/>
          <w:lang w:val="en-US" w:eastAsia="zh-CN"/>
        </w:rPr>
        <w:t>-2014</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MingLiU">
    <w:altName w:val="方正书宋_GBK"/>
    <w:panose1 w:val="02020509000000000000"/>
    <w:charset w:val="88"/>
    <w:family w:val="modern"/>
    <w:pitch w:val="default"/>
    <w:sig w:usb0="00000000" w:usb1="00000000" w:usb2="00000016" w:usb3="00000000" w:csb0="00100001"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MS Gothic">
    <w:altName w:val="方正书宋_GBK"/>
    <w:panose1 w:val="020B0609070205080204"/>
    <w:charset w:val="80"/>
    <w:family w:val="modern"/>
    <w:pitch w:val="default"/>
    <w:sig w:usb0="00000000" w:usb1="00000000" w:usb2="00000012" w:usb3="00000000" w:csb0="4002009F" w:csb1="DFD70000"/>
  </w:font>
  <w:font w:name="Calibri Light">
    <w:altName w:val="DejaVu Sans"/>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HiddenHorzOCR-Identity-H">
    <w:altName w:val="Times New Roman"/>
    <w:panose1 w:val="00000000000000000000"/>
    <w:charset w:val="00"/>
    <w:family w:val="roman"/>
    <w:pitch w:val="default"/>
    <w:sig w:usb0="00000000" w:usb1="00000000" w:usb2="00000000" w:usb3="00000000" w:csb0="00000001" w:csb1="00000000"/>
  </w:font>
  <w:font w:name="Cambria Math">
    <w:altName w:val="DejaVu Math TeX Gyre"/>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MS Mincho">
    <w:altName w:val="方正书宋_GBK"/>
    <w:panose1 w:val="02020609040205080304"/>
    <w:charset w:val="80"/>
    <w:family w:val="auto"/>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50854"/>
    </w:sdtPr>
    <w:sdtEndPr>
      <w:rPr>
        <w:i/>
        <w:sz w:val="24"/>
        <w:szCs w:val="24"/>
      </w:rPr>
    </w:sdtEndPr>
    <w:sdtContent>
      <w:p>
        <w:pPr>
          <w:pStyle w:val="26"/>
          <w:jc w:val="right"/>
          <w:rPr>
            <w:i/>
            <w:sz w:val="24"/>
            <w:szCs w:val="24"/>
          </w:rPr>
        </w:pPr>
        <w:r>
          <w:rPr>
            <w:i/>
            <w:sz w:val="24"/>
            <w:szCs w:val="24"/>
          </w:rPr>
          <w:fldChar w:fldCharType="begin"/>
        </w:r>
        <w:r>
          <w:rPr>
            <w:i/>
            <w:sz w:val="24"/>
            <w:szCs w:val="24"/>
          </w:rPr>
          <w:instrText xml:space="preserve">PAGE   \* MERGEFORMAT</w:instrText>
        </w:r>
        <w:r>
          <w:rPr>
            <w:i/>
            <w:sz w:val="24"/>
            <w:szCs w:val="24"/>
          </w:rPr>
          <w:fldChar w:fldCharType="separate"/>
        </w:r>
        <w:r>
          <w:rPr>
            <w:i/>
            <w:sz w:val="24"/>
            <w:szCs w:val="24"/>
            <w:lang w:val="zh-CN"/>
          </w:rPr>
          <w:t>8</w:t>
        </w:r>
        <w:r>
          <w:rPr>
            <w:i/>
            <w:sz w:val="24"/>
            <w:szCs w:val="24"/>
          </w:rP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032"/>
    <w:multiLevelType w:val="multilevel"/>
    <w:tmpl w:val="01C81032"/>
    <w:lvl w:ilvl="0" w:tentative="0">
      <w:start w:val="1"/>
      <w:numFmt w:val="decimal"/>
      <w:lvlText w:val="%1"/>
      <w:lvlJc w:val="left"/>
      <w:pPr>
        <w:ind w:left="838" w:hanging="420"/>
      </w:pPr>
      <w:rPr>
        <w:rFonts w:hint="eastAsia"/>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
    <w:nsid w:val="0B7131FF"/>
    <w:multiLevelType w:val="multilevel"/>
    <w:tmpl w:val="0B7131FF"/>
    <w:lvl w:ilvl="0" w:tentative="0">
      <w:start w:val="1"/>
      <w:numFmt w:val="bullet"/>
      <w:pStyle w:val="244"/>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F25383E"/>
    <w:multiLevelType w:val="multilevel"/>
    <w:tmpl w:val="0F25383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5800476"/>
    <w:multiLevelType w:val="multilevel"/>
    <w:tmpl w:val="15800476"/>
    <w:lvl w:ilvl="0" w:tentative="0">
      <w:start w:val="1"/>
      <w:numFmt w:val="lowerLetter"/>
      <w:pStyle w:val="22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2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1BA94728"/>
    <w:multiLevelType w:val="multilevel"/>
    <w:tmpl w:val="1BA94728"/>
    <w:lvl w:ilvl="0" w:tentative="0">
      <w:start w:val="1"/>
      <w:numFmt w:val="decimal"/>
      <w:lvlText w:val="%1"/>
      <w:lvlJc w:val="left"/>
      <w:pPr>
        <w:ind w:left="838" w:hanging="420"/>
      </w:pPr>
      <w:rPr>
        <w:rFonts w:hint="eastAsia"/>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5">
    <w:nsid w:val="23012116"/>
    <w:multiLevelType w:val="multilevel"/>
    <w:tmpl w:val="23012116"/>
    <w:lvl w:ilvl="0" w:tentative="0">
      <w:start w:val="1"/>
      <w:numFmt w:val="decimal"/>
      <w:pStyle w:val="236"/>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231B75FB"/>
    <w:multiLevelType w:val="multilevel"/>
    <w:tmpl w:val="231B75FB"/>
    <w:lvl w:ilvl="0" w:tentative="0">
      <w:start w:val="7"/>
      <w:numFmt w:val="decimal"/>
      <w:pStyle w:val="241"/>
      <w:lvlText w:val="%1"/>
      <w:lvlJc w:val="left"/>
      <w:pPr>
        <w:ind w:left="432" w:hanging="432"/>
      </w:pPr>
      <w:rPr>
        <w:rFonts w:hint="eastAsia"/>
      </w:rPr>
    </w:lvl>
    <w:lvl w:ilvl="1" w:tentative="0">
      <w:start w:val="1"/>
      <w:numFmt w:val="decimal"/>
      <w:pStyle w:val="242"/>
      <w:lvlText w:val="%1.%2"/>
      <w:lvlJc w:val="left"/>
      <w:pPr>
        <w:ind w:left="3837" w:hanging="576"/>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282E2E9C"/>
    <w:multiLevelType w:val="multilevel"/>
    <w:tmpl w:val="282E2E9C"/>
    <w:lvl w:ilvl="0" w:tentative="0">
      <w:start w:val="1"/>
      <w:numFmt w:val="decimal"/>
      <w:pStyle w:val="261"/>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E961EE"/>
    <w:multiLevelType w:val="multilevel"/>
    <w:tmpl w:val="39E961E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1D36F91"/>
    <w:multiLevelType w:val="multilevel"/>
    <w:tmpl w:val="41D36F91"/>
    <w:lvl w:ilvl="0" w:tentative="0">
      <w:start w:val="1"/>
      <w:numFmt w:val="decimal"/>
      <w:lvlText w:val="%1"/>
      <w:lvlJc w:val="left"/>
      <w:pPr>
        <w:ind w:left="440" w:hanging="440"/>
      </w:pPr>
      <w:rPr>
        <w:rFonts w:hint="default" w:ascii="Times New Roman" w:hAnsi="Times New Roman" w:cs="Times New Roman"/>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3D15FB7"/>
    <w:multiLevelType w:val="multilevel"/>
    <w:tmpl w:val="43D15FB7"/>
    <w:lvl w:ilvl="0" w:tentative="0">
      <w:start w:val="10"/>
      <w:numFmt w:val="decimal"/>
      <w:pStyle w:val="170"/>
      <w:lvlText w:val="%1"/>
      <w:lvlJc w:val="left"/>
      <w:pPr>
        <w:tabs>
          <w:tab w:val="left" w:pos="480"/>
        </w:tabs>
        <w:ind w:left="480" w:hanging="480"/>
      </w:pPr>
      <w:rPr>
        <w:rFonts w:hint="default"/>
      </w:rPr>
    </w:lvl>
    <w:lvl w:ilvl="1" w:tentative="0">
      <w:start w:val="4"/>
      <w:numFmt w:val="decimal"/>
      <w:lvlText w:val="%1.%2"/>
      <w:lvlJc w:val="left"/>
      <w:pPr>
        <w:tabs>
          <w:tab w:val="left" w:pos="1110"/>
        </w:tabs>
        <w:ind w:left="1110" w:hanging="480"/>
      </w:pPr>
      <w:rPr>
        <w:rFonts w:hint="default"/>
      </w:rPr>
    </w:lvl>
    <w:lvl w:ilvl="2" w:tentative="0">
      <w:start w:val="1"/>
      <w:numFmt w:val="decimal"/>
      <w:lvlText w:val="%1.%2.%3"/>
      <w:lvlJc w:val="left"/>
      <w:pPr>
        <w:tabs>
          <w:tab w:val="left" w:pos="1980"/>
        </w:tabs>
        <w:ind w:left="1980" w:hanging="720"/>
      </w:pPr>
      <w:rPr>
        <w:rFonts w:hint="default"/>
      </w:rPr>
    </w:lvl>
    <w:lvl w:ilvl="3" w:tentative="0">
      <w:start w:val="1"/>
      <w:numFmt w:val="decimal"/>
      <w:lvlText w:val="%1.%2.%3.%4"/>
      <w:lvlJc w:val="left"/>
      <w:pPr>
        <w:tabs>
          <w:tab w:val="left" w:pos="2970"/>
        </w:tabs>
        <w:ind w:left="2970" w:hanging="1080"/>
      </w:pPr>
      <w:rPr>
        <w:rFonts w:hint="default"/>
      </w:rPr>
    </w:lvl>
    <w:lvl w:ilvl="4" w:tentative="0">
      <w:start w:val="1"/>
      <w:numFmt w:val="decimal"/>
      <w:lvlText w:val="%1.%2.%3.%4.%5"/>
      <w:lvlJc w:val="left"/>
      <w:pPr>
        <w:tabs>
          <w:tab w:val="left" w:pos="3600"/>
        </w:tabs>
        <w:ind w:left="3600" w:hanging="1080"/>
      </w:pPr>
      <w:rPr>
        <w:rFonts w:hint="default"/>
      </w:rPr>
    </w:lvl>
    <w:lvl w:ilvl="5" w:tentative="0">
      <w:start w:val="1"/>
      <w:numFmt w:val="decimal"/>
      <w:lvlText w:val="%1.%2.%3.%4.%5.%6"/>
      <w:lvlJc w:val="left"/>
      <w:pPr>
        <w:tabs>
          <w:tab w:val="left" w:pos="4590"/>
        </w:tabs>
        <w:ind w:left="4590" w:hanging="1440"/>
      </w:pPr>
      <w:rPr>
        <w:rFonts w:hint="default"/>
      </w:rPr>
    </w:lvl>
    <w:lvl w:ilvl="6" w:tentative="0">
      <w:start w:val="1"/>
      <w:numFmt w:val="decimal"/>
      <w:lvlText w:val="%1.%2.%3.%4.%5.%6.%7"/>
      <w:lvlJc w:val="left"/>
      <w:pPr>
        <w:tabs>
          <w:tab w:val="left" w:pos="5220"/>
        </w:tabs>
        <w:ind w:left="5220" w:hanging="1440"/>
      </w:pPr>
      <w:rPr>
        <w:rFonts w:hint="default"/>
      </w:rPr>
    </w:lvl>
    <w:lvl w:ilvl="7" w:tentative="0">
      <w:start w:val="1"/>
      <w:numFmt w:val="decimal"/>
      <w:lvlText w:val="%1.%2.%3.%4.%5.%6.%7.%8"/>
      <w:lvlJc w:val="left"/>
      <w:pPr>
        <w:tabs>
          <w:tab w:val="left" w:pos="6210"/>
        </w:tabs>
        <w:ind w:left="6210" w:hanging="1800"/>
      </w:pPr>
      <w:rPr>
        <w:rFonts w:hint="default"/>
      </w:rPr>
    </w:lvl>
    <w:lvl w:ilvl="8" w:tentative="0">
      <w:start w:val="1"/>
      <w:numFmt w:val="decimal"/>
      <w:lvlText w:val="%1.%2.%3.%4.%5.%6.%7.%8.%9"/>
      <w:lvlJc w:val="left"/>
      <w:pPr>
        <w:tabs>
          <w:tab w:val="left" w:pos="7200"/>
        </w:tabs>
        <w:ind w:left="7200" w:hanging="2160"/>
      </w:pPr>
      <w:rPr>
        <w:rFonts w:hint="default"/>
      </w:rPr>
    </w:lvl>
  </w:abstractNum>
  <w:abstractNum w:abstractNumId="11">
    <w:nsid w:val="43D20710"/>
    <w:multiLevelType w:val="multilevel"/>
    <w:tmpl w:val="43D20710"/>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584F082E"/>
    <w:multiLevelType w:val="multilevel"/>
    <w:tmpl w:val="584F082E"/>
    <w:lvl w:ilvl="0" w:tentative="0">
      <w:start w:val="1"/>
      <w:numFmt w:val="decimal"/>
      <w:lvlText w:val="%1"/>
      <w:lvlJc w:val="left"/>
      <w:pPr>
        <w:ind w:left="425" w:hanging="425"/>
      </w:pPr>
      <w:rPr>
        <w:rFonts w:hint="eastAsia"/>
      </w:rPr>
    </w:lvl>
    <w:lvl w:ilvl="1" w:tentative="0">
      <w:start w:val="0"/>
      <w:numFmt w:val="decimal"/>
      <w:lvlText w:val="%1.%2"/>
      <w:lvlJc w:val="left"/>
      <w:pPr>
        <w:ind w:left="992" w:hanging="567"/>
      </w:pPr>
      <w:rPr>
        <w:rFonts w:hint="eastAsia"/>
      </w:rPr>
    </w:lvl>
    <w:lvl w:ilvl="2" w:tentative="0">
      <w:start w:val="1"/>
      <w:numFmt w:val="decimal"/>
      <w:suff w:val="space"/>
      <w:lvlText w:val="%1.%2.%3"/>
      <w:lvlJc w:val="left"/>
      <w:pPr>
        <w:ind w:left="0" w:firstLine="0"/>
      </w:pPr>
      <w:rPr>
        <w:rFonts w:hint="default" w:ascii="Times New Roman" w:hAnsi="Times New Roman" w:cs="Times New Roman"/>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8B02A6E"/>
    <w:multiLevelType w:val="multilevel"/>
    <w:tmpl w:val="58B02A6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60B55DC2"/>
    <w:multiLevelType w:val="multilevel"/>
    <w:tmpl w:val="60B55DC2"/>
    <w:lvl w:ilvl="0" w:tentative="0">
      <w:start w:val="1"/>
      <w:numFmt w:val="upperLetter"/>
      <w:pStyle w:val="247"/>
      <w:lvlText w:val="%1"/>
      <w:lvlJc w:val="left"/>
      <w:pPr>
        <w:tabs>
          <w:tab w:val="left" w:pos="0"/>
        </w:tabs>
        <w:ind w:left="0" w:hanging="425"/>
      </w:pPr>
      <w:rPr>
        <w:rFonts w:hint="eastAsia"/>
      </w:rPr>
    </w:lvl>
    <w:lvl w:ilvl="1" w:tentative="0">
      <w:start w:val="1"/>
      <w:numFmt w:val="decimal"/>
      <w:pStyle w:val="2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2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54"/>
      <w:suff w:val="nothing"/>
      <w:lvlText w:val="%1.%2.%3　"/>
      <w:lvlJc w:val="left"/>
      <w:pPr>
        <w:ind w:left="0" w:firstLine="0"/>
      </w:pPr>
      <w:rPr>
        <w:rFonts w:hint="eastAsia" w:ascii="黑体" w:hAnsi="Times New Roman" w:eastAsia="黑体"/>
        <w:b w:val="0"/>
        <w:i w:val="0"/>
        <w:sz w:val="21"/>
      </w:rPr>
    </w:lvl>
    <w:lvl w:ilvl="3" w:tentative="0">
      <w:start w:val="1"/>
      <w:numFmt w:val="decimal"/>
      <w:pStyle w:val="249"/>
      <w:suff w:val="nothing"/>
      <w:lvlText w:val="%1.%2.%3.%4　"/>
      <w:lvlJc w:val="left"/>
      <w:pPr>
        <w:ind w:left="0" w:firstLine="0"/>
      </w:pPr>
      <w:rPr>
        <w:rFonts w:hint="eastAsia" w:ascii="黑体" w:hAnsi="Times New Roman" w:eastAsia="黑体"/>
        <w:b w:val="0"/>
        <w:i w:val="0"/>
        <w:sz w:val="21"/>
      </w:rPr>
    </w:lvl>
    <w:lvl w:ilvl="4" w:tentative="0">
      <w:start w:val="1"/>
      <w:numFmt w:val="decimal"/>
      <w:pStyle w:val="250"/>
      <w:suff w:val="nothing"/>
      <w:lvlText w:val="%1.%2.%3.%4.%5　"/>
      <w:lvlJc w:val="left"/>
      <w:pPr>
        <w:ind w:left="0" w:firstLine="0"/>
      </w:pPr>
      <w:rPr>
        <w:rFonts w:hint="eastAsia" w:ascii="黑体" w:hAnsi="Times New Roman" w:eastAsia="黑体"/>
        <w:b w:val="0"/>
        <w:i w:val="0"/>
        <w:sz w:val="21"/>
      </w:rPr>
    </w:lvl>
    <w:lvl w:ilvl="5" w:tentative="0">
      <w:start w:val="1"/>
      <w:numFmt w:val="decimal"/>
      <w:pStyle w:val="251"/>
      <w:suff w:val="nothing"/>
      <w:lvlText w:val="%1.%2.%3.%4.%5.%6　"/>
      <w:lvlJc w:val="left"/>
      <w:pPr>
        <w:ind w:left="0" w:firstLine="0"/>
      </w:pPr>
      <w:rPr>
        <w:rFonts w:hint="eastAsia" w:ascii="黑体" w:hAnsi="Times New Roman" w:eastAsia="黑体"/>
        <w:b w:val="0"/>
        <w:i w:val="0"/>
        <w:sz w:val="21"/>
      </w:rPr>
    </w:lvl>
    <w:lvl w:ilvl="6" w:tentative="0">
      <w:start w:val="1"/>
      <w:numFmt w:val="decimal"/>
      <w:pStyle w:val="2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BF04F4"/>
    <w:multiLevelType w:val="multilevel"/>
    <w:tmpl w:val="6DBF04F4"/>
    <w:lvl w:ilvl="0" w:tentative="0">
      <w:start w:val="1"/>
      <w:numFmt w:val="none"/>
      <w:pStyle w:val="219"/>
      <w:suff w:val="nothing"/>
      <w:lvlText w:val="%1注："/>
      <w:lvlJc w:val="left"/>
      <w:pPr>
        <w:ind w:left="363" w:hanging="363"/>
      </w:pPr>
      <w:rPr>
        <w:rFonts w:hint="eastAsia" w:ascii="黑体" w:hAnsi="Times New Roman" w:eastAsia="黑体"/>
        <w:b/>
        <w:i w:val="0"/>
        <w:sz w:val="18"/>
      </w:rPr>
    </w:lvl>
    <w:lvl w:ilvl="1" w:tentative="0">
      <w:start w:val="1"/>
      <w:numFmt w:val="lowerLetter"/>
      <w:lvlText w:val="%2)"/>
      <w:lvlJc w:val="left"/>
      <w:pPr>
        <w:tabs>
          <w:tab w:val="left" w:pos="777"/>
        </w:tabs>
        <w:ind w:left="363" w:hanging="363"/>
      </w:pPr>
      <w:rPr>
        <w:rFonts w:hint="eastAsia"/>
      </w:rPr>
    </w:lvl>
    <w:lvl w:ilvl="2" w:tentative="0">
      <w:start w:val="1"/>
      <w:numFmt w:val="lowerRoman"/>
      <w:lvlText w:val="%3."/>
      <w:lvlJc w:val="right"/>
      <w:pPr>
        <w:tabs>
          <w:tab w:val="left" w:pos="777"/>
        </w:tabs>
        <w:ind w:left="363" w:hanging="363"/>
      </w:pPr>
      <w:rPr>
        <w:rFonts w:hint="eastAsia"/>
      </w:rPr>
    </w:lvl>
    <w:lvl w:ilvl="3" w:tentative="0">
      <w:start w:val="1"/>
      <w:numFmt w:val="decimal"/>
      <w:lvlText w:val="%4."/>
      <w:lvlJc w:val="left"/>
      <w:pPr>
        <w:tabs>
          <w:tab w:val="left" w:pos="777"/>
        </w:tabs>
        <w:ind w:left="363" w:hanging="363"/>
      </w:pPr>
      <w:rPr>
        <w:rFonts w:hint="eastAsia"/>
      </w:rPr>
    </w:lvl>
    <w:lvl w:ilvl="4" w:tentative="0">
      <w:start w:val="1"/>
      <w:numFmt w:val="lowerLetter"/>
      <w:lvlText w:val="%5)"/>
      <w:lvlJc w:val="left"/>
      <w:pPr>
        <w:tabs>
          <w:tab w:val="left" w:pos="777"/>
        </w:tabs>
        <w:ind w:left="363" w:hanging="363"/>
      </w:pPr>
      <w:rPr>
        <w:rFonts w:hint="eastAsia"/>
      </w:rPr>
    </w:lvl>
    <w:lvl w:ilvl="5" w:tentative="0">
      <w:start w:val="1"/>
      <w:numFmt w:val="lowerRoman"/>
      <w:lvlText w:val="%6."/>
      <w:lvlJc w:val="right"/>
      <w:pPr>
        <w:tabs>
          <w:tab w:val="left" w:pos="777"/>
        </w:tabs>
        <w:ind w:left="363" w:hanging="363"/>
      </w:pPr>
      <w:rPr>
        <w:rFonts w:hint="eastAsia"/>
      </w:rPr>
    </w:lvl>
    <w:lvl w:ilvl="6" w:tentative="0">
      <w:start w:val="1"/>
      <w:numFmt w:val="decimal"/>
      <w:lvlText w:val="%7."/>
      <w:lvlJc w:val="left"/>
      <w:pPr>
        <w:tabs>
          <w:tab w:val="left" w:pos="777"/>
        </w:tabs>
        <w:ind w:left="363" w:hanging="363"/>
      </w:pPr>
      <w:rPr>
        <w:rFonts w:hint="eastAsia"/>
      </w:rPr>
    </w:lvl>
    <w:lvl w:ilvl="7" w:tentative="0">
      <w:start w:val="1"/>
      <w:numFmt w:val="lowerLetter"/>
      <w:lvlText w:val="%8)"/>
      <w:lvlJc w:val="left"/>
      <w:pPr>
        <w:tabs>
          <w:tab w:val="left" w:pos="777"/>
        </w:tabs>
        <w:ind w:left="363" w:hanging="363"/>
      </w:pPr>
      <w:rPr>
        <w:rFonts w:hint="eastAsia"/>
      </w:rPr>
    </w:lvl>
    <w:lvl w:ilvl="8" w:tentative="0">
      <w:start w:val="1"/>
      <w:numFmt w:val="lowerRoman"/>
      <w:lvlText w:val="%9."/>
      <w:lvlJc w:val="right"/>
      <w:pPr>
        <w:tabs>
          <w:tab w:val="left" w:pos="777"/>
        </w:tabs>
        <w:ind w:left="363" w:hanging="363"/>
      </w:pPr>
      <w:rPr>
        <w:rFonts w:hint="eastAsia"/>
      </w:rPr>
    </w:lvl>
  </w:abstractNum>
  <w:abstractNum w:abstractNumId="17">
    <w:nsid w:val="78C91975"/>
    <w:multiLevelType w:val="multilevel"/>
    <w:tmpl w:val="78C91975"/>
    <w:lvl w:ilvl="0" w:tentative="0">
      <w:start w:val="1"/>
      <w:numFmt w:val="decimal"/>
      <w:suff w:val="space"/>
      <w:lvlText w:val="%1"/>
      <w:lvlJc w:val="left"/>
      <w:pPr>
        <w:ind w:left="0" w:firstLine="0"/>
      </w:pPr>
      <w:rPr>
        <w:rFonts w:hint="default" w:ascii="Times New Roman" w:hAnsi="Times New Roman" w:cs="Times New Roman"/>
        <w:b/>
        <w:bCs w:val="0"/>
      </w:rPr>
    </w:lvl>
    <w:lvl w:ilvl="1" w:tentative="0">
      <w:start w:val="0"/>
      <w:numFmt w:val="decimal"/>
      <w:pStyle w:val="3"/>
      <w:suff w:val="space"/>
      <w:lvlText w:val="%1.%2"/>
      <w:lvlJc w:val="left"/>
      <w:pPr>
        <w:ind w:left="0" w:firstLine="0"/>
      </w:pPr>
      <w:rPr>
        <w:rFonts w:hint="eastAsia"/>
        <w:b/>
        <w:bCs/>
      </w:rPr>
    </w:lvl>
    <w:lvl w:ilvl="2" w:tentative="0">
      <w:start w:val="1"/>
      <w:numFmt w:val="decimal"/>
      <w:pStyle w:val="4"/>
      <w:suff w:val="space"/>
      <w:lvlText w:val="%1.%2.%3"/>
      <w:lvlJc w:val="left"/>
      <w:pPr>
        <w:ind w:left="0" w:firstLine="0"/>
      </w:pPr>
      <w:rPr>
        <w:rFonts w:hint="default" w:ascii="Times New Roman" w:hAnsi="Times New Roman" w:cs="Times New Roman"/>
        <w:b/>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BA23D11"/>
    <w:multiLevelType w:val="multilevel"/>
    <w:tmpl w:val="7BA23D11"/>
    <w:lvl w:ilvl="0" w:tentative="0">
      <w:start w:val="1"/>
      <w:numFmt w:val="decimal"/>
      <w:lvlText w:val="%1"/>
      <w:lvlJc w:val="left"/>
      <w:pPr>
        <w:ind w:left="838" w:hanging="420"/>
      </w:pPr>
      <w:rPr>
        <w:rFonts w:hint="eastAsia"/>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17"/>
  </w:num>
  <w:num w:numId="2">
    <w:abstractNumId w:val="10"/>
  </w:num>
  <w:num w:numId="3">
    <w:abstractNumId w:val="16"/>
  </w:num>
  <w:num w:numId="4">
    <w:abstractNumId w:val="3"/>
  </w:num>
  <w:num w:numId="5">
    <w:abstractNumId w:val="5"/>
  </w:num>
  <w:num w:numId="6">
    <w:abstractNumId w:val="6"/>
  </w:num>
  <w:num w:numId="7">
    <w:abstractNumId w:val="1"/>
  </w:num>
  <w:num w:numId="8">
    <w:abstractNumId w:val="15"/>
  </w:num>
  <w:num w:numId="9">
    <w:abstractNumId w:val="14"/>
  </w:num>
  <w:num w:numId="10">
    <w:abstractNumId w:val="7"/>
  </w:num>
  <w:num w:numId="11">
    <w:abstractNumId w:val="12"/>
  </w:num>
  <w:num w:numId="12">
    <w:abstractNumId w:val="2"/>
  </w:num>
  <w:num w:numId="13">
    <w:abstractNumId w:val="1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0"/>
  </w:num>
  <w:num w:numId="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GU3YzNjMmYwYTE1MWY2YTU2NTkyZjA4ZWRlZTcifQ=="/>
  </w:docVars>
  <w:rsids>
    <w:rsidRoot w:val="00CD6EC9"/>
    <w:rsid w:val="00000048"/>
    <w:rsid w:val="000005B4"/>
    <w:rsid w:val="00000E4F"/>
    <w:rsid w:val="00001084"/>
    <w:rsid w:val="000010F2"/>
    <w:rsid w:val="0000110B"/>
    <w:rsid w:val="00001427"/>
    <w:rsid w:val="0000163C"/>
    <w:rsid w:val="000017A3"/>
    <w:rsid w:val="00001D4E"/>
    <w:rsid w:val="00001FF2"/>
    <w:rsid w:val="0000235F"/>
    <w:rsid w:val="00003215"/>
    <w:rsid w:val="000033C7"/>
    <w:rsid w:val="000034F7"/>
    <w:rsid w:val="000036A3"/>
    <w:rsid w:val="0000386F"/>
    <w:rsid w:val="000039A4"/>
    <w:rsid w:val="00003D5F"/>
    <w:rsid w:val="000043FC"/>
    <w:rsid w:val="0000443A"/>
    <w:rsid w:val="000047B3"/>
    <w:rsid w:val="000050FC"/>
    <w:rsid w:val="00005AE1"/>
    <w:rsid w:val="00005D65"/>
    <w:rsid w:val="000064EE"/>
    <w:rsid w:val="000065BC"/>
    <w:rsid w:val="000068AF"/>
    <w:rsid w:val="00006B8F"/>
    <w:rsid w:val="00006E7E"/>
    <w:rsid w:val="00006F34"/>
    <w:rsid w:val="000072E8"/>
    <w:rsid w:val="000079BD"/>
    <w:rsid w:val="00007DF3"/>
    <w:rsid w:val="000104FD"/>
    <w:rsid w:val="00010811"/>
    <w:rsid w:val="0001099D"/>
    <w:rsid w:val="00010E8E"/>
    <w:rsid w:val="0001107F"/>
    <w:rsid w:val="00011116"/>
    <w:rsid w:val="00011805"/>
    <w:rsid w:val="00011856"/>
    <w:rsid w:val="00011A2E"/>
    <w:rsid w:val="00011A8C"/>
    <w:rsid w:val="00012177"/>
    <w:rsid w:val="00012CB7"/>
    <w:rsid w:val="00013CB9"/>
    <w:rsid w:val="00013EAF"/>
    <w:rsid w:val="00013FEF"/>
    <w:rsid w:val="0001411C"/>
    <w:rsid w:val="0001421F"/>
    <w:rsid w:val="00014BE7"/>
    <w:rsid w:val="00014EC6"/>
    <w:rsid w:val="00015168"/>
    <w:rsid w:val="0001540A"/>
    <w:rsid w:val="00015E5A"/>
    <w:rsid w:val="00016011"/>
    <w:rsid w:val="00016336"/>
    <w:rsid w:val="000167E1"/>
    <w:rsid w:val="00016961"/>
    <w:rsid w:val="00016983"/>
    <w:rsid w:val="000172A5"/>
    <w:rsid w:val="000172D3"/>
    <w:rsid w:val="00017B31"/>
    <w:rsid w:val="00020163"/>
    <w:rsid w:val="00020238"/>
    <w:rsid w:val="0002025C"/>
    <w:rsid w:val="00020EE9"/>
    <w:rsid w:val="00021100"/>
    <w:rsid w:val="000213B5"/>
    <w:rsid w:val="000217A1"/>
    <w:rsid w:val="000225D0"/>
    <w:rsid w:val="00023031"/>
    <w:rsid w:val="00023229"/>
    <w:rsid w:val="000232D7"/>
    <w:rsid w:val="000236DC"/>
    <w:rsid w:val="00023752"/>
    <w:rsid w:val="000239C1"/>
    <w:rsid w:val="00023F9B"/>
    <w:rsid w:val="00024080"/>
    <w:rsid w:val="000245C4"/>
    <w:rsid w:val="0002463E"/>
    <w:rsid w:val="0002480D"/>
    <w:rsid w:val="000249A4"/>
    <w:rsid w:val="00024A8D"/>
    <w:rsid w:val="00024C6E"/>
    <w:rsid w:val="0002519C"/>
    <w:rsid w:val="000251EC"/>
    <w:rsid w:val="000255DC"/>
    <w:rsid w:val="00025892"/>
    <w:rsid w:val="000259F0"/>
    <w:rsid w:val="00025CE4"/>
    <w:rsid w:val="00025D41"/>
    <w:rsid w:val="00025F51"/>
    <w:rsid w:val="000262F8"/>
    <w:rsid w:val="000264CC"/>
    <w:rsid w:val="000265A1"/>
    <w:rsid w:val="00026692"/>
    <w:rsid w:val="00026B0A"/>
    <w:rsid w:val="00027406"/>
    <w:rsid w:val="00027979"/>
    <w:rsid w:val="00027DF6"/>
    <w:rsid w:val="000300B7"/>
    <w:rsid w:val="000304C9"/>
    <w:rsid w:val="00030580"/>
    <w:rsid w:val="0003084F"/>
    <w:rsid w:val="000311F6"/>
    <w:rsid w:val="00031314"/>
    <w:rsid w:val="00031AE7"/>
    <w:rsid w:val="00031B32"/>
    <w:rsid w:val="00032054"/>
    <w:rsid w:val="00032B4F"/>
    <w:rsid w:val="00032BB7"/>
    <w:rsid w:val="00032C65"/>
    <w:rsid w:val="00032CC8"/>
    <w:rsid w:val="00032DF8"/>
    <w:rsid w:val="00032E02"/>
    <w:rsid w:val="00032EC8"/>
    <w:rsid w:val="000333A0"/>
    <w:rsid w:val="00033404"/>
    <w:rsid w:val="00033422"/>
    <w:rsid w:val="000336E8"/>
    <w:rsid w:val="00033808"/>
    <w:rsid w:val="000339B2"/>
    <w:rsid w:val="00033EDA"/>
    <w:rsid w:val="00034474"/>
    <w:rsid w:val="00034700"/>
    <w:rsid w:val="000349EA"/>
    <w:rsid w:val="000350EC"/>
    <w:rsid w:val="000354C8"/>
    <w:rsid w:val="00035800"/>
    <w:rsid w:val="00035FE2"/>
    <w:rsid w:val="00036212"/>
    <w:rsid w:val="00036789"/>
    <w:rsid w:val="000368BA"/>
    <w:rsid w:val="00036DA8"/>
    <w:rsid w:val="000370B4"/>
    <w:rsid w:val="00037176"/>
    <w:rsid w:val="0003735F"/>
    <w:rsid w:val="00037463"/>
    <w:rsid w:val="0003752F"/>
    <w:rsid w:val="00037AE4"/>
    <w:rsid w:val="00037C59"/>
    <w:rsid w:val="00037F6B"/>
    <w:rsid w:val="0004072A"/>
    <w:rsid w:val="0004075A"/>
    <w:rsid w:val="00040A45"/>
    <w:rsid w:val="00040DC1"/>
    <w:rsid w:val="000410EA"/>
    <w:rsid w:val="00041106"/>
    <w:rsid w:val="0004153E"/>
    <w:rsid w:val="000421D1"/>
    <w:rsid w:val="00042266"/>
    <w:rsid w:val="000426FD"/>
    <w:rsid w:val="00042B48"/>
    <w:rsid w:val="00043015"/>
    <w:rsid w:val="000431A6"/>
    <w:rsid w:val="0004326E"/>
    <w:rsid w:val="000433E1"/>
    <w:rsid w:val="000438D5"/>
    <w:rsid w:val="00043A0A"/>
    <w:rsid w:val="00043C81"/>
    <w:rsid w:val="00043DB7"/>
    <w:rsid w:val="00043ED3"/>
    <w:rsid w:val="00044080"/>
    <w:rsid w:val="0004417C"/>
    <w:rsid w:val="0004496A"/>
    <w:rsid w:val="00044B74"/>
    <w:rsid w:val="00045854"/>
    <w:rsid w:val="0004596C"/>
    <w:rsid w:val="00045AE3"/>
    <w:rsid w:val="0004651F"/>
    <w:rsid w:val="0004753C"/>
    <w:rsid w:val="00047696"/>
    <w:rsid w:val="000500DD"/>
    <w:rsid w:val="00050195"/>
    <w:rsid w:val="00050A64"/>
    <w:rsid w:val="00050B4C"/>
    <w:rsid w:val="00050BF3"/>
    <w:rsid w:val="00050E2F"/>
    <w:rsid w:val="00050F4B"/>
    <w:rsid w:val="00051150"/>
    <w:rsid w:val="00051212"/>
    <w:rsid w:val="00051281"/>
    <w:rsid w:val="000516D6"/>
    <w:rsid w:val="000517D2"/>
    <w:rsid w:val="00051CFA"/>
    <w:rsid w:val="000523C4"/>
    <w:rsid w:val="00052800"/>
    <w:rsid w:val="00052C39"/>
    <w:rsid w:val="00052FA0"/>
    <w:rsid w:val="00053001"/>
    <w:rsid w:val="00053634"/>
    <w:rsid w:val="00053A05"/>
    <w:rsid w:val="000543B9"/>
    <w:rsid w:val="00054583"/>
    <w:rsid w:val="000548AE"/>
    <w:rsid w:val="00054C74"/>
    <w:rsid w:val="00054E5C"/>
    <w:rsid w:val="00055001"/>
    <w:rsid w:val="00055395"/>
    <w:rsid w:val="000558C9"/>
    <w:rsid w:val="00055B23"/>
    <w:rsid w:val="00055BBC"/>
    <w:rsid w:val="00055DC3"/>
    <w:rsid w:val="000560C8"/>
    <w:rsid w:val="00056218"/>
    <w:rsid w:val="00056447"/>
    <w:rsid w:val="00056FA9"/>
    <w:rsid w:val="000576BF"/>
    <w:rsid w:val="000578EE"/>
    <w:rsid w:val="00057B1B"/>
    <w:rsid w:val="00057DA0"/>
    <w:rsid w:val="000603A1"/>
    <w:rsid w:val="000603A8"/>
    <w:rsid w:val="00060536"/>
    <w:rsid w:val="000606AF"/>
    <w:rsid w:val="00060AF5"/>
    <w:rsid w:val="00060B46"/>
    <w:rsid w:val="00060C29"/>
    <w:rsid w:val="00060C82"/>
    <w:rsid w:val="00060FBD"/>
    <w:rsid w:val="00061175"/>
    <w:rsid w:val="000618F6"/>
    <w:rsid w:val="0006199A"/>
    <w:rsid w:val="000623CD"/>
    <w:rsid w:val="0006244A"/>
    <w:rsid w:val="000626D8"/>
    <w:rsid w:val="00062C8D"/>
    <w:rsid w:val="000632D2"/>
    <w:rsid w:val="0006362A"/>
    <w:rsid w:val="000637A7"/>
    <w:rsid w:val="00063EEA"/>
    <w:rsid w:val="0006404C"/>
    <w:rsid w:val="000640A1"/>
    <w:rsid w:val="00064197"/>
    <w:rsid w:val="000641FF"/>
    <w:rsid w:val="000645E6"/>
    <w:rsid w:val="00064A89"/>
    <w:rsid w:val="00064E3C"/>
    <w:rsid w:val="00064E9C"/>
    <w:rsid w:val="00064FC6"/>
    <w:rsid w:val="0006616B"/>
    <w:rsid w:val="0006624A"/>
    <w:rsid w:val="000665BF"/>
    <w:rsid w:val="000670AE"/>
    <w:rsid w:val="00067BC0"/>
    <w:rsid w:val="00067DAF"/>
    <w:rsid w:val="00067F0A"/>
    <w:rsid w:val="00067F74"/>
    <w:rsid w:val="00070980"/>
    <w:rsid w:val="000709EB"/>
    <w:rsid w:val="00070CE2"/>
    <w:rsid w:val="00070FF6"/>
    <w:rsid w:val="00071980"/>
    <w:rsid w:val="00071997"/>
    <w:rsid w:val="000719A7"/>
    <w:rsid w:val="00071C1A"/>
    <w:rsid w:val="00072EF8"/>
    <w:rsid w:val="000735BE"/>
    <w:rsid w:val="0007374D"/>
    <w:rsid w:val="0007385E"/>
    <w:rsid w:val="0007392E"/>
    <w:rsid w:val="00073C92"/>
    <w:rsid w:val="00073DE7"/>
    <w:rsid w:val="00074049"/>
    <w:rsid w:val="000740C5"/>
    <w:rsid w:val="00074378"/>
    <w:rsid w:val="0007491D"/>
    <w:rsid w:val="0007495F"/>
    <w:rsid w:val="00074C58"/>
    <w:rsid w:val="00074F15"/>
    <w:rsid w:val="00075A65"/>
    <w:rsid w:val="00075C4F"/>
    <w:rsid w:val="00075E39"/>
    <w:rsid w:val="00076137"/>
    <w:rsid w:val="00076417"/>
    <w:rsid w:val="0007690D"/>
    <w:rsid w:val="00076E7F"/>
    <w:rsid w:val="0007719D"/>
    <w:rsid w:val="00077AB9"/>
    <w:rsid w:val="00077B92"/>
    <w:rsid w:val="00077B93"/>
    <w:rsid w:val="00077DD0"/>
    <w:rsid w:val="00080320"/>
    <w:rsid w:val="000803E6"/>
    <w:rsid w:val="00080C62"/>
    <w:rsid w:val="00080CAE"/>
    <w:rsid w:val="000811CE"/>
    <w:rsid w:val="00081404"/>
    <w:rsid w:val="0008167B"/>
    <w:rsid w:val="00081989"/>
    <w:rsid w:val="00081AA8"/>
    <w:rsid w:val="00082069"/>
    <w:rsid w:val="000822C8"/>
    <w:rsid w:val="000822D5"/>
    <w:rsid w:val="00082850"/>
    <w:rsid w:val="0008361E"/>
    <w:rsid w:val="00083997"/>
    <w:rsid w:val="00084A78"/>
    <w:rsid w:val="00084B98"/>
    <w:rsid w:val="00084FEC"/>
    <w:rsid w:val="000850A3"/>
    <w:rsid w:val="00085471"/>
    <w:rsid w:val="00085546"/>
    <w:rsid w:val="0008556A"/>
    <w:rsid w:val="0008564C"/>
    <w:rsid w:val="0008683B"/>
    <w:rsid w:val="0008707C"/>
    <w:rsid w:val="00087170"/>
    <w:rsid w:val="00087245"/>
    <w:rsid w:val="00087484"/>
    <w:rsid w:val="00087BE4"/>
    <w:rsid w:val="00087D34"/>
    <w:rsid w:val="00087F4A"/>
    <w:rsid w:val="00087F73"/>
    <w:rsid w:val="00090033"/>
    <w:rsid w:val="000902D9"/>
    <w:rsid w:val="00090356"/>
    <w:rsid w:val="00090483"/>
    <w:rsid w:val="00090780"/>
    <w:rsid w:val="0009081A"/>
    <w:rsid w:val="0009089C"/>
    <w:rsid w:val="000909A3"/>
    <w:rsid w:val="00090C7C"/>
    <w:rsid w:val="00091951"/>
    <w:rsid w:val="00092176"/>
    <w:rsid w:val="000923C2"/>
    <w:rsid w:val="00092741"/>
    <w:rsid w:val="0009278C"/>
    <w:rsid w:val="00092A34"/>
    <w:rsid w:val="00092F28"/>
    <w:rsid w:val="00093543"/>
    <w:rsid w:val="00094312"/>
    <w:rsid w:val="00094325"/>
    <w:rsid w:val="00094B65"/>
    <w:rsid w:val="00094BDA"/>
    <w:rsid w:val="00095497"/>
    <w:rsid w:val="0009560F"/>
    <w:rsid w:val="00095BA6"/>
    <w:rsid w:val="00096641"/>
    <w:rsid w:val="000967F5"/>
    <w:rsid w:val="00096948"/>
    <w:rsid w:val="00096B96"/>
    <w:rsid w:val="00096D0D"/>
    <w:rsid w:val="00097064"/>
    <w:rsid w:val="0009746E"/>
    <w:rsid w:val="000974F6"/>
    <w:rsid w:val="00097705"/>
    <w:rsid w:val="00097FB1"/>
    <w:rsid w:val="000A0344"/>
    <w:rsid w:val="000A0947"/>
    <w:rsid w:val="000A0D91"/>
    <w:rsid w:val="000A0EC8"/>
    <w:rsid w:val="000A1150"/>
    <w:rsid w:val="000A1AF7"/>
    <w:rsid w:val="000A1C68"/>
    <w:rsid w:val="000A1ECD"/>
    <w:rsid w:val="000A1FF9"/>
    <w:rsid w:val="000A245E"/>
    <w:rsid w:val="000A3129"/>
    <w:rsid w:val="000A3193"/>
    <w:rsid w:val="000A3356"/>
    <w:rsid w:val="000A350C"/>
    <w:rsid w:val="000A369C"/>
    <w:rsid w:val="000A3B2A"/>
    <w:rsid w:val="000A3B80"/>
    <w:rsid w:val="000A3E7E"/>
    <w:rsid w:val="000A4136"/>
    <w:rsid w:val="000A451F"/>
    <w:rsid w:val="000A4945"/>
    <w:rsid w:val="000A4B8A"/>
    <w:rsid w:val="000A4CE8"/>
    <w:rsid w:val="000A5000"/>
    <w:rsid w:val="000A578D"/>
    <w:rsid w:val="000A5857"/>
    <w:rsid w:val="000A58F2"/>
    <w:rsid w:val="000A5C8E"/>
    <w:rsid w:val="000A5D18"/>
    <w:rsid w:val="000A5DBA"/>
    <w:rsid w:val="000A5E32"/>
    <w:rsid w:val="000A5E95"/>
    <w:rsid w:val="000A5F0B"/>
    <w:rsid w:val="000A68DC"/>
    <w:rsid w:val="000A6AE0"/>
    <w:rsid w:val="000A7617"/>
    <w:rsid w:val="000B0521"/>
    <w:rsid w:val="000B07BD"/>
    <w:rsid w:val="000B0C67"/>
    <w:rsid w:val="000B1092"/>
    <w:rsid w:val="000B1174"/>
    <w:rsid w:val="000B11C7"/>
    <w:rsid w:val="000B1F8A"/>
    <w:rsid w:val="000B224C"/>
    <w:rsid w:val="000B247A"/>
    <w:rsid w:val="000B2688"/>
    <w:rsid w:val="000B2773"/>
    <w:rsid w:val="000B2B3C"/>
    <w:rsid w:val="000B2D23"/>
    <w:rsid w:val="000B3304"/>
    <w:rsid w:val="000B351D"/>
    <w:rsid w:val="000B396D"/>
    <w:rsid w:val="000B3B52"/>
    <w:rsid w:val="000B3C31"/>
    <w:rsid w:val="000B3C76"/>
    <w:rsid w:val="000B3E84"/>
    <w:rsid w:val="000B3F0E"/>
    <w:rsid w:val="000B431D"/>
    <w:rsid w:val="000B4A91"/>
    <w:rsid w:val="000B5080"/>
    <w:rsid w:val="000B52A0"/>
    <w:rsid w:val="000B5416"/>
    <w:rsid w:val="000B5AD8"/>
    <w:rsid w:val="000B5F02"/>
    <w:rsid w:val="000B66A2"/>
    <w:rsid w:val="000B675A"/>
    <w:rsid w:val="000B71C7"/>
    <w:rsid w:val="000B722D"/>
    <w:rsid w:val="000B73F7"/>
    <w:rsid w:val="000B7D89"/>
    <w:rsid w:val="000B7E6D"/>
    <w:rsid w:val="000C0726"/>
    <w:rsid w:val="000C1711"/>
    <w:rsid w:val="000C186A"/>
    <w:rsid w:val="000C1BA0"/>
    <w:rsid w:val="000C1FA9"/>
    <w:rsid w:val="000C2069"/>
    <w:rsid w:val="000C255D"/>
    <w:rsid w:val="000C27D4"/>
    <w:rsid w:val="000C2E79"/>
    <w:rsid w:val="000C2EA6"/>
    <w:rsid w:val="000C3276"/>
    <w:rsid w:val="000C36FD"/>
    <w:rsid w:val="000C372F"/>
    <w:rsid w:val="000C39B1"/>
    <w:rsid w:val="000C4F98"/>
    <w:rsid w:val="000C51DA"/>
    <w:rsid w:val="000C57B1"/>
    <w:rsid w:val="000C5908"/>
    <w:rsid w:val="000C59F7"/>
    <w:rsid w:val="000C5CB3"/>
    <w:rsid w:val="000C6382"/>
    <w:rsid w:val="000C64EC"/>
    <w:rsid w:val="000C6694"/>
    <w:rsid w:val="000C6D00"/>
    <w:rsid w:val="000C723F"/>
    <w:rsid w:val="000C7456"/>
    <w:rsid w:val="000C7755"/>
    <w:rsid w:val="000C79CF"/>
    <w:rsid w:val="000C7A82"/>
    <w:rsid w:val="000D00FD"/>
    <w:rsid w:val="000D0F9D"/>
    <w:rsid w:val="000D0FE9"/>
    <w:rsid w:val="000D15CD"/>
    <w:rsid w:val="000D19D6"/>
    <w:rsid w:val="000D1AD6"/>
    <w:rsid w:val="000D1B3E"/>
    <w:rsid w:val="000D2465"/>
    <w:rsid w:val="000D293D"/>
    <w:rsid w:val="000D2BC9"/>
    <w:rsid w:val="000D36E4"/>
    <w:rsid w:val="000D378E"/>
    <w:rsid w:val="000D3844"/>
    <w:rsid w:val="000D3CF2"/>
    <w:rsid w:val="000D44D8"/>
    <w:rsid w:val="000D4527"/>
    <w:rsid w:val="000D459E"/>
    <w:rsid w:val="000D4607"/>
    <w:rsid w:val="000D49A3"/>
    <w:rsid w:val="000D49A9"/>
    <w:rsid w:val="000D49D5"/>
    <w:rsid w:val="000D4EDE"/>
    <w:rsid w:val="000D5707"/>
    <w:rsid w:val="000D5D76"/>
    <w:rsid w:val="000D6305"/>
    <w:rsid w:val="000D67D8"/>
    <w:rsid w:val="000D69CF"/>
    <w:rsid w:val="000D6B00"/>
    <w:rsid w:val="000D6C84"/>
    <w:rsid w:val="000D731B"/>
    <w:rsid w:val="000D7512"/>
    <w:rsid w:val="000D7A07"/>
    <w:rsid w:val="000E0F27"/>
    <w:rsid w:val="000E0F60"/>
    <w:rsid w:val="000E1293"/>
    <w:rsid w:val="000E13FB"/>
    <w:rsid w:val="000E1587"/>
    <w:rsid w:val="000E18D4"/>
    <w:rsid w:val="000E1C9B"/>
    <w:rsid w:val="000E214E"/>
    <w:rsid w:val="000E2290"/>
    <w:rsid w:val="000E243E"/>
    <w:rsid w:val="000E294E"/>
    <w:rsid w:val="000E295D"/>
    <w:rsid w:val="000E2960"/>
    <w:rsid w:val="000E29A3"/>
    <w:rsid w:val="000E2B33"/>
    <w:rsid w:val="000E3168"/>
    <w:rsid w:val="000E3755"/>
    <w:rsid w:val="000E3F7C"/>
    <w:rsid w:val="000E41C3"/>
    <w:rsid w:val="000E4608"/>
    <w:rsid w:val="000E465E"/>
    <w:rsid w:val="000E48D6"/>
    <w:rsid w:val="000E48DE"/>
    <w:rsid w:val="000E492C"/>
    <w:rsid w:val="000E4AB5"/>
    <w:rsid w:val="000E51FC"/>
    <w:rsid w:val="000E5248"/>
    <w:rsid w:val="000E591F"/>
    <w:rsid w:val="000E5D9F"/>
    <w:rsid w:val="000E64DD"/>
    <w:rsid w:val="000E6C5B"/>
    <w:rsid w:val="000E75C0"/>
    <w:rsid w:val="000E769E"/>
    <w:rsid w:val="000F0043"/>
    <w:rsid w:val="000F0DAE"/>
    <w:rsid w:val="000F127A"/>
    <w:rsid w:val="000F1652"/>
    <w:rsid w:val="000F2364"/>
    <w:rsid w:val="000F2490"/>
    <w:rsid w:val="000F24D9"/>
    <w:rsid w:val="000F2850"/>
    <w:rsid w:val="000F28C8"/>
    <w:rsid w:val="000F2BB6"/>
    <w:rsid w:val="000F3391"/>
    <w:rsid w:val="000F3570"/>
    <w:rsid w:val="000F3BA1"/>
    <w:rsid w:val="000F3BA2"/>
    <w:rsid w:val="000F4086"/>
    <w:rsid w:val="000F43FD"/>
    <w:rsid w:val="000F44AD"/>
    <w:rsid w:val="000F4817"/>
    <w:rsid w:val="000F50DF"/>
    <w:rsid w:val="000F5420"/>
    <w:rsid w:val="000F542D"/>
    <w:rsid w:val="000F561D"/>
    <w:rsid w:val="000F582C"/>
    <w:rsid w:val="000F589B"/>
    <w:rsid w:val="000F59FF"/>
    <w:rsid w:val="000F6321"/>
    <w:rsid w:val="000F689B"/>
    <w:rsid w:val="000F6A13"/>
    <w:rsid w:val="000F6B50"/>
    <w:rsid w:val="000F6F4C"/>
    <w:rsid w:val="000F6FD0"/>
    <w:rsid w:val="000F7196"/>
    <w:rsid w:val="000F7365"/>
    <w:rsid w:val="000F738A"/>
    <w:rsid w:val="00100017"/>
    <w:rsid w:val="00100821"/>
    <w:rsid w:val="00100D6F"/>
    <w:rsid w:val="0010125D"/>
    <w:rsid w:val="00101427"/>
    <w:rsid w:val="0010175A"/>
    <w:rsid w:val="001017FE"/>
    <w:rsid w:val="00101E0D"/>
    <w:rsid w:val="00102911"/>
    <w:rsid w:val="001034C8"/>
    <w:rsid w:val="00103A7C"/>
    <w:rsid w:val="00103C08"/>
    <w:rsid w:val="00103C6D"/>
    <w:rsid w:val="00103FF9"/>
    <w:rsid w:val="00104D99"/>
    <w:rsid w:val="0010502B"/>
    <w:rsid w:val="00105727"/>
    <w:rsid w:val="001059DE"/>
    <w:rsid w:val="00105E75"/>
    <w:rsid w:val="00105FCE"/>
    <w:rsid w:val="001063FD"/>
    <w:rsid w:val="001064FC"/>
    <w:rsid w:val="00106A61"/>
    <w:rsid w:val="00106AC6"/>
    <w:rsid w:val="00106DF3"/>
    <w:rsid w:val="00106EC4"/>
    <w:rsid w:val="00107245"/>
    <w:rsid w:val="00107801"/>
    <w:rsid w:val="001079E7"/>
    <w:rsid w:val="0011083F"/>
    <w:rsid w:val="00110EB9"/>
    <w:rsid w:val="00111049"/>
    <w:rsid w:val="00111311"/>
    <w:rsid w:val="0011147A"/>
    <w:rsid w:val="00111A95"/>
    <w:rsid w:val="00111E1A"/>
    <w:rsid w:val="00111F0A"/>
    <w:rsid w:val="001129AE"/>
    <w:rsid w:val="00113587"/>
    <w:rsid w:val="001135AC"/>
    <w:rsid w:val="00113703"/>
    <w:rsid w:val="00113842"/>
    <w:rsid w:val="00113A13"/>
    <w:rsid w:val="00114090"/>
    <w:rsid w:val="0011449C"/>
    <w:rsid w:val="001144B7"/>
    <w:rsid w:val="001146A0"/>
    <w:rsid w:val="001146CA"/>
    <w:rsid w:val="00114967"/>
    <w:rsid w:val="00114CB8"/>
    <w:rsid w:val="00114FA9"/>
    <w:rsid w:val="00115002"/>
    <w:rsid w:val="0011502C"/>
    <w:rsid w:val="00115586"/>
    <w:rsid w:val="00115587"/>
    <w:rsid w:val="00115740"/>
    <w:rsid w:val="001157E5"/>
    <w:rsid w:val="00115AD0"/>
    <w:rsid w:val="00115EB9"/>
    <w:rsid w:val="001161D2"/>
    <w:rsid w:val="00116302"/>
    <w:rsid w:val="00116346"/>
    <w:rsid w:val="0011661F"/>
    <w:rsid w:val="00116C14"/>
    <w:rsid w:val="001174D8"/>
    <w:rsid w:val="00117673"/>
    <w:rsid w:val="00117A97"/>
    <w:rsid w:val="00117CD8"/>
    <w:rsid w:val="0012009F"/>
    <w:rsid w:val="0012010E"/>
    <w:rsid w:val="0012027F"/>
    <w:rsid w:val="00121E90"/>
    <w:rsid w:val="00121FCF"/>
    <w:rsid w:val="00121FE9"/>
    <w:rsid w:val="0012206D"/>
    <w:rsid w:val="001221C6"/>
    <w:rsid w:val="001222AC"/>
    <w:rsid w:val="00122704"/>
    <w:rsid w:val="00122862"/>
    <w:rsid w:val="00122B2C"/>
    <w:rsid w:val="00122DD9"/>
    <w:rsid w:val="00122FF4"/>
    <w:rsid w:val="001235B6"/>
    <w:rsid w:val="00123D97"/>
    <w:rsid w:val="00123E85"/>
    <w:rsid w:val="00124AED"/>
    <w:rsid w:val="00124C72"/>
    <w:rsid w:val="00124D41"/>
    <w:rsid w:val="00124F72"/>
    <w:rsid w:val="0012535B"/>
    <w:rsid w:val="001253CD"/>
    <w:rsid w:val="001254B5"/>
    <w:rsid w:val="001258BA"/>
    <w:rsid w:val="00125C94"/>
    <w:rsid w:val="00125D65"/>
    <w:rsid w:val="00126511"/>
    <w:rsid w:val="00126707"/>
    <w:rsid w:val="00126829"/>
    <w:rsid w:val="00126908"/>
    <w:rsid w:val="00126FE2"/>
    <w:rsid w:val="001279FB"/>
    <w:rsid w:val="00130028"/>
    <w:rsid w:val="0013022E"/>
    <w:rsid w:val="001303D2"/>
    <w:rsid w:val="0013069B"/>
    <w:rsid w:val="001310B4"/>
    <w:rsid w:val="0013130A"/>
    <w:rsid w:val="00131801"/>
    <w:rsid w:val="001318F0"/>
    <w:rsid w:val="00132364"/>
    <w:rsid w:val="001326EB"/>
    <w:rsid w:val="00132959"/>
    <w:rsid w:val="00132A48"/>
    <w:rsid w:val="00132CF9"/>
    <w:rsid w:val="00132FEE"/>
    <w:rsid w:val="00133233"/>
    <w:rsid w:val="00133372"/>
    <w:rsid w:val="00133468"/>
    <w:rsid w:val="00133630"/>
    <w:rsid w:val="001338EF"/>
    <w:rsid w:val="00133D2D"/>
    <w:rsid w:val="00133D9C"/>
    <w:rsid w:val="001341B8"/>
    <w:rsid w:val="00134A42"/>
    <w:rsid w:val="00135052"/>
    <w:rsid w:val="001357DA"/>
    <w:rsid w:val="00135A07"/>
    <w:rsid w:val="00135A17"/>
    <w:rsid w:val="00135B8A"/>
    <w:rsid w:val="00135D63"/>
    <w:rsid w:val="00135F17"/>
    <w:rsid w:val="001360DD"/>
    <w:rsid w:val="0013656A"/>
    <w:rsid w:val="001365A1"/>
    <w:rsid w:val="001367B1"/>
    <w:rsid w:val="00136BF9"/>
    <w:rsid w:val="00136F33"/>
    <w:rsid w:val="00137061"/>
    <w:rsid w:val="0013739D"/>
    <w:rsid w:val="001375A0"/>
    <w:rsid w:val="00137633"/>
    <w:rsid w:val="001376B0"/>
    <w:rsid w:val="0014040E"/>
    <w:rsid w:val="00141958"/>
    <w:rsid w:val="001419E7"/>
    <w:rsid w:val="00141F4F"/>
    <w:rsid w:val="00141FB8"/>
    <w:rsid w:val="0014202E"/>
    <w:rsid w:val="001420A5"/>
    <w:rsid w:val="001428AE"/>
    <w:rsid w:val="00142CAA"/>
    <w:rsid w:val="00142CC4"/>
    <w:rsid w:val="00143027"/>
    <w:rsid w:val="00143ECC"/>
    <w:rsid w:val="00143FA0"/>
    <w:rsid w:val="0014402B"/>
    <w:rsid w:val="00144467"/>
    <w:rsid w:val="00144580"/>
    <w:rsid w:val="0014458A"/>
    <w:rsid w:val="001446D0"/>
    <w:rsid w:val="00145024"/>
    <w:rsid w:val="001454F8"/>
    <w:rsid w:val="0014557A"/>
    <w:rsid w:val="001459F1"/>
    <w:rsid w:val="00145CC3"/>
    <w:rsid w:val="00145D73"/>
    <w:rsid w:val="00145EE5"/>
    <w:rsid w:val="0014610B"/>
    <w:rsid w:val="00146320"/>
    <w:rsid w:val="0014636F"/>
    <w:rsid w:val="00146752"/>
    <w:rsid w:val="0014681A"/>
    <w:rsid w:val="001468AE"/>
    <w:rsid w:val="001469C9"/>
    <w:rsid w:val="00147041"/>
    <w:rsid w:val="0014749C"/>
    <w:rsid w:val="001477BD"/>
    <w:rsid w:val="0015003B"/>
    <w:rsid w:val="00150070"/>
    <w:rsid w:val="00150831"/>
    <w:rsid w:val="00150BB8"/>
    <w:rsid w:val="00150C1C"/>
    <w:rsid w:val="0015126B"/>
    <w:rsid w:val="00151445"/>
    <w:rsid w:val="00151655"/>
    <w:rsid w:val="001518F6"/>
    <w:rsid w:val="00151C11"/>
    <w:rsid w:val="00151D89"/>
    <w:rsid w:val="00152783"/>
    <w:rsid w:val="00152AC6"/>
    <w:rsid w:val="00152B74"/>
    <w:rsid w:val="00152BEE"/>
    <w:rsid w:val="00152CD6"/>
    <w:rsid w:val="0015334C"/>
    <w:rsid w:val="0015355C"/>
    <w:rsid w:val="00153A3D"/>
    <w:rsid w:val="00153D9F"/>
    <w:rsid w:val="001541E4"/>
    <w:rsid w:val="001543E5"/>
    <w:rsid w:val="00154508"/>
    <w:rsid w:val="00154BE4"/>
    <w:rsid w:val="00154CEA"/>
    <w:rsid w:val="0015531A"/>
    <w:rsid w:val="0015538D"/>
    <w:rsid w:val="00155755"/>
    <w:rsid w:val="001557D3"/>
    <w:rsid w:val="00155A52"/>
    <w:rsid w:val="00155EE8"/>
    <w:rsid w:val="00156516"/>
    <w:rsid w:val="00156D9F"/>
    <w:rsid w:val="00156DE7"/>
    <w:rsid w:val="00157032"/>
    <w:rsid w:val="00157167"/>
    <w:rsid w:val="00157D9D"/>
    <w:rsid w:val="00160005"/>
    <w:rsid w:val="00160084"/>
    <w:rsid w:val="00160214"/>
    <w:rsid w:val="00160300"/>
    <w:rsid w:val="00160351"/>
    <w:rsid w:val="0016066E"/>
    <w:rsid w:val="00160A68"/>
    <w:rsid w:val="00160EF3"/>
    <w:rsid w:val="001613A1"/>
    <w:rsid w:val="0016144E"/>
    <w:rsid w:val="00161607"/>
    <w:rsid w:val="001619D9"/>
    <w:rsid w:val="00161AF1"/>
    <w:rsid w:val="001620B3"/>
    <w:rsid w:val="00162279"/>
    <w:rsid w:val="001623AF"/>
    <w:rsid w:val="00162B7F"/>
    <w:rsid w:val="00162C01"/>
    <w:rsid w:val="001630B0"/>
    <w:rsid w:val="001630E3"/>
    <w:rsid w:val="00164227"/>
    <w:rsid w:val="001646CC"/>
    <w:rsid w:val="00164C1A"/>
    <w:rsid w:val="00164D55"/>
    <w:rsid w:val="00164FB5"/>
    <w:rsid w:val="0016511A"/>
    <w:rsid w:val="001652B8"/>
    <w:rsid w:val="0016573A"/>
    <w:rsid w:val="001659BB"/>
    <w:rsid w:val="0016633E"/>
    <w:rsid w:val="001665D9"/>
    <w:rsid w:val="0016660E"/>
    <w:rsid w:val="0016669B"/>
    <w:rsid w:val="00166D8F"/>
    <w:rsid w:val="001675FD"/>
    <w:rsid w:val="00170960"/>
    <w:rsid w:val="00170ADB"/>
    <w:rsid w:val="00170D8C"/>
    <w:rsid w:val="001711AA"/>
    <w:rsid w:val="00171398"/>
    <w:rsid w:val="0017155E"/>
    <w:rsid w:val="001716E2"/>
    <w:rsid w:val="0017192E"/>
    <w:rsid w:val="00171F44"/>
    <w:rsid w:val="00172849"/>
    <w:rsid w:val="0017327B"/>
    <w:rsid w:val="0017350E"/>
    <w:rsid w:val="00173700"/>
    <w:rsid w:val="001737DA"/>
    <w:rsid w:val="001739C3"/>
    <w:rsid w:val="00173BFF"/>
    <w:rsid w:val="0017415A"/>
    <w:rsid w:val="0017421E"/>
    <w:rsid w:val="001745E3"/>
    <w:rsid w:val="00174685"/>
    <w:rsid w:val="0017474E"/>
    <w:rsid w:val="00174880"/>
    <w:rsid w:val="001748A9"/>
    <w:rsid w:val="00174B1B"/>
    <w:rsid w:val="00174C66"/>
    <w:rsid w:val="00174FB8"/>
    <w:rsid w:val="001751EF"/>
    <w:rsid w:val="001752E3"/>
    <w:rsid w:val="00175438"/>
    <w:rsid w:val="0017570D"/>
    <w:rsid w:val="00175D6C"/>
    <w:rsid w:val="00176088"/>
    <w:rsid w:val="001765AA"/>
    <w:rsid w:val="00176CE9"/>
    <w:rsid w:val="001774B5"/>
    <w:rsid w:val="00177691"/>
    <w:rsid w:val="0017796A"/>
    <w:rsid w:val="001800E6"/>
    <w:rsid w:val="00180636"/>
    <w:rsid w:val="0018085F"/>
    <w:rsid w:val="001808E5"/>
    <w:rsid w:val="001819E0"/>
    <w:rsid w:val="00181CF0"/>
    <w:rsid w:val="00181EFA"/>
    <w:rsid w:val="00181FC6"/>
    <w:rsid w:val="001825AD"/>
    <w:rsid w:val="001826F6"/>
    <w:rsid w:val="0018281B"/>
    <w:rsid w:val="00182CB5"/>
    <w:rsid w:val="00182CD1"/>
    <w:rsid w:val="00182F38"/>
    <w:rsid w:val="001831C3"/>
    <w:rsid w:val="0018347F"/>
    <w:rsid w:val="00183805"/>
    <w:rsid w:val="00183B2F"/>
    <w:rsid w:val="00183DDA"/>
    <w:rsid w:val="00184233"/>
    <w:rsid w:val="00184312"/>
    <w:rsid w:val="00184397"/>
    <w:rsid w:val="0018447A"/>
    <w:rsid w:val="00184664"/>
    <w:rsid w:val="001846E6"/>
    <w:rsid w:val="0018485B"/>
    <w:rsid w:val="0018490F"/>
    <w:rsid w:val="00184E29"/>
    <w:rsid w:val="00185022"/>
    <w:rsid w:val="00185282"/>
    <w:rsid w:val="00185888"/>
    <w:rsid w:val="00185A28"/>
    <w:rsid w:val="001860E3"/>
    <w:rsid w:val="00186E9F"/>
    <w:rsid w:val="00187173"/>
    <w:rsid w:val="001878A6"/>
    <w:rsid w:val="00187A0B"/>
    <w:rsid w:val="00187DF8"/>
    <w:rsid w:val="00187E43"/>
    <w:rsid w:val="001902CB"/>
    <w:rsid w:val="00190A0E"/>
    <w:rsid w:val="00190D42"/>
    <w:rsid w:val="001913F7"/>
    <w:rsid w:val="001921C4"/>
    <w:rsid w:val="0019245A"/>
    <w:rsid w:val="001925EF"/>
    <w:rsid w:val="001928ED"/>
    <w:rsid w:val="00192D60"/>
    <w:rsid w:val="001931FB"/>
    <w:rsid w:val="00193308"/>
    <w:rsid w:val="00193A01"/>
    <w:rsid w:val="00193B38"/>
    <w:rsid w:val="00193F9A"/>
    <w:rsid w:val="00194126"/>
    <w:rsid w:val="001943ED"/>
    <w:rsid w:val="00194527"/>
    <w:rsid w:val="00194799"/>
    <w:rsid w:val="001948DC"/>
    <w:rsid w:val="00194ABB"/>
    <w:rsid w:val="00194CBE"/>
    <w:rsid w:val="00195295"/>
    <w:rsid w:val="001952C3"/>
    <w:rsid w:val="0019564F"/>
    <w:rsid w:val="001957B7"/>
    <w:rsid w:val="00195986"/>
    <w:rsid w:val="00195CE2"/>
    <w:rsid w:val="00195FE1"/>
    <w:rsid w:val="001961BF"/>
    <w:rsid w:val="001964C9"/>
    <w:rsid w:val="00196704"/>
    <w:rsid w:val="00196764"/>
    <w:rsid w:val="001967FD"/>
    <w:rsid w:val="00196BC8"/>
    <w:rsid w:val="00197165"/>
    <w:rsid w:val="001974FD"/>
    <w:rsid w:val="001975B3"/>
    <w:rsid w:val="00197E42"/>
    <w:rsid w:val="001A01AE"/>
    <w:rsid w:val="001A03FE"/>
    <w:rsid w:val="001A0A65"/>
    <w:rsid w:val="001A0E2F"/>
    <w:rsid w:val="001A1102"/>
    <w:rsid w:val="001A19CC"/>
    <w:rsid w:val="001A1C07"/>
    <w:rsid w:val="001A1E01"/>
    <w:rsid w:val="001A22AF"/>
    <w:rsid w:val="001A23AB"/>
    <w:rsid w:val="001A259A"/>
    <w:rsid w:val="001A28C1"/>
    <w:rsid w:val="001A29C8"/>
    <w:rsid w:val="001A2BBE"/>
    <w:rsid w:val="001A2F2D"/>
    <w:rsid w:val="001A337F"/>
    <w:rsid w:val="001A3506"/>
    <w:rsid w:val="001A46EC"/>
    <w:rsid w:val="001A46FC"/>
    <w:rsid w:val="001A4960"/>
    <w:rsid w:val="001A4B73"/>
    <w:rsid w:val="001A4C9E"/>
    <w:rsid w:val="001A4FDC"/>
    <w:rsid w:val="001A511A"/>
    <w:rsid w:val="001A55A2"/>
    <w:rsid w:val="001A5649"/>
    <w:rsid w:val="001A5743"/>
    <w:rsid w:val="001A582F"/>
    <w:rsid w:val="001A58DB"/>
    <w:rsid w:val="001A5E33"/>
    <w:rsid w:val="001A5FB5"/>
    <w:rsid w:val="001A6445"/>
    <w:rsid w:val="001A6467"/>
    <w:rsid w:val="001A6660"/>
    <w:rsid w:val="001A6850"/>
    <w:rsid w:val="001A6D2F"/>
    <w:rsid w:val="001A6E43"/>
    <w:rsid w:val="001A6FC1"/>
    <w:rsid w:val="001A7183"/>
    <w:rsid w:val="001A7575"/>
    <w:rsid w:val="001A766D"/>
    <w:rsid w:val="001A78B6"/>
    <w:rsid w:val="001A7A1E"/>
    <w:rsid w:val="001B03B9"/>
    <w:rsid w:val="001B0629"/>
    <w:rsid w:val="001B0C66"/>
    <w:rsid w:val="001B15DB"/>
    <w:rsid w:val="001B1EF5"/>
    <w:rsid w:val="001B20AA"/>
    <w:rsid w:val="001B231B"/>
    <w:rsid w:val="001B2E2C"/>
    <w:rsid w:val="001B300A"/>
    <w:rsid w:val="001B328F"/>
    <w:rsid w:val="001B36D1"/>
    <w:rsid w:val="001B38F3"/>
    <w:rsid w:val="001B4162"/>
    <w:rsid w:val="001B421C"/>
    <w:rsid w:val="001B4260"/>
    <w:rsid w:val="001B427C"/>
    <w:rsid w:val="001B438D"/>
    <w:rsid w:val="001B46DF"/>
    <w:rsid w:val="001B4F79"/>
    <w:rsid w:val="001B51CC"/>
    <w:rsid w:val="001B53FC"/>
    <w:rsid w:val="001B5BE4"/>
    <w:rsid w:val="001B5BF2"/>
    <w:rsid w:val="001B5F42"/>
    <w:rsid w:val="001B60EB"/>
    <w:rsid w:val="001B6150"/>
    <w:rsid w:val="001B620D"/>
    <w:rsid w:val="001B6420"/>
    <w:rsid w:val="001B6544"/>
    <w:rsid w:val="001B6824"/>
    <w:rsid w:val="001B6E79"/>
    <w:rsid w:val="001B6FE9"/>
    <w:rsid w:val="001B711C"/>
    <w:rsid w:val="001B74F8"/>
    <w:rsid w:val="001B752D"/>
    <w:rsid w:val="001B798F"/>
    <w:rsid w:val="001C0DE7"/>
    <w:rsid w:val="001C147A"/>
    <w:rsid w:val="001C17CD"/>
    <w:rsid w:val="001C1AD1"/>
    <w:rsid w:val="001C1FBC"/>
    <w:rsid w:val="001C2165"/>
    <w:rsid w:val="001C21A5"/>
    <w:rsid w:val="001C235E"/>
    <w:rsid w:val="001C2369"/>
    <w:rsid w:val="001C24C3"/>
    <w:rsid w:val="001C2702"/>
    <w:rsid w:val="001C2AC3"/>
    <w:rsid w:val="001C39DC"/>
    <w:rsid w:val="001C3AF0"/>
    <w:rsid w:val="001C3CF6"/>
    <w:rsid w:val="001C4570"/>
    <w:rsid w:val="001C4E56"/>
    <w:rsid w:val="001C506E"/>
    <w:rsid w:val="001C5159"/>
    <w:rsid w:val="001C5299"/>
    <w:rsid w:val="001C580E"/>
    <w:rsid w:val="001C5AAF"/>
    <w:rsid w:val="001C5AFC"/>
    <w:rsid w:val="001C5D43"/>
    <w:rsid w:val="001C6146"/>
    <w:rsid w:val="001C69A5"/>
    <w:rsid w:val="001C6A74"/>
    <w:rsid w:val="001C6D48"/>
    <w:rsid w:val="001C7055"/>
    <w:rsid w:val="001C737D"/>
    <w:rsid w:val="001C74D3"/>
    <w:rsid w:val="001C7C75"/>
    <w:rsid w:val="001D057B"/>
    <w:rsid w:val="001D06D1"/>
    <w:rsid w:val="001D083E"/>
    <w:rsid w:val="001D102F"/>
    <w:rsid w:val="001D117E"/>
    <w:rsid w:val="001D11FA"/>
    <w:rsid w:val="001D13F2"/>
    <w:rsid w:val="001D15E4"/>
    <w:rsid w:val="001D1CC7"/>
    <w:rsid w:val="001D1FD6"/>
    <w:rsid w:val="001D266E"/>
    <w:rsid w:val="001D2869"/>
    <w:rsid w:val="001D2A34"/>
    <w:rsid w:val="001D3439"/>
    <w:rsid w:val="001D3913"/>
    <w:rsid w:val="001D3925"/>
    <w:rsid w:val="001D39B6"/>
    <w:rsid w:val="001D3C63"/>
    <w:rsid w:val="001D3E92"/>
    <w:rsid w:val="001D4176"/>
    <w:rsid w:val="001D41C7"/>
    <w:rsid w:val="001D4535"/>
    <w:rsid w:val="001D454F"/>
    <w:rsid w:val="001D496D"/>
    <w:rsid w:val="001D5706"/>
    <w:rsid w:val="001D586A"/>
    <w:rsid w:val="001D5B64"/>
    <w:rsid w:val="001D6550"/>
    <w:rsid w:val="001D66A8"/>
    <w:rsid w:val="001D6749"/>
    <w:rsid w:val="001D6D69"/>
    <w:rsid w:val="001D71E5"/>
    <w:rsid w:val="001D7CB7"/>
    <w:rsid w:val="001D7DA3"/>
    <w:rsid w:val="001E02B9"/>
    <w:rsid w:val="001E060C"/>
    <w:rsid w:val="001E0689"/>
    <w:rsid w:val="001E07CD"/>
    <w:rsid w:val="001E0BE3"/>
    <w:rsid w:val="001E0D3A"/>
    <w:rsid w:val="001E1371"/>
    <w:rsid w:val="001E1434"/>
    <w:rsid w:val="001E148A"/>
    <w:rsid w:val="001E1741"/>
    <w:rsid w:val="001E1758"/>
    <w:rsid w:val="001E1797"/>
    <w:rsid w:val="001E17C7"/>
    <w:rsid w:val="001E18A1"/>
    <w:rsid w:val="001E1B3E"/>
    <w:rsid w:val="001E2034"/>
    <w:rsid w:val="001E21EC"/>
    <w:rsid w:val="001E2A90"/>
    <w:rsid w:val="001E3332"/>
    <w:rsid w:val="001E3459"/>
    <w:rsid w:val="001E36E3"/>
    <w:rsid w:val="001E3BCD"/>
    <w:rsid w:val="001E3FC9"/>
    <w:rsid w:val="001E450D"/>
    <w:rsid w:val="001E50AD"/>
    <w:rsid w:val="001E5205"/>
    <w:rsid w:val="001E521E"/>
    <w:rsid w:val="001E5237"/>
    <w:rsid w:val="001E5678"/>
    <w:rsid w:val="001E5A7C"/>
    <w:rsid w:val="001E5F21"/>
    <w:rsid w:val="001E622D"/>
    <w:rsid w:val="001E634C"/>
    <w:rsid w:val="001E646B"/>
    <w:rsid w:val="001E6AED"/>
    <w:rsid w:val="001E759C"/>
    <w:rsid w:val="001E7CEE"/>
    <w:rsid w:val="001F03B0"/>
    <w:rsid w:val="001F0700"/>
    <w:rsid w:val="001F14AC"/>
    <w:rsid w:val="001F1923"/>
    <w:rsid w:val="001F19F9"/>
    <w:rsid w:val="001F1AE8"/>
    <w:rsid w:val="001F1ECF"/>
    <w:rsid w:val="001F2647"/>
    <w:rsid w:val="001F2805"/>
    <w:rsid w:val="001F2D2C"/>
    <w:rsid w:val="001F2F9D"/>
    <w:rsid w:val="001F30CD"/>
    <w:rsid w:val="001F310E"/>
    <w:rsid w:val="001F3220"/>
    <w:rsid w:val="001F3538"/>
    <w:rsid w:val="001F42FE"/>
    <w:rsid w:val="001F47F3"/>
    <w:rsid w:val="001F4C77"/>
    <w:rsid w:val="001F4D05"/>
    <w:rsid w:val="001F5870"/>
    <w:rsid w:val="001F690D"/>
    <w:rsid w:val="001F7B50"/>
    <w:rsid w:val="001F7CED"/>
    <w:rsid w:val="002000AA"/>
    <w:rsid w:val="0020064A"/>
    <w:rsid w:val="00200BA2"/>
    <w:rsid w:val="00200C3A"/>
    <w:rsid w:val="0020107C"/>
    <w:rsid w:val="002010F9"/>
    <w:rsid w:val="0020131E"/>
    <w:rsid w:val="00201A06"/>
    <w:rsid w:val="00201A3A"/>
    <w:rsid w:val="00201DFF"/>
    <w:rsid w:val="00201E3D"/>
    <w:rsid w:val="00201F0C"/>
    <w:rsid w:val="0020239A"/>
    <w:rsid w:val="002025BF"/>
    <w:rsid w:val="00203197"/>
    <w:rsid w:val="00203836"/>
    <w:rsid w:val="00203C88"/>
    <w:rsid w:val="00204215"/>
    <w:rsid w:val="00204245"/>
    <w:rsid w:val="00204376"/>
    <w:rsid w:val="002043D9"/>
    <w:rsid w:val="002045FE"/>
    <w:rsid w:val="00204765"/>
    <w:rsid w:val="00204786"/>
    <w:rsid w:val="00204C68"/>
    <w:rsid w:val="00204D51"/>
    <w:rsid w:val="00205512"/>
    <w:rsid w:val="0020572F"/>
    <w:rsid w:val="00205A08"/>
    <w:rsid w:val="00205DBF"/>
    <w:rsid w:val="00205DE7"/>
    <w:rsid w:val="00205DF3"/>
    <w:rsid w:val="002063E2"/>
    <w:rsid w:val="00206C7E"/>
    <w:rsid w:val="0020725B"/>
    <w:rsid w:val="00207443"/>
    <w:rsid w:val="00207A22"/>
    <w:rsid w:val="00207CE0"/>
    <w:rsid w:val="00210195"/>
    <w:rsid w:val="00210632"/>
    <w:rsid w:val="00210E25"/>
    <w:rsid w:val="00211536"/>
    <w:rsid w:val="00211805"/>
    <w:rsid w:val="00211986"/>
    <w:rsid w:val="00211D7D"/>
    <w:rsid w:val="00212406"/>
    <w:rsid w:val="002126B8"/>
    <w:rsid w:val="00212BDE"/>
    <w:rsid w:val="00213750"/>
    <w:rsid w:val="002138A6"/>
    <w:rsid w:val="00213F2B"/>
    <w:rsid w:val="00214217"/>
    <w:rsid w:val="00214739"/>
    <w:rsid w:val="002148F5"/>
    <w:rsid w:val="002149DD"/>
    <w:rsid w:val="00214C26"/>
    <w:rsid w:val="00215590"/>
    <w:rsid w:val="002157F2"/>
    <w:rsid w:val="00215A9E"/>
    <w:rsid w:val="00215B30"/>
    <w:rsid w:val="00216461"/>
    <w:rsid w:val="002168CC"/>
    <w:rsid w:val="00217067"/>
    <w:rsid w:val="0021712A"/>
    <w:rsid w:val="002171EC"/>
    <w:rsid w:val="0021794C"/>
    <w:rsid w:val="002208FE"/>
    <w:rsid w:val="00220966"/>
    <w:rsid w:val="0022096C"/>
    <w:rsid w:val="00220DAB"/>
    <w:rsid w:val="00220F11"/>
    <w:rsid w:val="002212CC"/>
    <w:rsid w:val="0022155D"/>
    <w:rsid w:val="00221B15"/>
    <w:rsid w:val="00221E6C"/>
    <w:rsid w:val="00221ED0"/>
    <w:rsid w:val="002226D2"/>
    <w:rsid w:val="00222CA8"/>
    <w:rsid w:val="00222FA8"/>
    <w:rsid w:val="00223483"/>
    <w:rsid w:val="00223678"/>
    <w:rsid w:val="0022376A"/>
    <w:rsid w:val="002238AF"/>
    <w:rsid w:val="00224236"/>
    <w:rsid w:val="00224292"/>
    <w:rsid w:val="002249D8"/>
    <w:rsid w:val="00224A22"/>
    <w:rsid w:val="00224BDF"/>
    <w:rsid w:val="00224BF7"/>
    <w:rsid w:val="00225113"/>
    <w:rsid w:val="00225B5A"/>
    <w:rsid w:val="0022608E"/>
    <w:rsid w:val="002260EC"/>
    <w:rsid w:val="00226349"/>
    <w:rsid w:val="002265C1"/>
    <w:rsid w:val="00226793"/>
    <w:rsid w:val="00226A76"/>
    <w:rsid w:val="00226AE6"/>
    <w:rsid w:val="00226C94"/>
    <w:rsid w:val="002270E9"/>
    <w:rsid w:val="002271EB"/>
    <w:rsid w:val="0022737D"/>
    <w:rsid w:val="00227790"/>
    <w:rsid w:val="0022786E"/>
    <w:rsid w:val="00227F54"/>
    <w:rsid w:val="00230813"/>
    <w:rsid w:val="00230833"/>
    <w:rsid w:val="0023184E"/>
    <w:rsid w:val="00231B84"/>
    <w:rsid w:val="00231BC8"/>
    <w:rsid w:val="00231E97"/>
    <w:rsid w:val="002323D0"/>
    <w:rsid w:val="00232531"/>
    <w:rsid w:val="002328CA"/>
    <w:rsid w:val="0023290B"/>
    <w:rsid w:val="00232AC3"/>
    <w:rsid w:val="00232C05"/>
    <w:rsid w:val="00232DD9"/>
    <w:rsid w:val="002336C7"/>
    <w:rsid w:val="00233E33"/>
    <w:rsid w:val="00234B73"/>
    <w:rsid w:val="002357B0"/>
    <w:rsid w:val="00235D26"/>
    <w:rsid w:val="002360D1"/>
    <w:rsid w:val="002360E3"/>
    <w:rsid w:val="002361A0"/>
    <w:rsid w:val="00236994"/>
    <w:rsid w:val="00236A23"/>
    <w:rsid w:val="00236CD2"/>
    <w:rsid w:val="00236F7C"/>
    <w:rsid w:val="00236FA7"/>
    <w:rsid w:val="00237206"/>
    <w:rsid w:val="0023746E"/>
    <w:rsid w:val="002412EB"/>
    <w:rsid w:val="00241443"/>
    <w:rsid w:val="002417B1"/>
    <w:rsid w:val="0024183D"/>
    <w:rsid w:val="00241A3B"/>
    <w:rsid w:val="002424BC"/>
    <w:rsid w:val="00242638"/>
    <w:rsid w:val="00242827"/>
    <w:rsid w:val="00242922"/>
    <w:rsid w:val="002429DF"/>
    <w:rsid w:val="002429F0"/>
    <w:rsid w:val="00242B1F"/>
    <w:rsid w:val="00242CED"/>
    <w:rsid w:val="00242D5B"/>
    <w:rsid w:val="00242E9F"/>
    <w:rsid w:val="00242F0A"/>
    <w:rsid w:val="00242F25"/>
    <w:rsid w:val="0024381F"/>
    <w:rsid w:val="00243A60"/>
    <w:rsid w:val="00243DA5"/>
    <w:rsid w:val="00243DE8"/>
    <w:rsid w:val="00243ECF"/>
    <w:rsid w:val="00244FDA"/>
    <w:rsid w:val="0024523D"/>
    <w:rsid w:val="002453E8"/>
    <w:rsid w:val="002454D0"/>
    <w:rsid w:val="0024578A"/>
    <w:rsid w:val="00245AEB"/>
    <w:rsid w:val="00245C71"/>
    <w:rsid w:val="00245CDA"/>
    <w:rsid w:val="0024605E"/>
    <w:rsid w:val="00246751"/>
    <w:rsid w:val="00246752"/>
    <w:rsid w:val="00246C18"/>
    <w:rsid w:val="0024735A"/>
    <w:rsid w:val="00247678"/>
    <w:rsid w:val="00247C70"/>
    <w:rsid w:val="00247EBA"/>
    <w:rsid w:val="002504E2"/>
    <w:rsid w:val="00250724"/>
    <w:rsid w:val="00250B4A"/>
    <w:rsid w:val="00250D57"/>
    <w:rsid w:val="002510B9"/>
    <w:rsid w:val="00251442"/>
    <w:rsid w:val="002517BD"/>
    <w:rsid w:val="002528DC"/>
    <w:rsid w:val="002528F2"/>
    <w:rsid w:val="00252BBE"/>
    <w:rsid w:val="00253006"/>
    <w:rsid w:val="00253081"/>
    <w:rsid w:val="00253312"/>
    <w:rsid w:val="002533E4"/>
    <w:rsid w:val="0025378C"/>
    <w:rsid w:val="00253B56"/>
    <w:rsid w:val="00253FF2"/>
    <w:rsid w:val="002540C0"/>
    <w:rsid w:val="00254568"/>
    <w:rsid w:val="002545D5"/>
    <w:rsid w:val="00254944"/>
    <w:rsid w:val="00254EC9"/>
    <w:rsid w:val="00255233"/>
    <w:rsid w:val="00255469"/>
    <w:rsid w:val="00255502"/>
    <w:rsid w:val="002555DA"/>
    <w:rsid w:val="00255932"/>
    <w:rsid w:val="00255FF1"/>
    <w:rsid w:val="00256253"/>
    <w:rsid w:val="002562A8"/>
    <w:rsid w:val="00256DCB"/>
    <w:rsid w:val="0025747C"/>
    <w:rsid w:val="00257515"/>
    <w:rsid w:val="0025773C"/>
    <w:rsid w:val="00257A33"/>
    <w:rsid w:val="00260D78"/>
    <w:rsid w:val="0026112D"/>
    <w:rsid w:val="00261429"/>
    <w:rsid w:val="00261B98"/>
    <w:rsid w:val="002626F7"/>
    <w:rsid w:val="002629BC"/>
    <w:rsid w:val="00262DD8"/>
    <w:rsid w:val="0026309E"/>
    <w:rsid w:val="002633FD"/>
    <w:rsid w:val="0026374F"/>
    <w:rsid w:val="00263C0E"/>
    <w:rsid w:val="002640B7"/>
    <w:rsid w:val="00264A6B"/>
    <w:rsid w:val="00264D61"/>
    <w:rsid w:val="00264F31"/>
    <w:rsid w:val="0026501F"/>
    <w:rsid w:val="0026503E"/>
    <w:rsid w:val="0026516B"/>
    <w:rsid w:val="002655EC"/>
    <w:rsid w:val="0026581E"/>
    <w:rsid w:val="00265AF2"/>
    <w:rsid w:val="00265C9D"/>
    <w:rsid w:val="00265CF1"/>
    <w:rsid w:val="0026608A"/>
    <w:rsid w:val="002665C7"/>
    <w:rsid w:val="002667C6"/>
    <w:rsid w:val="002668D4"/>
    <w:rsid w:val="002668D9"/>
    <w:rsid w:val="00266B19"/>
    <w:rsid w:val="00266B4F"/>
    <w:rsid w:val="00266BF3"/>
    <w:rsid w:val="00266C73"/>
    <w:rsid w:val="00266EAE"/>
    <w:rsid w:val="002673D1"/>
    <w:rsid w:val="00267A50"/>
    <w:rsid w:val="00267BBC"/>
    <w:rsid w:val="00270069"/>
    <w:rsid w:val="00270105"/>
    <w:rsid w:val="0027019C"/>
    <w:rsid w:val="002703E0"/>
    <w:rsid w:val="00270AE8"/>
    <w:rsid w:val="00270F6E"/>
    <w:rsid w:val="00271078"/>
    <w:rsid w:val="00271318"/>
    <w:rsid w:val="0027135B"/>
    <w:rsid w:val="0027161E"/>
    <w:rsid w:val="00271B4E"/>
    <w:rsid w:val="00271F0E"/>
    <w:rsid w:val="00272069"/>
    <w:rsid w:val="002720CC"/>
    <w:rsid w:val="00272694"/>
    <w:rsid w:val="00272878"/>
    <w:rsid w:val="00272E0B"/>
    <w:rsid w:val="00273791"/>
    <w:rsid w:val="00273E8E"/>
    <w:rsid w:val="00273FD1"/>
    <w:rsid w:val="002741AF"/>
    <w:rsid w:val="002746B8"/>
    <w:rsid w:val="00274785"/>
    <w:rsid w:val="0027479E"/>
    <w:rsid w:val="00274B18"/>
    <w:rsid w:val="00275074"/>
    <w:rsid w:val="00275300"/>
    <w:rsid w:val="00275430"/>
    <w:rsid w:val="00275579"/>
    <w:rsid w:val="00275683"/>
    <w:rsid w:val="002756E9"/>
    <w:rsid w:val="00275760"/>
    <w:rsid w:val="00276814"/>
    <w:rsid w:val="00277102"/>
    <w:rsid w:val="00277346"/>
    <w:rsid w:val="00277503"/>
    <w:rsid w:val="002779D9"/>
    <w:rsid w:val="002802C9"/>
    <w:rsid w:val="00280A9F"/>
    <w:rsid w:val="00280E31"/>
    <w:rsid w:val="00280E44"/>
    <w:rsid w:val="00280F43"/>
    <w:rsid w:val="00281721"/>
    <w:rsid w:val="002818DF"/>
    <w:rsid w:val="00281989"/>
    <w:rsid w:val="00281990"/>
    <w:rsid w:val="00281B39"/>
    <w:rsid w:val="00282110"/>
    <w:rsid w:val="002821C1"/>
    <w:rsid w:val="00282259"/>
    <w:rsid w:val="00282A13"/>
    <w:rsid w:val="00282D50"/>
    <w:rsid w:val="00282E4B"/>
    <w:rsid w:val="00282F82"/>
    <w:rsid w:val="00283221"/>
    <w:rsid w:val="00283314"/>
    <w:rsid w:val="0028367A"/>
    <w:rsid w:val="00283BE5"/>
    <w:rsid w:val="00283D9E"/>
    <w:rsid w:val="00283FD1"/>
    <w:rsid w:val="002848FB"/>
    <w:rsid w:val="00284BCE"/>
    <w:rsid w:val="00284CF6"/>
    <w:rsid w:val="00284EB8"/>
    <w:rsid w:val="002854C9"/>
    <w:rsid w:val="00285AD2"/>
    <w:rsid w:val="00285B6F"/>
    <w:rsid w:val="00285FAA"/>
    <w:rsid w:val="002860C8"/>
    <w:rsid w:val="0028646D"/>
    <w:rsid w:val="00286AB8"/>
    <w:rsid w:val="00286C4E"/>
    <w:rsid w:val="00286DAF"/>
    <w:rsid w:val="00286DD4"/>
    <w:rsid w:val="0028700D"/>
    <w:rsid w:val="0028756C"/>
    <w:rsid w:val="002878C3"/>
    <w:rsid w:val="00287926"/>
    <w:rsid w:val="00287AC7"/>
    <w:rsid w:val="00287E50"/>
    <w:rsid w:val="00290204"/>
    <w:rsid w:val="00290E7E"/>
    <w:rsid w:val="00290FD4"/>
    <w:rsid w:val="002911C3"/>
    <w:rsid w:val="00291B57"/>
    <w:rsid w:val="00292155"/>
    <w:rsid w:val="0029228D"/>
    <w:rsid w:val="00292627"/>
    <w:rsid w:val="002929CA"/>
    <w:rsid w:val="00292C4C"/>
    <w:rsid w:val="002932AF"/>
    <w:rsid w:val="0029345C"/>
    <w:rsid w:val="00293F3B"/>
    <w:rsid w:val="00293FD1"/>
    <w:rsid w:val="00294228"/>
    <w:rsid w:val="002946BC"/>
    <w:rsid w:val="00294C6A"/>
    <w:rsid w:val="002953BD"/>
    <w:rsid w:val="0029550C"/>
    <w:rsid w:val="002957BD"/>
    <w:rsid w:val="00295C78"/>
    <w:rsid w:val="0029638C"/>
    <w:rsid w:val="002964E6"/>
    <w:rsid w:val="00296524"/>
    <w:rsid w:val="00296579"/>
    <w:rsid w:val="002965E6"/>
    <w:rsid w:val="00296623"/>
    <w:rsid w:val="00296798"/>
    <w:rsid w:val="002968F6"/>
    <w:rsid w:val="00296A49"/>
    <w:rsid w:val="00296D7F"/>
    <w:rsid w:val="00296DFE"/>
    <w:rsid w:val="002971CB"/>
    <w:rsid w:val="0029729D"/>
    <w:rsid w:val="002975BD"/>
    <w:rsid w:val="0029797C"/>
    <w:rsid w:val="00297D20"/>
    <w:rsid w:val="00297D4C"/>
    <w:rsid w:val="002A0145"/>
    <w:rsid w:val="002A058E"/>
    <w:rsid w:val="002A0E9F"/>
    <w:rsid w:val="002A1040"/>
    <w:rsid w:val="002A11F5"/>
    <w:rsid w:val="002A13D0"/>
    <w:rsid w:val="002A1643"/>
    <w:rsid w:val="002A1D80"/>
    <w:rsid w:val="002A2082"/>
    <w:rsid w:val="002A28A8"/>
    <w:rsid w:val="002A3227"/>
    <w:rsid w:val="002A3483"/>
    <w:rsid w:val="002A355D"/>
    <w:rsid w:val="002A3CD2"/>
    <w:rsid w:val="002A4538"/>
    <w:rsid w:val="002A477D"/>
    <w:rsid w:val="002A4B76"/>
    <w:rsid w:val="002A4E92"/>
    <w:rsid w:val="002A4F99"/>
    <w:rsid w:val="002A5053"/>
    <w:rsid w:val="002A5911"/>
    <w:rsid w:val="002A5E8D"/>
    <w:rsid w:val="002A5ED9"/>
    <w:rsid w:val="002A5EEA"/>
    <w:rsid w:val="002A6033"/>
    <w:rsid w:val="002A60CE"/>
    <w:rsid w:val="002A62DF"/>
    <w:rsid w:val="002A6340"/>
    <w:rsid w:val="002A63EF"/>
    <w:rsid w:val="002A6512"/>
    <w:rsid w:val="002A652B"/>
    <w:rsid w:val="002A6637"/>
    <w:rsid w:val="002A70B1"/>
    <w:rsid w:val="002A7171"/>
    <w:rsid w:val="002A750D"/>
    <w:rsid w:val="002A770F"/>
    <w:rsid w:val="002A78F9"/>
    <w:rsid w:val="002A7A0A"/>
    <w:rsid w:val="002B002E"/>
    <w:rsid w:val="002B00A1"/>
    <w:rsid w:val="002B0590"/>
    <w:rsid w:val="002B13AA"/>
    <w:rsid w:val="002B13E0"/>
    <w:rsid w:val="002B141F"/>
    <w:rsid w:val="002B1E29"/>
    <w:rsid w:val="002B2BAB"/>
    <w:rsid w:val="002B309A"/>
    <w:rsid w:val="002B3153"/>
    <w:rsid w:val="002B33BE"/>
    <w:rsid w:val="002B37AB"/>
    <w:rsid w:val="002B3A10"/>
    <w:rsid w:val="002B3A50"/>
    <w:rsid w:val="002B3EF5"/>
    <w:rsid w:val="002B41C6"/>
    <w:rsid w:val="002B4378"/>
    <w:rsid w:val="002B4391"/>
    <w:rsid w:val="002B49B9"/>
    <w:rsid w:val="002B503F"/>
    <w:rsid w:val="002B5119"/>
    <w:rsid w:val="002B5B48"/>
    <w:rsid w:val="002B65DE"/>
    <w:rsid w:val="002B6A2F"/>
    <w:rsid w:val="002B6CF8"/>
    <w:rsid w:val="002B7200"/>
    <w:rsid w:val="002B7530"/>
    <w:rsid w:val="002B764C"/>
    <w:rsid w:val="002B7903"/>
    <w:rsid w:val="002C01F5"/>
    <w:rsid w:val="002C0585"/>
    <w:rsid w:val="002C08A7"/>
    <w:rsid w:val="002C0A60"/>
    <w:rsid w:val="002C1776"/>
    <w:rsid w:val="002C17D3"/>
    <w:rsid w:val="002C199C"/>
    <w:rsid w:val="002C1C33"/>
    <w:rsid w:val="002C1DE3"/>
    <w:rsid w:val="002C1F65"/>
    <w:rsid w:val="002C2331"/>
    <w:rsid w:val="002C286B"/>
    <w:rsid w:val="002C3039"/>
    <w:rsid w:val="002C3175"/>
    <w:rsid w:val="002C318D"/>
    <w:rsid w:val="002C31B9"/>
    <w:rsid w:val="002C31F9"/>
    <w:rsid w:val="002C35C8"/>
    <w:rsid w:val="002C35F4"/>
    <w:rsid w:val="002C3755"/>
    <w:rsid w:val="002C43F6"/>
    <w:rsid w:val="002C447B"/>
    <w:rsid w:val="002C4519"/>
    <w:rsid w:val="002C4A7D"/>
    <w:rsid w:val="002C4AA0"/>
    <w:rsid w:val="002C4BFA"/>
    <w:rsid w:val="002C50E7"/>
    <w:rsid w:val="002C5510"/>
    <w:rsid w:val="002C5615"/>
    <w:rsid w:val="002C58EB"/>
    <w:rsid w:val="002C590F"/>
    <w:rsid w:val="002C5A81"/>
    <w:rsid w:val="002C5DB1"/>
    <w:rsid w:val="002C6645"/>
    <w:rsid w:val="002C6F1B"/>
    <w:rsid w:val="002C6FE6"/>
    <w:rsid w:val="002C7423"/>
    <w:rsid w:val="002C7593"/>
    <w:rsid w:val="002C7ED7"/>
    <w:rsid w:val="002D03DB"/>
    <w:rsid w:val="002D04E2"/>
    <w:rsid w:val="002D0872"/>
    <w:rsid w:val="002D0A9E"/>
    <w:rsid w:val="002D0EC5"/>
    <w:rsid w:val="002D1089"/>
    <w:rsid w:val="002D1104"/>
    <w:rsid w:val="002D1B7C"/>
    <w:rsid w:val="002D2BEF"/>
    <w:rsid w:val="002D3276"/>
    <w:rsid w:val="002D37DF"/>
    <w:rsid w:val="002D3CDD"/>
    <w:rsid w:val="002D4068"/>
    <w:rsid w:val="002D4447"/>
    <w:rsid w:val="002D494F"/>
    <w:rsid w:val="002D4A93"/>
    <w:rsid w:val="002D4EFD"/>
    <w:rsid w:val="002D58E4"/>
    <w:rsid w:val="002D5CB0"/>
    <w:rsid w:val="002D5DE4"/>
    <w:rsid w:val="002D631C"/>
    <w:rsid w:val="002D66D8"/>
    <w:rsid w:val="002D6721"/>
    <w:rsid w:val="002D689E"/>
    <w:rsid w:val="002D6B51"/>
    <w:rsid w:val="002D729F"/>
    <w:rsid w:val="002D752A"/>
    <w:rsid w:val="002D7D91"/>
    <w:rsid w:val="002E0425"/>
    <w:rsid w:val="002E0837"/>
    <w:rsid w:val="002E0ADB"/>
    <w:rsid w:val="002E1085"/>
    <w:rsid w:val="002E1540"/>
    <w:rsid w:val="002E179E"/>
    <w:rsid w:val="002E22D2"/>
    <w:rsid w:val="002E2792"/>
    <w:rsid w:val="002E29D5"/>
    <w:rsid w:val="002E2F23"/>
    <w:rsid w:val="002E322C"/>
    <w:rsid w:val="002E3D3B"/>
    <w:rsid w:val="002E4AA4"/>
    <w:rsid w:val="002E4B16"/>
    <w:rsid w:val="002E4D53"/>
    <w:rsid w:val="002E5101"/>
    <w:rsid w:val="002E5326"/>
    <w:rsid w:val="002E5EE8"/>
    <w:rsid w:val="002E5EEA"/>
    <w:rsid w:val="002E5F8D"/>
    <w:rsid w:val="002E6EAB"/>
    <w:rsid w:val="002E7110"/>
    <w:rsid w:val="002E73AD"/>
    <w:rsid w:val="002E7429"/>
    <w:rsid w:val="002E7691"/>
    <w:rsid w:val="002F0B40"/>
    <w:rsid w:val="002F0CFF"/>
    <w:rsid w:val="002F1074"/>
    <w:rsid w:val="002F127F"/>
    <w:rsid w:val="002F159B"/>
    <w:rsid w:val="002F15B2"/>
    <w:rsid w:val="002F1AF4"/>
    <w:rsid w:val="002F1E46"/>
    <w:rsid w:val="002F213D"/>
    <w:rsid w:val="002F2163"/>
    <w:rsid w:val="002F2610"/>
    <w:rsid w:val="002F293E"/>
    <w:rsid w:val="002F2D97"/>
    <w:rsid w:val="002F3084"/>
    <w:rsid w:val="002F324A"/>
    <w:rsid w:val="002F398C"/>
    <w:rsid w:val="002F3A85"/>
    <w:rsid w:val="002F3E5C"/>
    <w:rsid w:val="002F3F04"/>
    <w:rsid w:val="002F423B"/>
    <w:rsid w:val="002F456C"/>
    <w:rsid w:val="002F46BC"/>
    <w:rsid w:val="002F4F09"/>
    <w:rsid w:val="002F5658"/>
    <w:rsid w:val="002F583A"/>
    <w:rsid w:val="002F6317"/>
    <w:rsid w:val="002F6492"/>
    <w:rsid w:val="002F67C5"/>
    <w:rsid w:val="002F737E"/>
    <w:rsid w:val="002F75DF"/>
    <w:rsid w:val="002F7876"/>
    <w:rsid w:val="002F79A9"/>
    <w:rsid w:val="002F7F82"/>
    <w:rsid w:val="003005EA"/>
    <w:rsid w:val="003007A3"/>
    <w:rsid w:val="00300BBE"/>
    <w:rsid w:val="00300C59"/>
    <w:rsid w:val="0030155B"/>
    <w:rsid w:val="00301715"/>
    <w:rsid w:val="003019B2"/>
    <w:rsid w:val="00301CB5"/>
    <w:rsid w:val="00301DDE"/>
    <w:rsid w:val="00302338"/>
    <w:rsid w:val="00302527"/>
    <w:rsid w:val="00302918"/>
    <w:rsid w:val="00302B52"/>
    <w:rsid w:val="00302F16"/>
    <w:rsid w:val="00303349"/>
    <w:rsid w:val="00303B5D"/>
    <w:rsid w:val="00304413"/>
    <w:rsid w:val="00304487"/>
    <w:rsid w:val="00304AF1"/>
    <w:rsid w:val="00304C2F"/>
    <w:rsid w:val="00304C96"/>
    <w:rsid w:val="00304F1F"/>
    <w:rsid w:val="00304F90"/>
    <w:rsid w:val="0030503A"/>
    <w:rsid w:val="00305658"/>
    <w:rsid w:val="00305A86"/>
    <w:rsid w:val="00305AE8"/>
    <w:rsid w:val="00306090"/>
    <w:rsid w:val="003063C0"/>
    <w:rsid w:val="00306535"/>
    <w:rsid w:val="003065B8"/>
    <w:rsid w:val="003065EA"/>
    <w:rsid w:val="0030695B"/>
    <w:rsid w:val="00306A05"/>
    <w:rsid w:val="00306AE8"/>
    <w:rsid w:val="00306F7A"/>
    <w:rsid w:val="00307070"/>
    <w:rsid w:val="00307445"/>
    <w:rsid w:val="003074B1"/>
    <w:rsid w:val="0030791B"/>
    <w:rsid w:val="00307960"/>
    <w:rsid w:val="00307A05"/>
    <w:rsid w:val="00307DBF"/>
    <w:rsid w:val="00307F93"/>
    <w:rsid w:val="003100C2"/>
    <w:rsid w:val="00310422"/>
    <w:rsid w:val="0031065E"/>
    <w:rsid w:val="00310750"/>
    <w:rsid w:val="0031108A"/>
    <w:rsid w:val="00311517"/>
    <w:rsid w:val="0031178D"/>
    <w:rsid w:val="00311B81"/>
    <w:rsid w:val="00311BC7"/>
    <w:rsid w:val="00311D1A"/>
    <w:rsid w:val="00311E9F"/>
    <w:rsid w:val="00312A0C"/>
    <w:rsid w:val="00312CC4"/>
    <w:rsid w:val="00312EA6"/>
    <w:rsid w:val="00313005"/>
    <w:rsid w:val="00313068"/>
    <w:rsid w:val="00313389"/>
    <w:rsid w:val="00313E16"/>
    <w:rsid w:val="00313E47"/>
    <w:rsid w:val="003145CE"/>
    <w:rsid w:val="0031499F"/>
    <w:rsid w:val="00314BC5"/>
    <w:rsid w:val="00315F26"/>
    <w:rsid w:val="00316169"/>
    <w:rsid w:val="00316541"/>
    <w:rsid w:val="0031669B"/>
    <w:rsid w:val="00316F47"/>
    <w:rsid w:val="00317BC8"/>
    <w:rsid w:val="00317DA2"/>
    <w:rsid w:val="00320047"/>
    <w:rsid w:val="00321041"/>
    <w:rsid w:val="0032175E"/>
    <w:rsid w:val="0032219B"/>
    <w:rsid w:val="00322360"/>
    <w:rsid w:val="00322960"/>
    <w:rsid w:val="00322B30"/>
    <w:rsid w:val="00322F68"/>
    <w:rsid w:val="00322F69"/>
    <w:rsid w:val="00322F74"/>
    <w:rsid w:val="0032312B"/>
    <w:rsid w:val="00323226"/>
    <w:rsid w:val="003237F4"/>
    <w:rsid w:val="00323A4A"/>
    <w:rsid w:val="00323BD3"/>
    <w:rsid w:val="0032425E"/>
    <w:rsid w:val="00324341"/>
    <w:rsid w:val="00324435"/>
    <w:rsid w:val="00324937"/>
    <w:rsid w:val="00324BBE"/>
    <w:rsid w:val="00324FB3"/>
    <w:rsid w:val="003254BD"/>
    <w:rsid w:val="0032572B"/>
    <w:rsid w:val="00325B13"/>
    <w:rsid w:val="00325E37"/>
    <w:rsid w:val="00326095"/>
    <w:rsid w:val="00326511"/>
    <w:rsid w:val="00326CBB"/>
    <w:rsid w:val="00326E74"/>
    <w:rsid w:val="00326F73"/>
    <w:rsid w:val="00326F7D"/>
    <w:rsid w:val="00327053"/>
    <w:rsid w:val="00327279"/>
    <w:rsid w:val="00327399"/>
    <w:rsid w:val="003276A6"/>
    <w:rsid w:val="003309DB"/>
    <w:rsid w:val="00330D82"/>
    <w:rsid w:val="003312AC"/>
    <w:rsid w:val="003313C6"/>
    <w:rsid w:val="003314D1"/>
    <w:rsid w:val="00331663"/>
    <w:rsid w:val="00332002"/>
    <w:rsid w:val="003320FA"/>
    <w:rsid w:val="003321E8"/>
    <w:rsid w:val="0033223B"/>
    <w:rsid w:val="00332A82"/>
    <w:rsid w:val="00332AB5"/>
    <w:rsid w:val="00332D20"/>
    <w:rsid w:val="00332E33"/>
    <w:rsid w:val="0033302E"/>
    <w:rsid w:val="00333037"/>
    <w:rsid w:val="00333103"/>
    <w:rsid w:val="0033388A"/>
    <w:rsid w:val="00333AD7"/>
    <w:rsid w:val="00334022"/>
    <w:rsid w:val="00334ACA"/>
    <w:rsid w:val="00334B62"/>
    <w:rsid w:val="00335042"/>
    <w:rsid w:val="00335375"/>
    <w:rsid w:val="00335848"/>
    <w:rsid w:val="00335CAE"/>
    <w:rsid w:val="00335D16"/>
    <w:rsid w:val="00335E95"/>
    <w:rsid w:val="0033600D"/>
    <w:rsid w:val="003362EF"/>
    <w:rsid w:val="003368A5"/>
    <w:rsid w:val="00336C03"/>
    <w:rsid w:val="00337399"/>
    <w:rsid w:val="0033746A"/>
    <w:rsid w:val="00337BEE"/>
    <w:rsid w:val="00337CBF"/>
    <w:rsid w:val="00341091"/>
    <w:rsid w:val="00341208"/>
    <w:rsid w:val="003413A0"/>
    <w:rsid w:val="00341506"/>
    <w:rsid w:val="00341C64"/>
    <w:rsid w:val="00341D8F"/>
    <w:rsid w:val="0034213E"/>
    <w:rsid w:val="00342177"/>
    <w:rsid w:val="0034217C"/>
    <w:rsid w:val="00342230"/>
    <w:rsid w:val="00342480"/>
    <w:rsid w:val="00342581"/>
    <w:rsid w:val="00342C1A"/>
    <w:rsid w:val="00342D17"/>
    <w:rsid w:val="00342E1E"/>
    <w:rsid w:val="00342FFE"/>
    <w:rsid w:val="0034335D"/>
    <w:rsid w:val="00343E41"/>
    <w:rsid w:val="00343FF0"/>
    <w:rsid w:val="0034404F"/>
    <w:rsid w:val="003445D1"/>
    <w:rsid w:val="00344731"/>
    <w:rsid w:val="00344806"/>
    <w:rsid w:val="00344F85"/>
    <w:rsid w:val="00345049"/>
    <w:rsid w:val="00345139"/>
    <w:rsid w:val="0034528C"/>
    <w:rsid w:val="003454E6"/>
    <w:rsid w:val="00345892"/>
    <w:rsid w:val="003459A6"/>
    <w:rsid w:val="00345AC3"/>
    <w:rsid w:val="003466C7"/>
    <w:rsid w:val="003466D1"/>
    <w:rsid w:val="00346A71"/>
    <w:rsid w:val="00346BC2"/>
    <w:rsid w:val="00346DA9"/>
    <w:rsid w:val="00346E59"/>
    <w:rsid w:val="00346F84"/>
    <w:rsid w:val="00347358"/>
    <w:rsid w:val="00350092"/>
    <w:rsid w:val="003506D5"/>
    <w:rsid w:val="003507AB"/>
    <w:rsid w:val="003507C7"/>
    <w:rsid w:val="00350B2C"/>
    <w:rsid w:val="00350D14"/>
    <w:rsid w:val="0035104C"/>
    <w:rsid w:val="00351801"/>
    <w:rsid w:val="00351868"/>
    <w:rsid w:val="0035237E"/>
    <w:rsid w:val="003526F8"/>
    <w:rsid w:val="0035270E"/>
    <w:rsid w:val="00352F8E"/>
    <w:rsid w:val="0035339A"/>
    <w:rsid w:val="00353B73"/>
    <w:rsid w:val="00353D2B"/>
    <w:rsid w:val="00353E88"/>
    <w:rsid w:val="00354E11"/>
    <w:rsid w:val="00354F2A"/>
    <w:rsid w:val="00355019"/>
    <w:rsid w:val="003551DC"/>
    <w:rsid w:val="00355215"/>
    <w:rsid w:val="003553E8"/>
    <w:rsid w:val="0035544F"/>
    <w:rsid w:val="003556BC"/>
    <w:rsid w:val="00356041"/>
    <w:rsid w:val="00356DD7"/>
    <w:rsid w:val="00356E09"/>
    <w:rsid w:val="003600A0"/>
    <w:rsid w:val="00360149"/>
    <w:rsid w:val="00360281"/>
    <w:rsid w:val="003602E2"/>
    <w:rsid w:val="003604E5"/>
    <w:rsid w:val="003616C0"/>
    <w:rsid w:val="003617B9"/>
    <w:rsid w:val="00361C47"/>
    <w:rsid w:val="00361F11"/>
    <w:rsid w:val="00362057"/>
    <w:rsid w:val="003621D1"/>
    <w:rsid w:val="00362DC9"/>
    <w:rsid w:val="003630E7"/>
    <w:rsid w:val="003632D3"/>
    <w:rsid w:val="0036384D"/>
    <w:rsid w:val="00364592"/>
    <w:rsid w:val="0036479C"/>
    <w:rsid w:val="00364DD5"/>
    <w:rsid w:val="00364F67"/>
    <w:rsid w:val="003651E8"/>
    <w:rsid w:val="003653A9"/>
    <w:rsid w:val="00365FA9"/>
    <w:rsid w:val="003665C5"/>
    <w:rsid w:val="00366A13"/>
    <w:rsid w:val="00366CAD"/>
    <w:rsid w:val="00367067"/>
    <w:rsid w:val="00367303"/>
    <w:rsid w:val="00367BD4"/>
    <w:rsid w:val="0037002D"/>
    <w:rsid w:val="003701C4"/>
    <w:rsid w:val="0037049E"/>
    <w:rsid w:val="003705DC"/>
    <w:rsid w:val="0037107A"/>
    <w:rsid w:val="0037123C"/>
    <w:rsid w:val="003715DA"/>
    <w:rsid w:val="003716F7"/>
    <w:rsid w:val="00371EB6"/>
    <w:rsid w:val="00372079"/>
    <w:rsid w:val="0037248A"/>
    <w:rsid w:val="00372A83"/>
    <w:rsid w:val="00372B10"/>
    <w:rsid w:val="00372EC6"/>
    <w:rsid w:val="0037307D"/>
    <w:rsid w:val="003732E4"/>
    <w:rsid w:val="00373416"/>
    <w:rsid w:val="003736F4"/>
    <w:rsid w:val="00373A31"/>
    <w:rsid w:val="00373B4D"/>
    <w:rsid w:val="00373E88"/>
    <w:rsid w:val="00374033"/>
    <w:rsid w:val="00374083"/>
    <w:rsid w:val="0037424E"/>
    <w:rsid w:val="00374768"/>
    <w:rsid w:val="00374B99"/>
    <w:rsid w:val="00374C1C"/>
    <w:rsid w:val="00375146"/>
    <w:rsid w:val="003752BB"/>
    <w:rsid w:val="00375861"/>
    <w:rsid w:val="00375905"/>
    <w:rsid w:val="00375AF9"/>
    <w:rsid w:val="00375DD1"/>
    <w:rsid w:val="00376238"/>
    <w:rsid w:val="003768E8"/>
    <w:rsid w:val="00376C9C"/>
    <w:rsid w:val="00376D56"/>
    <w:rsid w:val="00376D6C"/>
    <w:rsid w:val="00376F7E"/>
    <w:rsid w:val="00377269"/>
    <w:rsid w:val="00377500"/>
    <w:rsid w:val="00377CA3"/>
    <w:rsid w:val="00377E92"/>
    <w:rsid w:val="00377EDD"/>
    <w:rsid w:val="003802AA"/>
    <w:rsid w:val="003804F2"/>
    <w:rsid w:val="0038052E"/>
    <w:rsid w:val="0038098A"/>
    <w:rsid w:val="003809B0"/>
    <w:rsid w:val="00381026"/>
    <w:rsid w:val="0038107F"/>
    <w:rsid w:val="00381221"/>
    <w:rsid w:val="0038152A"/>
    <w:rsid w:val="003816C6"/>
    <w:rsid w:val="00381ABC"/>
    <w:rsid w:val="00381F81"/>
    <w:rsid w:val="00382125"/>
    <w:rsid w:val="00382263"/>
    <w:rsid w:val="00382A4B"/>
    <w:rsid w:val="00382C68"/>
    <w:rsid w:val="00382ED8"/>
    <w:rsid w:val="003831E2"/>
    <w:rsid w:val="00383365"/>
    <w:rsid w:val="00383515"/>
    <w:rsid w:val="00383B16"/>
    <w:rsid w:val="00383B1B"/>
    <w:rsid w:val="00383B9D"/>
    <w:rsid w:val="00383E99"/>
    <w:rsid w:val="0038442F"/>
    <w:rsid w:val="0038465E"/>
    <w:rsid w:val="003846C3"/>
    <w:rsid w:val="003847DA"/>
    <w:rsid w:val="003849B5"/>
    <w:rsid w:val="003853CF"/>
    <w:rsid w:val="0038595C"/>
    <w:rsid w:val="0038632A"/>
    <w:rsid w:val="00386721"/>
    <w:rsid w:val="003869BC"/>
    <w:rsid w:val="00386C3D"/>
    <w:rsid w:val="00386D7C"/>
    <w:rsid w:val="00386DAE"/>
    <w:rsid w:val="0038702C"/>
    <w:rsid w:val="003870A7"/>
    <w:rsid w:val="0038735F"/>
    <w:rsid w:val="003875A3"/>
    <w:rsid w:val="00387644"/>
    <w:rsid w:val="00387735"/>
    <w:rsid w:val="00387B71"/>
    <w:rsid w:val="00390182"/>
    <w:rsid w:val="00390707"/>
    <w:rsid w:val="00390809"/>
    <w:rsid w:val="00390AAD"/>
    <w:rsid w:val="00390E13"/>
    <w:rsid w:val="00391036"/>
    <w:rsid w:val="003913E8"/>
    <w:rsid w:val="003917AD"/>
    <w:rsid w:val="0039297E"/>
    <w:rsid w:val="0039307E"/>
    <w:rsid w:val="003934D1"/>
    <w:rsid w:val="003937E8"/>
    <w:rsid w:val="00393FFF"/>
    <w:rsid w:val="00394AB1"/>
    <w:rsid w:val="00394AF0"/>
    <w:rsid w:val="00394F55"/>
    <w:rsid w:val="0039502F"/>
    <w:rsid w:val="003950AC"/>
    <w:rsid w:val="00395115"/>
    <w:rsid w:val="00395A35"/>
    <w:rsid w:val="00395BE8"/>
    <w:rsid w:val="003964BC"/>
    <w:rsid w:val="00396BCE"/>
    <w:rsid w:val="00397328"/>
    <w:rsid w:val="0039740A"/>
    <w:rsid w:val="003974FC"/>
    <w:rsid w:val="0039787F"/>
    <w:rsid w:val="00397BCD"/>
    <w:rsid w:val="00397C18"/>
    <w:rsid w:val="003A032D"/>
    <w:rsid w:val="003A0440"/>
    <w:rsid w:val="003A04FF"/>
    <w:rsid w:val="003A0B0E"/>
    <w:rsid w:val="003A0CD2"/>
    <w:rsid w:val="003A0E6B"/>
    <w:rsid w:val="003A10D6"/>
    <w:rsid w:val="003A17BF"/>
    <w:rsid w:val="003A1D04"/>
    <w:rsid w:val="003A25D0"/>
    <w:rsid w:val="003A2AB0"/>
    <w:rsid w:val="003A2B91"/>
    <w:rsid w:val="003A2B9F"/>
    <w:rsid w:val="003A3117"/>
    <w:rsid w:val="003A3688"/>
    <w:rsid w:val="003A38AC"/>
    <w:rsid w:val="003A3AC1"/>
    <w:rsid w:val="003A4025"/>
    <w:rsid w:val="003A40CB"/>
    <w:rsid w:val="003A4395"/>
    <w:rsid w:val="003A461C"/>
    <w:rsid w:val="003A4663"/>
    <w:rsid w:val="003A4832"/>
    <w:rsid w:val="003A4877"/>
    <w:rsid w:val="003A5727"/>
    <w:rsid w:val="003A590F"/>
    <w:rsid w:val="003A5A51"/>
    <w:rsid w:val="003A5B47"/>
    <w:rsid w:val="003A5F6A"/>
    <w:rsid w:val="003A61E4"/>
    <w:rsid w:val="003A6890"/>
    <w:rsid w:val="003A6B78"/>
    <w:rsid w:val="003A6E81"/>
    <w:rsid w:val="003A773E"/>
    <w:rsid w:val="003A79B6"/>
    <w:rsid w:val="003B04D6"/>
    <w:rsid w:val="003B0D00"/>
    <w:rsid w:val="003B10C6"/>
    <w:rsid w:val="003B1713"/>
    <w:rsid w:val="003B1760"/>
    <w:rsid w:val="003B1C4A"/>
    <w:rsid w:val="003B1E4B"/>
    <w:rsid w:val="003B1F77"/>
    <w:rsid w:val="003B2275"/>
    <w:rsid w:val="003B29ED"/>
    <w:rsid w:val="003B2A7D"/>
    <w:rsid w:val="003B31E6"/>
    <w:rsid w:val="003B3450"/>
    <w:rsid w:val="003B36B7"/>
    <w:rsid w:val="003B3A3C"/>
    <w:rsid w:val="003B3AF8"/>
    <w:rsid w:val="003B3B1C"/>
    <w:rsid w:val="003B44FC"/>
    <w:rsid w:val="003B4945"/>
    <w:rsid w:val="003B560D"/>
    <w:rsid w:val="003B575E"/>
    <w:rsid w:val="003B5795"/>
    <w:rsid w:val="003B5844"/>
    <w:rsid w:val="003B600B"/>
    <w:rsid w:val="003B60C9"/>
    <w:rsid w:val="003B61AE"/>
    <w:rsid w:val="003B622D"/>
    <w:rsid w:val="003B6517"/>
    <w:rsid w:val="003B6610"/>
    <w:rsid w:val="003B668B"/>
    <w:rsid w:val="003B699D"/>
    <w:rsid w:val="003B6CA0"/>
    <w:rsid w:val="003B6F69"/>
    <w:rsid w:val="003B728F"/>
    <w:rsid w:val="003B7528"/>
    <w:rsid w:val="003B78C0"/>
    <w:rsid w:val="003B7913"/>
    <w:rsid w:val="003C01EA"/>
    <w:rsid w:val="003C020A"/>
    <w:rsid w:val="003C03A1"/>
    <w:rsid w:val="003C0492"/>
    <w:rsid w:val="003C098C"/>
    <w:rsid w:val="003C0DA2"/>
    <w:rsid w:val="003C0DA7"/>
    <w:rsid w:val="003C0E2C"/>
    <w:rsid w:val="003C13C4"/>
    <w:rsid w:val="003C15BB"/>
    <w:rsid w:val="003C161E"/>
    <w:rsid w:val="003C1712"/>
    <w:rsid w:val="003C1727"/>
    <w:rsid w:val="003C1827"/>
    <w:rsid w:val="003C18B9"/>
    <w:rsid w:val="003C1953"/>
    <w:rsid w:val="003C1954"/>
    <w:rsid w:val="003C2171"/>
    <w:rsid w:val="003C27B0"/>
    <w:rsid w:val="003C27B2"/>
    <w:rsid w:val="003C3217"/>
    <w:rsid w:val="003C3565"/>
    <w:rsid w:val="003C44AA"/>
    <w:rsid w:val="003C4A4C"/>
    <w:rsid w:val="003C4EA2"/>
    <w:rsid w:val="003C4EB3"/>
    <w:rsid w:val="003C4ED4"/>
    <w:rsid w:val="003C4F8F"/>
    <w:rsid w:val="003C514B"/>
    <w:rsid w:val="003C53D0"/>
    <w:rsid w:val="003C54D0"/>
    <w:rsid w:val="003C5641"/>
    <w:rsid w:val="003C5A83"/>
    <w:rsid w:val="003C5E69"/>
    <w:rsid w:val="003C6128"/>
    <w:rsid w:val="003C64BD"/>
    <w:rsid w:val="003C68E2"/>
    <w:rsid w:val="003C6C48"/>
    <w:rsid w:val="003C716A"/>
    <w:rsid w:val="003C73A5"/>
    <w:rsid w:val="003C7526"/>
    <w:rsid w:val="003C7552"/>
    <w:rsid w:val="003C7579"/>
    <w:rsid w:val="003C7812"/>
    <w:rsid w:val="003D0C11"/>
    <w:rsid w:val="003D0C20"/>
    <w:rsid w:val="003D0D4D"/>
    <w:rsid w:val="003D1066"/>
    <w:rsid w:val="003D1178"/>
    <w:rsid w:val="003D1223"/>
    <w:rsid w:val="003D156D"/>
    <w:rsid w:val="003D1897"/>
    <w:rsid w:val="003D20DD"/>
    <w:rsid w:val="003D24B2"/>
    <w:rsid w:val="003D2B1B"/>
    <w:rsid w:val="003D2E88"/>
    <w:rsid w:val="003D35EF"/>
    <w:rsid w:val="003D35FD"/>
    <w:rsid w:val="003D3AA7"/>
    <w:rsid w:val="003D4532"/>
    <w:rsid w:val="003D4866"/>
    <w:rsid w:val="003D50AD"/>
    <w:rsid w:val="003D5218"/>
    <w:rsid w:val="003D52C6"/>
    <w:rsid w:val="003D55BA"/>
    <w:rsid w:val="003D5A7E"/>
    <w:rsid w:val="003D5AB4"/>
    <w:rsid w:val="003D5C3E"/>
    <w:rsid w:val="003D61F8"/>
    <w:rsid w:val="003D71D9"/>
    <w:rsid w:val="003D74B6"/>
    <w:rsid w:val="003D7609"/>
    <w:rsid w:val="003E046A"/>
    <w:rsid w:val="003E0673"/>
    <w:rsid w:val="003E0803"/>
    <w:rsid w:val="003E12FF"/>
    <w:rsid w:val="003E1934"/>
    <w:rsid w:val="003E1985"/>
    <w:rsid w:val="003E1BAF"/>
    <w:rsid w:val="003E1EBC"/>
    <w:rsid w:val="003E26DA"/>
    <w:rsid w:val="003E2808"/>
    <w:rsid w:val="003E2ED1"/>
    <w:rsid w:val="003E33E8"/>
    <w:rsid w:val="003E3B08"/>
    <w:rsid w:val="003E3DEE"/>
    <w:rsid w:val="003E407F"/>
    <w:rsid w:val="003E4BB8"/>
    <w:rsid w:val="003E4CA6"/>
    <w:rsid w:val="003E5252"/>
    <w:rsid w:val="003E54A5"/>
    <w:rsid w:val="003E583F"/>
    <w:rsid w:val="003E598E"/>
    <w:rsid w:val="003E59C7"/>
    <w:rsid w:val="003E5A69"/>
    <w:rsid w:val="003E5C07"/>
    <w:rsid w:val="003E5C0C"/>
    <w:rsid w:val="003E5C88"/>
    <w:rsid w:val="003E65E0"/>
    <w:rsid w:val="003E6720"/>
    <w:rsid w:val="003E6736"/>
    <w:rsid w:val="003E701F"/>
    <w:rsid w:val="003E7779"/>
    <w:rsid w:val="003E7DDF"/>
    <w:rsid w:val="003E7F44"/>
    <w:rsid w:val="003E7F86"/>
    <w:rsid w:val="003F0018"/>
    <w:rsid w:val="003F0DDA"/>
    <w:rsid w:val="003F0FBA"/>
    <w:rsid w:val="003F1092"/>
    <w:rsid w:val="003F1428"/>
    <w:rsid w:val="003F1477"/>
    <w:rsid w:val="003F175C"/>
    <w:rsid w:val="003F1782"/>
    <w:rsid w:val="003F1921"/>
    <w:rsid w:val="003F1991"/>
    <w:rsid w:val="003F1CE3"/>
    <w:rsid w:val="003F20CA"/>
    <w:rsid w:val="003F23EF"/>
    <w:rsid w:val="003F294B"/>
    <w:rsid w:val="003F2A5E"/>
    <w:rsid w:val="003F2A6B"/>
    <w:rsid w:val="003F2F72"/>
    <w:rsid w:val="003F2F97"/>
    <w:rsid w:val="003F337D"/>
    <w:rsid w:val="003F388C"/>
    <w:rsid w:val="003F3940"/>
    <w:rsid w:val="003F3CE8"/>
    <w:rsid w:val="003F3DA4"/>
    <w:rsid w:val="003F410C"/>
    <w:rsid w:val="003F424C"/>
    <w:rsid w:val="003F4425"/>
    <w:rsid w:val="003F4695"/>
    <w:rsid w:val="003F48A7"/>
    <w:rsid w:val="003F5191"/>
    <w:rsid w:val="003F5709"/>
    <w:rsid w:val="003F5784"/>
    <w:rsid w:val="003F5898"/>
    <w:rsid w:val="003F5955"/>
    <w:rsid w:val="003F5976"/>
    <w:rsid w:val="003F5D07"/>
    <w:rsid w:val="003F5EC7"/>
    <w:rsid w:val="003F5F4A"/>
    <w:rsid w:val="003F6130"/>
    <w:rsid w:val="003F619F"/>
    <w:rsid w:val="003F6750"/>
    <w:rsid w:val="003F688C"/>
    <w:rsid w:val="003F7002"/>
    <w:rsid w:val="003F765B"/>
    <w:rsid w:val="003F7689"/>
    <w:rsid w:val="00400668"/>
    <w:rsid w:val="004006D7"/>
    <w:rsid w:val="0040080D"/>
    <w:rsid w:val="00401002"/>
    <w:rsid w:val="00402061"/>
    <w:rsid w:val="004020A6"/>
    <w:rsid w:val="00402163"/>
    <w:rsid w:val="004022C9"/>
    <w:rsid w:val="0040252A"/>
    <w:rsid w:val="00402A40"/>
    <w:rsid w:val="004030C4"/>
    <w:rsid w:val="0040337D"/>
    <w:rsid w:val="0040349A"/>
    <w:rsid w:val="0040378B"/>
    <w:rsid w:val="00403E6A"/>
    <w:rsid w:val="00403FF5"/>
    <w:rsid w:val="00404074"/>
    <w:rsid w:val="00404118"/>
    <w:rsid w:val="004043C3"/>
    <w:rsid w:val="00404549"/>
    <w:rsid w:val="0040488B"/>
    <w:rsid w:val="00404D2E"/>
    <w:rsid w:val="00404D4D"/>
    <w:rsid w:val="00404F56"/>
    <w:rsid w:val="004051A5"/>
    <w:rsid w:val="0040564D"/>
    <w:rsid w:val="00405C8E"/>
    <w:rsid w:val="00405E64"/>
    <w:rsid w:val="00405EA3"/>
    <w:rsid w:val="00405F60"/>
    <w:rsid w:val="00406024"/>
    <w:rsid w:val="004069B1"/>
    <w:rsid w:val="00406BA9"/>
    <w:rsid w:val="00406C19"/>
    <w:rsid w:val="00406EA0"/>
    <w:rsid w:val="00407858"/>
    <w:rsid w:val="004102EA"/>
    <w:rsid w:val="0041054A"/>
    <w:rsid w:val="00410688"/>
    <w:rsid w:val="00410852"/>
    <w:rsid w:val="004108EE"/>
    <w:rsid w:val="00410C2E"/>
    <w:rsid w:val="00411050"/>
    <w:rsid w:val="004110A9"/>
    <w:rsid w:val="00411134"/>
    <w:rsid w:val="00411152"/>
    <w:rsid w:val="00411533"/>
    <w:rsid w:val="00411725"/>
    <w:rsid w:val="00411735"/>
    <w:rsid w:val="004118F9"/>
    <w:rsid w:val="004119B9"/>
    <w:rsid w:val="004119F2"/>
    <w:rsid w:val="00411DA9"/>
    <w:rsid w:val="0041246E"/>
    <w:rsid w:val="004124A3"/>
    <w:rsid w:val="00412682"/>
    <w:rsid w:val="00412812"/>
    <w:rsid w:val="0041281A"/>
    <w:rsid w:val="00412AAE"/>
    <w:rsid w:val="00412F15"/>
    <w:rsid w:val="00413272"/>
    <w:rsid w:val="004135AD"/>
    <w:rsid w:val="00413613"/>
    <w:rsid w:val="0041378B"/>
    <w:rsid w:val="00413852"/>
    <w:rsid w:val="00413864"/>
    <w:rsid w:val="00413C3A"/>
    <w:rsid w:val="00413D50"/>
    <w:rsid w:val="00413DF7"/>
    <w:rsid w:val="00413F09"/>
    <w:rsid w:val="0041493E"/>
    <w:rsid w:val="0041495E"/>
    <w:rsid w:val="00415121"/>
    <w:rsid w:val="0041521D"/>
    <w:rsid w:val="004152DD"/>
    <w:rsid w:val="00415BBC"/>
    <w:rsid w:val="00415F7B"/>
    <w:rsid w:val="004162DF"/>
    <w:rsid w:val="00416E22"/>
    <w:rsid w:val="00416EB0"/>
    <w:rsid w:val="00417068"/>
    <w:rsid w:val="004170DC"/>
    <w:rsid w:val="00417BE2"/>
    <w:rsid w:val="00420293"/>
    <w:rsid w:val="004206A7"/>
    <w:rsid w:val="00420A9F"/>
    <w:rsid w:val="00420ADA"/>
    <w:rsid w:val="00420CAC"/>
    <w:rsid w:val="00420F97"/>
    <w:rsid w:val="0042102D"/>
    <w:rsid w:val="0042138F"/>
    <w:rsid w:val="00421758"/>
    <w:rsid w:val="00421A8D"/>
    <w:rsid w:val="00421AA8"/>
    <w:rsid w:val="00421BAE"/>
    <w:rsid w:val="00421D33"/>
    <w:rsid w:val="00421F94"/>
    <w:rsid w:val="004221BA"/>
    <w:rsid w:val="00422777"/>
    <w:rsid w:val="004228AF"/>
    <w:rsid w:val="00422BFA"/>
    <w:rsid w:val="00422EDA"/>
    <w:rsid w:val="004238D1"/>
    <w:rsid w:val="00423BCF"/>
    <w:rsid w:val="00423E1A"/>
    <w:rsid w:val="004240CD"/>
    <w:rsid w:val="00424107"/>
    <w:rsid w:val="004241CF"/>
    <w:rsid w:val="004241D0"/>
    <w:rsid w:val="004242F4"/>
    <w:rsid w:val="0042443A"/>
    <w:rsid w:val="00424539"/>
    <w:rsid w:val="0042486A"/>
    <w:rsid w:val="00424E65"/>
    <w:rsid w:val="00424F55"/>
    <w:rsid w:val="00425436"/>
    <w:rsid w:val="0042593C"/>
    <w:rsid w:val="004259E6"/>
    <w:rsid w:val="00425CFC"/>
    <w:rsid w:val="00425DF2"/>
    <w:rsid w:val="00426338"/>
    <w:rsid w:val="00426E46"/>
    <w:rsid w:val="0042706D"/>
    <w:rsid w:val="0042733E"/>
    <w:rsid w:val="00427638"/>
    <w:rsid w:val="00427C7A"/>
    <w:rsid w:val="0043070F"/>
    <w:rsid w:val="0043086E"/>
    <w:rsid w:val="00430D50"/>
    <w:rsid w:val="004310B1"/>
    <w:rsid w:val="00431406"/>
    <w:rsid w:val="00431A75"/>
    <w:rsid w:val="0043223C"/>
    <w:rsid w:val="004324AB"/>
    <w:rsid w:val="004328C3"/>
    <w:rsid w:val="00432CFB"/>
    <w:rsid w:val="00432E00"/>
    <w:rsid w:val="00432E36"/>
    <w:rsid w:val="00433387"/>
    <w:rsid w:val="00433703"/>
    <w:rsid w:val="004340AC"/>
    <w:rsid w:val="004342F5"/>
    <w:rsid w:val="00434717"/>
    <w:rsid w:val="004347E6"/>
    <w:rsid w:val="004348CE"/>
    <w:rsid w:val="0043499D"/>
    <w:rsid w:val="00434FD0"/>
    <w:rsid w:val="004357D8"/>
    <w:rsid w:val="00435A67"/>
    <w:rsid w:val="00436019"/>
    <w:rsid w:val="004362B8"/>
    <w:rsid w:val="0043648F"/>
    <w:rsid w:val="00436564"/>
    <w:rsid w:val="00436641"/>
    <w:rsid w:val="004370E0"/>
    <w:rsid w:val="00437475"/>
    <w:rsid w:val="004378FB"/>
    <w:rsid w:val="00437A2B"/>
    <w:rsid w:val="00437E7A"/>
    <w:rsid w:val="0044050E"/>
    <w:rsid w:val="004422DB"/>
    <w:rsid w:val="004424CA"/>
    <w:rsid w:val="004425BA"/>
    <w:rsid w:val="0044331E"/>
    <w:rsid w:val="004433E1"/>
    <w:rsid w:val="00443649"/>
    <w:rsid w:val="00443A91"/>
    <w:rsid w:val="00444880"/>
    <w:rsid w:val="00444CC0"/>
    <w:rsid w:val="00444D6F"/>
    <w:rsid w:val="00445025"/>
    <w:rsid w:val="00445323"/>
    <w:rsid w:val="00445326"/>
    <w:rsid w:val="004453B4"/>
    <w:rsid w:val="0044559B"/>
    <w:rsid w:val="0044573E"/>
    <w:rsid w:val="004457AD"/>
    <w:rsid w:val="00445A07"/>
    <w:rsid w:val="00446288"/>
    <w:rsid w:val="00446315"/>
    <w:rsid w:val="004463D1"/>
    <w:rsid w:val="00446584"/>
    <w:rsid w:val="004469EF"/>
    <w:rsid w:val="00446A42"/>
    <w:rsid w:val="00446FBE"/>
    <w:rsid w:val="004470A6"/>
    <w:rsid w:val="004470F6"/>
    <w:rsid w:val="004473BC"/>
    <w:rsid w:val="00447526"/>
    <w:rsid w:val="0044760C"/>
    <w:rsid w:val="00447837"/>
    <w:rsid w:val="004478A0"/>
    <w:rsid w:val="00447C3C"/>
    <w:rsid w:val="00447D95"/>
    <w:rsid w:val="00447E18"/>
    <w:rsid w:val="004504D2"/>
    <w:rsid w:val="004504DD"/>
    <w:rsid w:val="00450989"/>
    <w:rsid w:val="00450C87"/>
    <w:rsid w:val="00450CAE"/>
    <w:rsid w:val="004513CD"/>
    <w:rsid w:val="00451402"/>
    <w:rsid w:val="00451A95"/>
    <w:rsid w:val="00451D67"/>
    <w:rsid w:val="0045212A"/>
    <w:rsid w:val="00453001"/>
    <w:rsid w:val="0045320F"/>
    <w:rsid w:val="00453301"/>
    <w:rsid w:val="00453344"/>
    <w:rsid w:val="00454C58"/>
    <w:rsid w:val="00455188"/>
    <w:rsid w:val="0045519B"/>
    <w:rsid w:val="00455A96"/>
    <w:rsid w:val="00455B93"/>
    <w:rsid w:val="0045638D"/>
    <w:rsid w:val="004565AF"/>
    <w:rsid w:val="0045694A"/>
    <w:rsid w:val="00456994"/>
    <w:rsid w:val="00456CEF"/>
    <w:rsid w:val="00456E36"/>
    <w:rsid w:val="00456F13"/>
    <w:rsid w:val="00456F85"/>
    <w:rsid w:val="00457355"/>
    <w:rsid w:val="00457500"/>
    <w:rsid w:val="00457573"/>
    <w:rsid w:val="00457A46"/>
    <w:rsid w:val="00457B74"/>
    <w:rsid w:val="0046064D"/>
    <w:rsid w:val="004609B6"/>
    <w:rsid w:val="00460F13"/>
    <w:rsid w:val="0046108F"/>
    <w:rsid w:val="00461AAA"/>
    <w:rsid w:val="00461B25"/>
    <w:rsid w:val="00461DDC"/>
    <w:rsid w:val="00462268"/>
    <w:rsid w:val="0046251D"/>
    <w:rsid w:val="0046292D"/>
    <w:rsid w:val="004629A1"/>
    <w:rsid w:val="004629F8"/>
    <w:rsid w:val="0046310E"/>
    <w:rsid w:val="00463A6B"/>
    <w:rsid w:val="00463AD0"/>
    <w:rsid w:val="0046431C"/>
    <w:rsid w:val="004647AA"/>
    <w:rsid w:val="00465290"/>
    <w:rsid w:val="004652D6"/>
    <w:rsid w:val="00465448"/>
    <w:rsid w:val="004654B0"/>
    <w:rsid w:val="0046560E"/>
    <w:rsid w:val="004657BE"/>
    <w:rsid w:val="00465B2B"/>
    <w:rsid w:val="00465CCD"/>
    <w:rsid w:val="00465FB7"/>
    <w:rsid w:val="00466078"/>
    <w:rsid w:val="0046639C"/>
    <w:rsid w:val="0046690B"/>
    <w:rsid w:val="00466B2D"/>
    <w:rsid w:val="00466F83"/>
    <w:rsid w:val="004671F1"/>
    <w:rsid w:val="004675B5"/>
    <w:rsid w:val="00467968"/>
    <w:rsid w:val="00467E03"/>
    <w:rsid w:val="00467F4C"/>
    <w:rsid w:val="0047000D"/>
    <w:rsid w:val="00470020"/>
    <w:rsid w:val="0047013C"/>
    <w:rsid w:val="004703B9"/>
    <w:rsid w:val="00470D1A"/>
    <w:rsid w:val="00470DB1"/>
    <w:rsid w:val="00470EA4"/>
    <w:rsid w:val="00471004"/>
    <w:rsid w:val="00471008"/>
    <w:rsid w:val="00471157"/>
    <w:rsid w:val="00471218"/>
    <w:rsid w:val="00472919"/>
    <w:rsid w:val="00472B18"/>
    <w:rsid w:val="00472B30"/>
    <w:rsid w:val="00472D71"/>
    <w:rsid w:val="00473D7E"/>
    <w:rsid w:val="00473F4E"/>
    <w:rsid w:val="00474E7D"/>
    <w:rsid w:val="004764D5"/>
    <w:rsid w:val="00476B60"/>
    <w:rsid w:val="004774DF"/>
    <w:rsid w:val="00480492"/>
    <w:rsid w:val="004804E3"/>
    <w:rsid w:val="00480D41"/>
    <w:rsid w:val="004812ED"/>
    <w:rsid w:val="00481317"/>
    <w:rsid w:val="0048165D"/>
    <w:rsid w:val="00481B31"/>
    <w:rsid w:val="00481F01"/>
    <w:rsid w:val="004820B2"/>
    <w:rsid w:val="00483555"/>
    <w:rsid w:val="00483953"/>
    <w:rsid w:val="00483DE6"/>
    <w:rsid w:val="00483EC0"/>
    <w:rsid w:val="0048411A"/>
    <w:rsid w:val="00484ECB"/>
    <w:rsid w:val="00485137"/>
    <w:rsid w:val="00485490"/>
    <w:rsid w:val="00485529"/>
    <w:rsid w:val="00485A31"/>
    <w:rsid w:val="00485BDC"/>
    <w:rsid w:val="004860E1"/>
    <w:rsid w:val="00486727"/>
    <w:rsid w:val="004868E5"/>
    <w:rsid w:val="00486E68"/>
    <w:rsid w:val="004873EE"/>
    <w:rsid w:val="00487428"/>
    <w:rsid w:val="0048759C"/>
    <w:rsid w:val="00487690"/>
    <w:rsid w:val="004878B3"/>
    <w:rsid w:val="004879D3"/>
    <w:rsid w:val="00487ADE"/>
    <w:rsid w:val="00487E4C"/>
    <w:rsid w:val="00487FDE"/>
    <w:rsid w:val="004900ED"/>
    <w:rsid w:val="0049014A"/>
    <w:rsid w:val="0049058C"/>
    <w:rsid w:val="00490658"/>
    <w:rsid w:val="004908AF"/>
    <w:rsid w:val="00491722"/>
    <w:rsid w:val="0049182E"/>
    <w:rsid w:val="0049248E"/>
    <w:rsid w:val="0049285D"/>
    <w:rsid w:val="004928AD"/>
    <w:rsid w:val="00492AC2"/>
    <w:rsid w:val="00492DA1"/>
    <w:rsid w:val="0049308D"/>
    <w:rsid w:val="004936FD"/>
    <w:rsid w:val="004940FA"/>
    <w:rsid w:val="00494AB3"/>
    <w:rsid w:val="00494D2B"/>
    <w:rsid w:val="00495260"/>
    <w:rsid w:val="00495A2C"/>
    <w:rsid w:val="00495C73"/>
    <w:rsid w:val="004960F1"/>
    <w:rsid w:val="0049611C"/>
    <w:rsid w:val="004963F9"/>
    <w:rsid w:val="00496490"/>
    <w:rsid w:val="0049677C"/>
    <w:rsid w:val="00497031"/>
    <w:rsid w:val="00497210"/>
    <w:rsid w:val="004976A2"/>
    <w:rsid w:val="0049792D"/>
    <w:rsid w:val="00497A22"/>
    <w:rsid w:val="00497B98"/>
    <w:rsid w:val="00497C82"/>
    <w:rsid w:val="00497E4A"/>
    <w:rsid w:val="004A0521"/>
    <w:rsid w:val="004A0A8F"/>
    <w:rsid w:val="004A0CF2"/>
    <w:rsid w:val="004A0D1F"/>
    <w:rsid w:val="004A1968"/>
    <w:rsid w:val="004A1BE8"/>
    <w:rsid w:val="004A1F36"/>
    <w:rsid w:val="004A289E"/>
    <w:rsid w:val="004A29D3"/>
    <w:rsid w:val="004A312A"/>
    <w:rsid w:val="004A35A9"/>
    <w:rsid w:val="004A3B63"/>
    <w:rsid w:val="004A3EB2"/>
    <w:rsid w:val="004A3EF5"/>
    <w:rsid w:val="004A40FC"/>
    <w:rsid w:val="004A445E"/>
    <w:rsid w:val="004A45D0"/>
    <w:rsid w:val="004A49AD"/>
    <w:rsid w:val="004A4D03"/>
    <w:rsid w:val="004A4DA6"/>
    <w:rsid w:val="004A572B"/>
    <w:rsid w:val="004A58E5"/>
    <w:rsid w:val="004A5971"/>
    <w:rsid w:val="004A5A48"/>
    <w:rsid w:val="004A5A7F"/>
    <w:rsid w:val="004A5D2D"/>
    <w:rsid w:val="004A5D46"/>
    <w:rsid w:val="004A6017"/>
    <w:rsid w:val="004A6B86"/>
    <w:rsid w:val="004A7A13"/>
    <w:rsid w:val="004B0018"/>
    <w:rsid w:val="004B0E51"/>
    <w:rsid w:val="004B1800"/>
    <w:rsid w:val="004B1A33"/>
    <w:rsid w:val="004B2901"/>
    <w:rsid w:val="004B2C71"/>
    <w:rsid w:val="004B2FC1"/>
    <w:rsid w:val="004B30FA"/>
    <w:rsid w:val="004B3224"/>
    <w:rsid w:val="004B38C1"/>
    <w:rsid w:val="004B411A"/>
    <w:rsid w:val="004B4223"/>
    <w:rsid w:val="004B4323"/>
    <w:rsid w:val="004B4618"/>
    <w:rsid w:val="004B4730"/>
    <w:rsid w:val="004B47DB"/>
    <w:rsid w:val="004B486E"/>
    <w:rsid w:val="004B54BA"/>
    <w:rsid w:val="004B54E1"/>
    <w:rsid w:val="004B6D59"/>
    <w:rsid w:val="004B7860"/>
    <w:rsid w:val="004B7A5A"/>
    <w:rsid w:val="004B7BA7"/>
    <w:rsid w:val="004B7E69"/>
    <w:rsid w:val="004B7EE3"/>
    <w:rsid w:val="004B7F1D"/>
    <w:rsid w:val="004C01F7"/>
    <w:rsid w:val="004C0729"/>
    <w:rsid w:val="004C0BB3"/>
    <w:rsid w:val="004C0DE9"/>
    <w:rsid w:val="004C19F8"/>
    <w:rsid w:val="004C1A75"/>
    <w:rsid w:val="004C1CE7"/>
    <w:rsid w:val="004C1D27"/>
    <w:rsid w:val="004C1DCD"/>
    <w:rsid w:val="004C1EB2"/>
    <w:rsid w:val="004C2001"/>
    <w:rsid w:val="004C203E"/>
    <w:rsid w:val="004C21AA"/>
    <w:rsid w:val="004C22AF"/>
    <w:rsid w:val="004C2354"/>
    <w:rsid w:val="004C2C09"/>
    <w:rsid w:val="004C2FB8"/>
    <w:rsid w:val="004C346D"/>
    <w:rsid w:val="004C34C8"/>
    <w:rsid w:val="004C3790"/>
    <w:rsid w:val="004C3E58"/>
    <w:rsid w:val="004C3E5E"/>
    <w:rsid w:val="004C4143"/>
    <w:rsid w:val="004C4745"/>
    <w:rsid w:val="004C4C0C"/>
    <w:rsid w:val="004C4C47"/>
    <w:rsid w:val="004C4D85"/>
    <w:rsid w:val="004C4F07"/>
    <w:rsid w:val="004C4F2F"/>
    <w:rsid w:val="004C5191"/>
    <w:rsid w:val="004C5B3A"/>
    <w:rsid w:val="004C640F"/>
    <w:rsid w:val="004C682D"/>
    <w:rsid w:val="004C6B71"/>
    <w:rsid w:val="004C6C55"/>
    <w:rsid w:val="004C7073"/>
    <w:rsid w:val="004C712E"/>
    <w:rsid w:val="004C743C"/>
    <w:rsid w:val="004C7556"/>
    <w:rsid w:val="004C7BAF"/>
    <w:rsid w:val="004D001E"/>
    <w:rsid w:val="004D03DC"/>
    <w:rsid w:val="004D07F9"/>
    <w:rsid w:val="004D0A8E"/>
    <w:rsid w:val="004D0BE2"/>
    <w:rsid w:val="004D0E34"/>
    <w:rsid w:val="004D0E74"/>
    <w:rsid w:val="004D1185"/>
    <w:rsid w:val="004D2C0E"/>
    <w:rsid w:val="004D3034"/>
    <w:rsid w:val="004D3165"/>
    <w:rsid w:val="004D35EF"/>
    <w:rsid w:val="004D36B9"/>
    <w:rsid w:val="004D433D"/>
    <w:rsid w:val="004D43D9"/>
    <w:rsid w:val="004D4420"/>
    <w:rsid w:val="004D457E"/>
    <w:rsid w:val="004D45AB"/>
    <w:rsid w:val="004D4625"/>
    <w:rsid w:val="004D485B"/>
    <w:rsid w:val="004D4A2A"/>
    <w:rsid w:val="004D5417"/>
    <w:rsid w:val="004D562D"/>
    <w:rsid w:val="004D5CF6"/>
    <w:rsid w:val="004D607A"/>
    <w:rsid w:val="004D635D"/>
    <w:rsid w:val="004D6A54"/>
    <w:rsid w:val="004D6EDD"/>
    <w:rsid w:val="004D6FCC"/>
    <w:rsid w:val="004D7064"/>
    <w:rsid w:val="004D70C4"/>
    <w:rsid w:val="004D76E4"/>
    <w:rsid w:val="004D79D9"/>
    <w:rsid w:val="004D7C8A"/>
    <w:rsid w:val="004D7DDD"/>
    <w:rsid w:val="004E0012"/>
    <w:rsid w:val="004E00C0"/>
    <w:rsid w:val="004E0682"/>
    <w:rsid w:val="004E08D7"/>
    <w:rsid w:val="004E0E64"/>
    <w:rsid w:val="004E1042"/>
    <w:rsid w:val="004E12A0"/>
    <w:rsid w:val="004E160D"/>
    <w:rsid w:val="004E1A0E"/>
    <w:rsid w:val="004E1BE0"/>
    <w:rsid w:val="004E1EA0"/>
    <w:rsid w:val="004E24AF"/>
    <w:rsid w:val="004E2745"/>
    <w:rsid w:val="004E2EF9"/>
    <w:rsid w:val="004E31BD"/>
    <w:rsid w:val="004E44CE"/>
    <w:rsid w:val="004E49CF"/>
    <w:rsid w:val="004E4E97"/>
    <w:rsid w:val="004E5573"/>
    <w:rsid w:val="004E5641"/>
    <w:rsid w:val="004E5678"/>
    <w:rsid w:val="004E588F"/>
    <w:rsid w:val="004E5907"/>
    <w:rsid w:val="004E5A61"/>
    <w:rsid w:val="004E604E"/>
    <w:rsid w:val="004E628A"/>
    <w:rsid w:val="004E6CA3"/>
    <w:rsid w:val="004E70D7"/>
    <w:rsid w:val="004E7D3F"/>
    <w:rsid w:val="004F0363"/>
    <w:rsid w:val="004F0A46"/>
    <w:rsid w:val="004F2089"/>
    <w:rsid w:val="004F2707"/>
    <w:rsid w:val="004F2A65"/>
    <w:rsid w:val="004F2E7D"/>
    <w:rsid w:val="004F484D"/>
    <w:rsid w:val="004F4887"/>
    <w:rsid w:val="004F5390"/>
    <w:rsid w:val="004F58B5"/>
    <w:rsid w:val="004F58EE"/>
    <w:rsid w:val="004F5920"/>
    <w:rsid w:val="004F6C13"/>
    <w:rsid w:val="004F6FCF"/>
    <w:rsid w:val="004F7385"/>
    <w:rsid w:val="004F7B84"/>
    <w:rsid w:val="004F7C81"/>
    <w:rsid w:val="004F7E02"/>
    <w:rsid w:val="00500358"/>
    <w:rsid w:val="005008FA"/>
    <w:rsid w:val="00500AA4"/>
    <w:rsid w:val="00500B06"/>
    <w:rsid w:val="00500B48"/>
    <w:rsid w:val="00500BC4"/>
    <w:rsid w:val="005011D2"/>
    <w:rsid w:val="005011DF"/>
    <w:rsid w:val="00501E16"/>
    <w:rsid w:val="00501E47"/>
    <w:rsid w:val="00502146"/>
    <w:rsid w:val="00502992"/>
    <w:rsid w:val="00502E14"/>
    <w:rsid w:val="0050308C"/>
    <w:rsid w:val="00503096"/>
    <w:rsid w:val="005038FA"/>
    <w:rsid w:val="00503A42"/>
    <w:rsid w:val="00503D7D"/>
    <w:rsid w:val="00503FD2"/>
    <w:rsid w:val="00504889"/>
    <w:rsid w:val="005048B0"/>
    <w:rsid w:val="00505167"/>
    <w:rsid w:val="0050542D"/>
    <w:rsid w:val="005055FB"/>
    <w:rsid w:val="00505A27"/>
    <w:rsid w:val="00505CE7"/>
    <w:rsid w:val="00505D36"/>
    <w:rsid w:val="00506107"/>
    <w:rsid w:val="00506717"/>
    <w:rsid w:val="00506B9F"/>
    <w:rsid w:val="00507427"/>
    <w:rsid w:val="00507526"/>
    <w:rsid w:val="00507652"/>
    <w:rsid w:val="00507863"/>
    <w:rsid w:val="00507C79"/>
    <w:rsid w:val="0051022F"/>
    <w:rsid w:val="005103A9"/>
    <w:rsid w:val="005108B1"/>
    <w:rsid w:val="00510945"/>
    <w:rsid w:val="00510C30"/>
    <w:rsid w:val="00510F09"/>
    <w:rsid w:val="0051118E"/>
    <w:rsid w:val="005113A8"/>
    <w:rsid w:val="005113BA"/>
    <w:rsid w:val="005113E1"/>
    <w:rsid w:val="005118DA"/>
    <w:rsid w:val="00511991"/>
    <w:rsid w:val="00511BCD"/>
    <w:rsid w:val="0051208F"/>
    <w:rsid w:val="00512457"/>
    <w:rsid w:val="005128F9"/>
    <w:rsid w:val="00512FDD"/>
    <w:rsid w:val="0051316F"/>
    <w:rsid w:val="005131E1"/>
    <w:rsid w:val="0051378C"/>
    <w:rsid w:val="00513A61"/>
    <w:rsid w:val="00513A85"/>
    <w:rsid w:val="00513B75"/>
    <w:rsid w:val="00513BC1"/>
    <w:rsid w:val="00513F1B"/>
    <w:rsid w:val="00514057"/>
    <w:rsid w:val="005142CE"/>
    <w:rsid w:val="00514350"/>
    <w:rsid w:val="0051452D"/>
    <w:rsid w:val="00514777"/>
    <w:rsid w:val="00514C09"/>
    <w:rsid w:val="00514D37"/>
    <w:rsid w:val="0051512B"/>
    <w:rsid w:val="0051586F"/>
    <w:rsid w:val="00515B09"/>
    <w:rsid w:val="00515DF0"/>
    <w:rsid w:val="005163E1"/>
    <w:rsid w:val="00516558"/>
    <w:rsid w:val="00516BF9"/>
    <w:rsid w:val="00516BFD"/>
    <w:rsid w:val="00516DE7"/>
    <w:rsid w:val="00516F3E"/>
    <w:rsid w:val="00517ADD"/>
    <w:rsid w:val="005201FA"/>
    <w:rsid w:val="005202A4"/>
    <w:rsid w:val="00520882"/>
    <w:rsid w:val="005209B9"/>
    <w:rsid w:val="00521177"/>
    <w:rsid w:val="00521398"/>
    <w:rsid w:val="005215C5"/>
    <w:rsid w:val="0052182E"/>
    <w:rsid w:val="00521E7F"/>
    <w:rsid w:val="005224D3"/>
    <w:rsid w:val="005225AC"/>
    <w:rsid w:val="00522BF0"/>
    <w:rsid w:val="005235B3"/>
    <w:rsid w:val="005235CE"/>
    <w:rsid w:val="005236AB"/>
    <w:rsid w:val="005239AA"/>
    <w:rsid w:val="00523ED4"/>
    <w:rsid w:val="00523FED"/>
    <w:rsid w:val="0052467A"/>
    <w:rsid w:val="0052574A"/>
    <w:rsid w:val="00525832"/>
    <w:rsid w:val="00525B24"/>
    <w:rsid w:val="00525BFA"/>
    <w:rsid w:val="00526193"/>
    <w:rsid w:val="005263A3"/>
    <w:rsid w:val="005267FE"/>
    <w:rsid w:val="00526951"/>
    <w:rsid w:val="00526A8D"/>
    <w:rsid w:val="00526B21"/>
    <w:rsid w:val="00526BDF"/>
    <w:rsid w:val="00526DA5"/>
    <w:rsid w:val="0052700C"/>
    <w:rsid w:val="005275B2"/>
    <w:rsid w:val="00527942"/>
    <w:rsid w:val="005309D3"/>
    <w:rsid w:val="00530C7A"/>
    <w:rsid w:val="00530DC3"/>
    <w:rsid w:val="00530DD2"/>
    <w:rsid w:val="00530E38"/>
    <w:rsid w:val="00531252"/>
    <w:rsid w:val="005313DF"/>
    <w:rsid w:val="005316AB"/>
    <w:rsid w:val="00531A91"/>
    <w:rsid w:val="00531DE2"/>
    <w:rsid w:val="0053221A"/>
    <w:rsid w:val="00532A31"/>
    <w:rsid w:val="00532BA2"/>
    <w:rsid w:val="00532E4B"/>
    <w:rsid w:val="005335EF"/>
    <w:rsid w:val="005336EA"/>
    <w:rsid w:val="00533A17"/>
    <w:rsid w:val="00534205"/>
    <w:rsid w:val="00534228"/>
    <w:rsid w:val="00534322"/>
    <w:rsid w:val="00534DA0"/>
    <w:rsid w:val="00534F8F"/>
    <w:rsid w:val="00535046"/>
    <w:rsid w:val="005354BC"/>
    <w:rsid w:val="00535C13"/>
    <w:rsid w:val="00535D76"/>
    <w:rsid w:val="0053624E"/>
    <w:rsid w:val="00536285"/>
    <w:rsid w:val="00536528"/>
    <w:rsid w:val="00536A07"/>
    <w:rsid w:val="00536CBE"/>
    <w:rsid w:val="00537622"/>
    <w:rsid w:val="005378F0"/>
    <w:rsid w:val="00537B38"/>
    <w:rsid w:val="00540189"/>
    <w:rsid w:val="005405CA"/>
    <w:rsid w:val="0054061F"/>
    <w:rsid w:val="00540926"/>
    <w:rsid w:val="00540D41"/>
    <w:rsid w:val="00540E90"/>
    <w:rsid w:val="005417FE"/>
    <w:rsid w:val="0054180D"/>
    <w:rsid w:val="005420EA"/>
    <w:rsid w:val="00542548"/>
    <w:rsid w:val="00542CFF"/>
    <w:rsid w:val="00542D65"/>
    <w:rsid w:val="0054351E"/>
    <w:rsid w:val="005435E6"/>
    <w:rsid w:val="00543BB6"/>
    <w:rsid w:val="00543EA8"/>
    <w:rsid w:val="005442CC"/>
    <w:rsid w:val="005445E2"/>
    <w:rsid w:val="005447BE"/>
    <w:rsid w:val="00544944"/>
    <w:rsid w:val="00544CEB"/>
    <w:rsid w:val="00544DCD"/>
    <w:rsid w:val="00544DFC"/>
    <w:rsid w:val="00544F28"/>
    <w:rsid w:val="00544F98"/>
    <w:rsid w:val="005455C8"/>
    <w:rsid w:val="00545861"/>
    <w:rsid w:val="00545D2E"/>
    <w:rsid w:val="005461F2"/>
    <w:rsid w:val="005463D8"/>
    <w:rsid w:val="005468D9"/>
    <w:rsid w:val="00546A53"/>
    <w:rsid w:val="00546A9A"/>
    <w:rsid w:val="00546D0B"/>
    <w:rsid w:val="00546DFB"/>
    <w:rsid w:val="00546E5D"/>
    <w:rsid w:val="0054734C"/>
    <w:rsid w:val="005475EF"/>
    <w:rsid w:val="00547BFF"/>
    <w:rsid w:val="00547D91"/>
    <w:rsid w:val="00550608"/>
    <w:rsid w:val="0055083B"/>
    <w:rsid w:val="00550882"/>
    <w:rsid w:val="005508A9"/>
    <w:rsid w:val="00550F7C"/>
    <w:rsid w:val="005511AA"/>
    <w:rsid w:val="0055131F"/>
    <w:rsid w:val="00551533"/>
    <w:rsid w:val="0055172D"/>
    <w:rsid w:val="00551FC6"/>
    <w:rsid w:val="00552019"/>
    <w:rsid w:val="005521B8"/>
    <w:rsid w:val="0055273E"/>
    <w:rsid w:val="0055282F"/>
    <w:rsid w:val="00553111"/>
    <w:rsid w:val="00554636"/>
    <w:rsid w:val="005547AB"/>
    <w:rsid w:val="005549F9"/>
    <w:rsid w:val="00554D0E"/>
    <w:rsid w:val="00555021"/>
    <w:rsid w:val="00555437"/>
    <w:rsid w:val="005556F4"/>
    <w:rsid w:val="00555962"/>
    <w:rsid w:val="00556381"/>
    <w:rsid w:val="005563F2"/>
    <w:rsid w:val="005566F7"/>
    <w:rsid w:val="005571D2"/>
    <w:rsid w:val="00557509"/>
    <w:rsid w:val="00557817"/>
    <w:rsid w:val="00557A31"/>
    <w:rsid w:val="00557C0A"/>
    <w:rsid w:val="00557C26"/>
    <w:rsid w:val="00557D27"/>
    <w:rsid w:val="005602C8"/>
    <w:rsid w:val="00560355"/>
    <w:rsid w:val="0056037C"/>
    <w:rsid w:val="00560673"/>
    <w:rsid w:val="005606EA"/>
    <w:rsid w:val="00560747"/>
    <w:rsid w:val="00560967"/>
    <w:rsid w:val="00560D67"/>
    <w:rsid w:val="00560D8E"/>
    <w:rsid w:val="00560DA4"/>
    <w:rsid w:val="00560E2B"/>
    <w:rsid w:val="005615ED"/>
    <w:rsid w:val="0056166C"/>
    <w:rsid w:val="00561CA3"/>
    <w:rsid w:val="00561DB8"/>
    <w:rsid w:val="005629A1"/>
    <w:rsid w:val="00562C82"/>
    <w:rsid w:val="00562DD8"/>
    <w:rsid w:val="00563485"/>
    <w:rsid w:val="005635E6"/>
    <w:rsid w:val="00563990"/>
    <w:rsid w:val="00563C5C"/>
    <w:rsid w:val="00563DA1"/>
    <w:rsid w:val="00563E06"/>
    <w:rsid w:val="0056411B"/>
    <w:rsid w:val="0056418C"/>
    <w:rsid w:val="00564256"/>
    <w:rsid w:val="0056427A"/>
    <w:rsid w:val="005647F9"/>
    <w:rsid w:val="00564EE3"/>
    <w:rsid w:val="005651D5"/>
    <w:rsid w:val="0056523B"/>
    <w:rsid w:val="005653DE"/>
    <w:rsid w:val="00565CA3"/>
    <w:rsid w:val="005660FF"/>
    <w:rsid w:val="0056624A"/>
    <w:rsid w:val="0056658E"/>
    <w:rsid w:val="00566B85"/>
    <w:rsid w:val="005673B0"/>
    <w:rsid w:val="005674B2"/>
    <w:rsid w:val="005674DA"/>
    <w:rsid w:val="0056773D"/>
    <w:rsid w:val="00567A05"/>
    <w:rsid w:val="0057071D"/>
    <w:rsid w:val="0057082B"/>
    <w:rsid w:val="00571457"/>
    <w:rsid w:val="005718CB"/>
    <w:rsid w:val="00571C33"/>
    <w:rsid w:val="00571E0A"/>
    <w:rsid w:val="00572184"/>
    <w:rsid w:val="00572188"/>
    <w:rsid w:val="0057269C"/>
    <w:rsid w:val="00572803"/>
    <w:rsid w:val="00572A29"/>
    <w:rsid w:val="00572B78"/>
    <w:rsid w:val="00573B3A"/>
    <w:rsid w:val="0057415E"/>
    <w:rsid w:val="00574A91"/>
    <w:rsid w:val="005750A2"/>
    <w:rsid w:val="0057521A"/>
    <w:rsid w:val="0057546E"/>
    <w:rsid w:val="00575782"/>
    <w:rsid w:val="00575AF1"/>
    <w:rsid w:val="00575CF6"/>
    <w:rsid w:val="00575E61"/>
    <w:rsid w:val="00575FD3"/>
    <w:rsid w:val="005763A0"/>
    <w:rsid w:val="00576619"/>
    <w:rsid w:val="00577589"/>
    <w:rsid w:val="00577B1B"/>
    <w:rsid w:val="00577DA8"/>
    <w:rsid w:val="00580349"/>
    <w:rsid w:val="00580407"/>
    <w:rsid w:val="0058043C"/>
    <w:rsid w:val="005804DB"/>
    <w:rsid w:val="0058051E"/>
    <w:rsid w:val="00580CE7"/>
    <w:rsid w:val="0058109F"/>
    <w:rsid w:val="0058176B"/>
    <w:rsid w:val="0058179E"/>
    <w:rsid w:val="00581806"/>
    <w:rsid w:val="00581A07"/>
    <w:rsid w:val="00581C91"/>
    <w:rsid w:val="00581FB0"/>
    <w:rsid w:val="0058248A"/>
    <w:rsid w:val="00582CB3"/>
    <w:rsid w:val="00583671"/>
    <w:rsid w:val="0058395E"/>
    <w:rsid w:val="00583C9A"/>
    <w:rsid w:val="00584565"/>
    <w:rsid w:val="005845DB"/>
    <w:rsid w:val="00584684"/>
    <w:rsid w:val="005849E6"/>
    <w:rsid w:val="00584F5A"/>
    <w:rsid w:val="00584FC5"/>
    <w:rsid w:val="00585613"/>
    <w:rsid w:val="0058571C"/>
    <w:rsid w:val="00585839"/>
    <w:rsid w:val="00585934"/>
    <w:rsid w:val="005859B3"/>
    <w:rsid w:val="00585EA5"/>
    <w:rsid w:val="005861B9"/>
    <w:rsid w:val="00586870"/>
    <w:rsid w:val="00586CDF"/>
    <w:rsid w:val="00586E0D"/>
    <w:rsid w:val="0058715B"/>
    <w:rsid w:val="00587F6D"/>
    <w:rsid w:val="0059063D"/>
    <w:rsid w:val="00590644"/>
    <w:rsid w:val="00590833"/>
    <w:rsid w:val="00590BA0"/>
    <w:rsid w:val="00590C16"/>
    <w:rsid w:val="00591285"/>
    <w:rsid w:val="0059144D"/>
    <w:rsid w:val="0059192C"/>
    <w:rsid w:val="00591ED4"/>
    <w:rsid w:val="00592328"/>
    <w:rsid w:val="005923DB"/>
    <w:rsid w:val="00592754"/>
    <w:rsid w:val="0059290E"/>
    <w:rsid w:val="00592D19"/>
    <w:rsid w:val="00592D48"/>
    <w:rsid w:val="005933B1"/>
    <w:rsid w:val="00593491"/>
    <w:rsid w:val="005938D0"/>
    <w:rsid w:val="00593BE8"/>
    <w:rsid w:val="00593C08"/>
    <w:rsid w:val="00593E90"/>
    <w:rsid w:val="0059402E"/>
    <w:rsid w:val="005941D4"/>
    <w:rsid w:val="005947B3"/>
    <w:rsid w:val="0059489C"/>
    <w:rsid w:val="00594B6A"/>
    <w:rsid w:val="00594D83"/>
    <w:rsid w:val="00594FC0"/>
    <w:rsid w:val="00595118"/>
    <w:rsid w:val="00595140"/>
    <w:rsid w:val="005953F3"/>
    <w:rsid w:val="00595DAA"/>
    <w:rsid w:val="00595E41"/>
    <w:rsid w:val="005960E2"/>
    <w:rsid w:val="005963FC"/>
    <w:rsid w:val="005964B8"/>
    <w:rsid w:val="00596729"/>
    <w:rsid w:val="00596A3D"/>
    <w:rsid w:val="005971F6"/>
    <w:rsid w:val="005973A6"/>
    <w:rsid w:val="005975D3"/>
    <w:rsid w:val="00597758"/>
    <w:rsid w:val="005A02DE"/>
    <w:rsid w:val="005A0647"/>
    <w:rsid w:val="005A074A"/>
    <w:rsid w:val="005A0F3A"/>
    <w:rsid w:val="005A0F6C"/>
    <w:rsid w:val="005A0FF7"/>
    <w:rsid w:val="005A1434"/>
    <w:rsid w:val="005A20AA"/>
    <w:rsid w:val="005A2141"/>
    <w:rsid w:val="005A21A6"/>
    <w:rsid w:val="005A22AF"/>
    <w:rsid w:val="005A2689"/>
    <w:rsid w:val="005A28EA"/>
    <w:rsid w:val="005A2B5F"/>
    <w:rsid w:val="005A2B67"/>
    <w:rsid w:val="005A2EF6"/>
    <w:rsid w:val="005A2FE5"/>
    <w:rsid w:val="005A335A"/>
    <w:rsid w:val="005A4132"/>
    <w:rsid w:val="005A43C4"/>
    <w:rsid w:val="005A4B56"/>
    <w:rsid w:val="005A58FA"/>
    <w:rsid w:val="005A596F"/>
    <w:rsid w:val="005A599E"/>
    <w:rsid w:val="005A5CC2"/>
    <w:rsid w:val="005A60D8"/>
    <w:rsid w:val="005A632C"/>
    <w:rsid w:val="005A660A"/>
    <w:rsid w:val="005A6655"/>
    <w:rsid w:val="005A6DBC"/>
    <w:rsid w:val="005A73D4"/>
    <w:rsid w:val="005A7662"/>
    <w:rsid w:val="005A7D0D"/>
    <w:rsid w:val="005A7D83"/>
    <w:rsid w:val="005A7F40"/>
    <w:rsid w:val="005B0188"/>
    <w:rsid w:val="005B0A5B"/>
    <w:rsid w:val="005B1699"/>
    <w:rsid w:val="005B20A5"/>
    <w:rsid w:val="005B20E3"/>
    <w:rsid w:val="005B21E6"/>
    <w:rsid w:val="005B21F4"/>
    <w:rsid w:val="005B24FB"/>
    <w:rsid w:val="005B267F"/>
    <w:rsid w:val="005B279E"/>
    <w:rsid w:val="005B2948"/>
    <w:rsid w:val="005B29DF"/>
    <w:rsid w:val="005B2ACC"/>
    <w:rsid w:val="005B33EB"/>
    <w:rsid w:val="005B3466"/>
    <w:rsid w:val="005B35CE"/>
    <w:rsid w:val="005B37BC"/>
    <w:rsid w:val="005B38A2"/>
    <w:rsid w:val="005B38AD"/>
    <w:rsid w:val="005B3905"/>
    <w:rsid w:val="005B3A8F"/>
    <w:rsid w:val="005B40B3"/>
    <w:rsid w:val="005B55A7"/>
    <w:rsid w:val="005B5687"/>
    <w:rsid w:val="005B57AF"/>
    <w:rsid w:val="005B5DF7"/>
    <w:rsid w:val="005B5EF8"/>
    <w:rsid w:val="005B6152"/>
    <w:rsid w:val="005B69A2"/>
    <w:rsid w:val="005B6F9D"/>
    <w:rsid w:val="005B7005"/>
    <w:rsid w:val="005B7079"/>
    <w:rsid w:val="005B70C7"/>
    <w:rsid w:val="005B7116"/>
    <w:rsid w:val="005B7149"/>
    <w:rsid w:val="005B71A1"/>
    <w:rsid w:val="005B7CCD"/>
    <w:rsid w:val="005B7F30"/>
    <w:rsid w:val="005C015B"/>
    <w:rsid w:val="005C0207"/>
    <w:rsid w:val="005C024C"/>
    <w:rsid w:val="005C0417"/>
    <w:rsid w:val="005C0A1C"/>
    <w:rsid w:val="005C113A"/>
    <w:rsid w:val="005C14F5"/>
    <w:rsid w:val="005C15AC"/>
    <w:rsid w:val="005C1E6B"/>
    <w:rsid w:val="005C28D5"/>
    <w:rsid w:val="005C35CD"/>
    <w:rsid w:val="005C38BD"/>
    <w:rsid w:val="005C3C7A"/>
    <w:rsid w:val="005C3F60"/>
    <w:rsid w:val="005C46AA"/>
    <w:rsid w:val="005C504D"/>
    <w:rsid w:val="005C53CC"/>
    <w:rsid w:val="005C54EC"/>
    <w:rsid w:val="005C56BB"/>
    <w:rsid w:val="005C59E7"/>
    <w:rsid w:val="005C5D99"/>
    <w:rsid w:val="005C5EBD"/>
    <w:rsid w:val="005C5EEC"/>
    <w:rsid w:val="005C61FD"/>
    <w:rsid w:val="005C6732"/>
    <w:rsid w:val="005C688F"/>
    <w:rsid w:val="005C68BF"/>
    <w:rsid w:val="005C69ED"/>
    <w:rsid w:val="005C6A5A"/>
    <w:rsid w:val="005C6B11"/>
    <w:rsid w:val="005C74ED"/>
    <w:rsid w:val="005C77F8"/>
    <w:rsid w:val="005D0447"/>
    <w:rsid w:val="005D0567"/>
    <w:rsid w:val="005D06B7"/>
    <w:rsid w:val="005D0A83"/>
    <w:rsid w:val="005D0C68"/>
    <w:rsid w:val="005D10C6"/>
    <w:rsid w:val="005D1D0E"/>
    <w:rsid w:val="005D1E49"/>
    <w:rsid w:val="005D1F81"/>
    <w:rsid w:val="005D238B"/>
    <w:rsid w:val="005D2773"/>
    <w:rsid w:val="005D2CCC"/>
    <w:rsid w:val="005D313F"/>
    <w:rsid w:val="005D33DE"/>
    <w:rsid w:val="005D3B65"/>
    <w:rsid w:val="005D3D32"/>
    <w:rsid w:val="005D3DCB"/>
    <w:rsid w:val="005D495B"/>
    <w:rsid w:val="005D54F6"/>
    <w:rsid w:val="005D5631"/>
    <w:rsid w:val="005D5C21"/>
    <w:rsid w:val="005D5DAF"/>
    <w:rsid w:val="005D60D7"/>
    <w:rsid w:val="005D60F6"/>
    <w:rsid w:val="005D65FB"/>
    <w:rsid w:val="005D6A02"/>
    <w:rsid w:val="005D6A50"/>
    <w:rsid w:val="005D6A79"/>
    <w:rsid w:val="005D6B1C"/>
    <w:rsid w:val="005D6BB5"/>
    <w:rsid w:val="005D77D6"/>
    <w:rsid w:val="005D78EE"/>
    <w:rsid w:val="005D7B87"/>
    <w:rsid w:val="005D7EB4"/>
    <w:rsid w:val="005E0586"/>
    <w:rsid w:val="005E08D4"/>
    <w:rsid w:val="005E09E8"/>
    <w:rsid w:val="005E17D3"/>
    <w:rsid w:val="005E20F7"/>
    <w:rsid w:val="005E2794"/>
    <w:rsid w:val="005E2F7C"/>
    <w:rsid w:val="005E380F"/>
    <w:rsid w:val="005E3918"/>
    <w:rsid w:val="005E3F53"/>
    <w:rsid w:val="005E3FA3"/>
    <w:rsid w:val="005E4072"/>
    <w:rsid w:val="005E44A5"/>
    <w:rsid w:val="005E4522"/>
    <w:rsid w:val="005E49DA"/>
    <w:rsid w:val="005E49E4"/>
    <w:rsid w:val="005E4A43"/>
    <w:rsid w:val="005E4C3F"/>
    <w:rsid w:val="005E4D64"/>
    <w:rsid w:val="005E4E31"/>
    <w:rsid w:val="005E4EA4"/>
    <w:rsid w:val="005E5AFF"/>
    <w:rsid w:val="005E5B2F"/>
    <w:rsid w:val="005E5D94"/>
    <w:rsid w:val="005E61E7"/>
    <w:rsid w:val="005E636E"/>
    <w:rsid w:val="005E668A"/>
    <w:rsid w:val="005E6754"/>
    <w:rsid w:val="005E6A11"/>
    <w:rsid w:val="005E6F80"/>
    <w:rsid w:val="005E735C"/>
    <w:rsid w:val="005E76BB"/>
    <w:rsid w:val="005E7937"/>
    <w:rsid w:val="005E7E2B"/>
    <w:rsid w:val="005F036A"/>
    <w:rsid w:val="005F06FE"/>
    <w:rsid w:val="005F0DE8"/>
    <w:rsid w:val="005F1378"/>
    <w:rsid w:val="005F16CD"/>
    <w:rsid w:val="005F1770"/>
    <w:rsid w:val="005F2303"/>
    <w:rsid w:val="005F28AB"/>
    <w:rsid w:val="005F2B4B"/>
    <w:rsid w:val="005F2FF8"/>
    <w:rsid w:val="005F3638"/>
    <w:rsid w:val="005F378C"/>
    <w:rsid w:val="005F3D0F"/>
    <w:rsid w:val="005F44D9"/>
    <w:rsid w:val="005F4541"/>
    <w:rsid w:val="005F4646"/>
    <w:rsid w:val="005F4E2A"/>
    <w:rsid w:val="005F4F75"/>
    <w:rsid w:val="005F530A"/>
    <w:rsid w:val="005F55EA"/>
    <w:rsid w:val="005F56DC"/>
    <w:rsid w:val="005F59B7"/>
    <w:rsid w:val="005F5A02"/>
    <w:rsid w:val="005F5BD2"/>
    <w:rsid w:val="005F5D74"/>
    <w:rsid w:val="005F63E9"/>
    <w:rsid w:val="005F6AD3"/>
    <w:rsid w:val="005F6F46"/>
    <w:rsid w:val="005F7424"/>
    <w:rsid w:val="005F7446"/>
    <w:rsid w:val="005F7E46"/>
    <w:rsid w:val="005F7E74"/>
    <w:rsid w:val="00600363"/>
    <w:rsid w:val="006006C3"/>
    <w:rsid w:val="00600B30"/>
    <w:rsid w:val="00600D4D"/>
    <w:rsid w:val="0060104E"/>
    <w:rsid w:val="006013A5"/>
    <w:rsid w:val="006014CF"/>
    <w:rsid w:val="00601637"/>
    <w:rsid w:val="0060172C"/>
    <w:rsid w:val="006017FE"/>
    <w:rsid w:val="00601A07"/>
    <w:rsid w:val="00601E51"/>
    <w:rsid w:val="006024D5"/>
    <w:rsid w:val="00603563"/>
    <w:rsid w:val="00603BF0"/>
    <w:rsid w:val="00604270"/>
    <w:rsid w:val="00604AAD"/>
    <w:rsid w:val="006053D9"/>
    <w:rsid w:val="00605FBD"/>
    <w:rsid w:val="00606480"/>
    <w:rsid w:val="006066D3"/>
    <w:rsid w:val="006067DC"/>
    <w:rsid w:val="00606AD9"/>
    <w:rsid w:val="00606D46"/>
    <w:rsid w:val="00606FF3"/>
    <w:rsid w:val="006077D8"/>
    <w:rsid w:val="0061013B"/>
    <w:rsid w:val="0061089E"/>
    <w:rsid w:val="00610B76"/>
    <w:rsid w:val="00610B7E"/>
    <w:rsid w:val="00611254"/>
    <w:rsid w:val="00611330"/>
    <w:rsid w:val="00611A8A"/>
    <w:rsid w:val="00611DAA"/>
    <w:rsid w:val="00611ED2"/>
    <w:rsid w:val="00612074"/>
    <w:rsid w:val="00612709"/>
    <w:rsid w:val="00612711"/>
    <w:rsid w:val="00612823"/>
    <w:rsid w:val="00612FB9"/>
    <w:rsid w:val="006137FA"/>
    <w:rsid w:val="00613BE8"/>
    <w:rsid w:val="00614050"/>
    <w:rsid w:val="006146B3"/>
    <w:rsid w:val="00614CDE"/>
    <w:rsid w:val="006153B2"/>
    <w:rsid w:val="00615A78"/>
    <w:rsid w:val="006166EA"/>
    <w:rsid w:val="00616D48"/>
    <w:rsid w:val="00616EF9"/>
    <w:rsid w:val="00617B24"/>
    <w:rsid w:val="00617EC2"/>
    <w:rsid w:val="00620171"/>
    <w:rsid w:val="0062050E"/>
    <w:rsid w:val="00620601"/>
    <w:rsid w:val="006207E0"/>
    <w:rsid w:val="00620922"/>
    <w:rsid w:val="00620B3F"/>
    <w:rsid w:val="00620B4F"/>
    <w:rsid w:val="00620E4B"/>
    <w:rsid w:val="00621143"/>
    <w:rsid w:val="006213EE"/>
    <w:rsid w:val="00621A2C"/>
    <w:rsid w:val="00621CB9"/>
    <w:rsid w:val="00621D2B"/>
    <w:rsid w:val="00621DDF"/>
    <w:rsid w:val="00621E8E"/>
    <w:rsid w:val="00621EA8"/>
    <w:rsid w:val="00622738"/>
    <w:rsid w:val="006230FC"/>
    <w:rsid w:val="0062315B"/>
    <w:rsid w:val="00623185"/>
    <w:rsid w:val="0062352E"/>
    <w:rsid w:val="00623595"/>
    <w:rsid w:val="006238DB"/>
    <w:rsid w:val="00623A1A"/>
    <w:rsid w:val="006257FB"/>
    <w:rsid w:val="00625D50"/>
    <w:rsid w:val="00625ED9"/>
    <w:rsid w:val="00626340"/>
    <w:rsid w:val="00626626"/>
    <w:rsid w:val="0062730C"/>
    <w:rsid w:val="006274EC"/>
    <w:rsid w:val="0062775E"/>
    <w:rsid w:val="00627E04"/>
    <w:rsid w:val="006302D2"/>
    <w:rsid w:val="0063078F"/>
    <w:rsid w:val="0063187F"/>
    <w:rsid w:val="00631C23"/>
    <w:rsid w:val="006333B2"/>
    <w:rsid w:val="00633DF7"/>
    <w:rsid w:val="00634455"/>
    <w:rsid w:val="0063466C"/>
    <w:rsid w:val="00634B7D"/>
    <w:rsid w:val="00634E64"/>
    <w:rsid w:val="006351A2"/>
    <w:rsid w:val="00635250"/>
    <w:rsid w:val="0063541E"/>
    <w:rsid w:val="00635474"/>
    <w:rsid w:val="00635527"/>
    <w:rsid w:val="0063588E"/>
    <w:rsid w:val="00635A33"/>
    <w:rsid w:val="00635BAE"/>
    <w:rsid w:val="00635CBD"/>
    <w:rsid w:val="00636105"/>
    <w:rsid w:val="006362FA"/>
    <w:rsid w:val="0063676D"/>
    <w:rsid w:val="006368ED"/>
    <w:rsid w:val="00636BE6"/>
    <w:rsid w:val="00636C40"/>
    <w:rsid w:val="00636DED"/>
    <w:rsid w:val="006379D5"/>
    <w:rsid w:val="00637D59"/>
    <w:rsid w:val="00637DDD"/>
    <w:rsid w:val="00640076"/>
    <w:rsid w:val="0064021D"/>
    <w:rsid w:val="00640274"/>
    <w:rsid w:val="0064032B"/>
    <w:rsid w:val="00640387"/>
    <w:rsid w:val="0064069F"/>
    <w:rsid w:val="0064079F"/>
    <w:rsid w:val="00640EC8"/>
    <w:rsid w:val="006416B5"/>
    <w:rsid w:val="00641E09"/>
    <w:rsid w:val="00641EEA"/>
    <w:rsid w:val="00642028"/>
    <w:rsid w:val="006423B0"/>
    <w:rsid w:val="006424BD"/>
    <w:rsid w:val="006425DF"/>
    <w:rsid w:val="006425E0"/>
    <w:rsid w:val="00643042"/>
    <w:rsid w:val="00643294"/>
    <w:rsid w:val="00643CFE"/>
    <w:rsid w:val="006443B1"/>
    <w:rsid w:val="00644887"/>
    <w:rsid w:val="00644966"/>
    <w:rsid w:val="006449A9"/>
    <w:rsid w:val="00644A8B"/>
    <w:rsid w:val="00644E18"/>
    <w:rsid w:val="0064546B"/>
    <w:rsid w:val="0064561F"/>
    <w:rsid w:val="00645697"/>
    <w:rsid w:val="006456DC"/>
    <w:rsid w:val="006456F4"/>
    <w:rsid w:val="0064607E"/>
    <w:rsid w:val="0064687E"/>
    <w:rsid w:val="00646E41"/>
    <w:rsid w:val="0064760C"/>
    <w:rsid w:val="006501A8"/>
    <w:rsid w:val="006502B8"/>
    <w:rsid w:val="0065136F"/>
    <w:rsid w:val="00651764"/>
    <w:rsid w:val="00651A06"/>
    <w:rsid w:val="00651D54"/>
    <w:rsid w:val="00652103"/>
    <w:rsid w:val="006521AE"/>
    <w:rsid w:val="00652311"/>
    <w:rsid w:val="00652545"/>
    <w:rsid w:val="00652614"/>
    <w:rsid w:val="00652990"/>
    <w:rsid w:val="006534D8"/>
    <w:rsid w:val="00653C5A"/>
    <w:rsid w:val="00653CAB"/>
    <w:rsid w:val="00654028"/>
    <w:rsid w:val="00654816"/>
    <w:rsid w:val="00654C09"/>
    <w:rsid w:val="00654C7A"/>
    <w:rsid w:val="00655226"/>
    <w:rsid w:val="006558FD"/>
    <w:rsid w:val="00655BBB"/>
    <w:rsid w:val="00655DFD"/>
    <w:rsid w:val="006562F7"/>
    <w:rsid w:val="006563B8"/>
    <w:rsid w:val="0065711F"/>
    <w:rsid w:val="00657C3D"/>
    <w:rsid w:val="00657E20"/>
    <w:rsid w:val="0066031F"/>
    <w:rsid w:val="006604DE"/>
    <w:rsid w:val="0066088A"/>
    <w:rsid w:val="00660B9B"/>
    <w:rsid w:val="00660EFB"/>
    <w:rsid w:val="00661277"/>
    <w:rsid w:val="00661513"/>
    <w:rsid w:val="006615E4"/>
    <w:rsid w:val="00662337"/>
    <w:rsid w:val="00663016"/>
    <w:rsid w:val="00663770"/>
    <w:rsid w:val="00663808"/>
    <w:rsid w:val="0066382F"/>
    <w:rsid w:val="006642F4"/>
    <w:rsid w:val="0066437E"/>
    <w:rsid w:val="006646DA"/>
    <w:rsid w:val="00664788"/>
    <w:rsid w:val="006647CD"/>
    <w:rsid w:val="00664B35"/>
    <w:rsid w:val="0066538C"/>
    <w:rsid w:val="006653F9"/>
    <w:rsid w:val="00665BA1"/>
    <w:rsid w:val="00665CC0"/>
    <w:rsid w:val="00665EF7"/>
    <w:rsid w:val="006660F2"/>
    <w:rsid w:val="006661A1"/>
    <w:rsid w:val="00667A44"/>
    <w:rsid w:val="00667D0D"/>
    <w:rsid w:val="00667E0C"/>
    <w:rsid w:val="0067011E"/>
    <w:rsid w:val="00670147"/>
    <w:rsid w:val="0067024E"/>
    <w:rsid w:val="00670A90"/>
    <w:rsid w:val="00670B4D"/>
    <w:rsid w:val="00670C34"/>
    <w:rsid w:val="0067109A"/>
    <w:rsid w:val="006712DC"/>
    <w:rsid w:val="0067136D"/>
    <w:rsid w:val="00671543"/>
    <w:rsid w:val="00671609"/>
    <w:rsid w:val="00671BE8"/>
    <w:rsid w:val="00671C4D"/>
    <w:rsid w:val="00671D14"/>
    <w:rsid w:val="00672065"/>
    <w:rsid w:val="00672339"/>
    <w:rsid w:val="00672551"/>
    <w:rsid w:val="00672868"/>
    <w:rsid w:val="00672A67"/>
    <w:rsid w:val="006731A4"/>
    <w:rsid w:val="00673283"/>
    <w:rsid w:val="006737B1"/>
    <w:rsid w:val="0067402A"/>
    <w:rsid w:val="00674615"/>
    <w:rsid w:val="0067470D"/>
    <w:rsid w:val="00674DAD"/>
    <w:rsid w:val="0067508F"/>
    <w:rsid w:val="006750E3"/>
    <w:rsid w:val="006756C2"/>
    <w:rsid w:val="00675A63"/>
    <w:rsid w:val="0067601E"/>
    <w:rsid w:val="006762B8"/>
    <w:rsid w:val="006762EE"/>
    <w:rsid w:val="00676802"/>
    <w:rsid w:val="006769D4"/>
    <w:rsid w:val="00676B11"/>
    <w:rsid w:val="00676D96"/>
    <w:rsid w:val="00676EDC"/>
    <w:rsid w:val="006770B5"/>
    <w:rsid w:val="0067718C"/>
    <w:rsid w:val="0067745C"/>
    <w:rsid w:val="006776FA"/>
    <w:rsid w:val="006777B8"/>
    <w:rsid w:val="00677A9D"/>
    <w:rsid w:val="00677CA7"/>
    <w:rsid w:val="00680204"/>
    <w:rsid w:val="006803DD"/>
    <w:rsid w:val="00680845"/>
    <w:rsid w:val="00680987"/>
    <w:rsid w:val="00680BFD"/>
    <w:rsid w:val="00680DDD"/>
    <w:rsid w:val="006812B8"/>
    <w:rsid w:val="00681848"/>
    <w:rsid w:val="0068196E"/>
    <w:rsid w:val="00681A42"/>
    <w:rsid w:val="00681E47"/>
    <w:rsid w:val="00682363"/>
    <w:rsid w:val="006824D9"/>
    <w:rsid w:val="00682591"/>
    <w:rsid w:val="006827A4"/>
    <w:rsid w:val="00682846"/>
    <w:rsid w:val="0068289B"/>
    <w:rsid w:val="00682B90"/>
    <w:rsid w:val="00683444"/>
    <w:rsid w:val="00684333"/>
    <w:rsid w:val="006844E2"/>
    <w:rsid w:val="0068488D"/>
    <w:rsid w:val="006849CD"/>
    <w:rsid w:val="00684EE3"/>
    <w:rsid w:val="00685281"/>
    <w:rsid w:val="00685567"/>
    <w:rsid w:val="006856DE"/>
    <w:rsid w:val="006858BE"/>
    <w:rsid w:val="00685A08"/>
    <w:rsid w:val="00685D99"/>
    <w:rsid w:val="00685EE3"/>
    <w:rsid w:val="006862B3"/>
    <w:rsid w:val="00686859"/>
    <w:rsid w:val="00686BC7"/>
    <w:rsid w:val="00686C5C"/>
    <w:rsid w:val="00686CBC"/>
    <w:rsid w:val="00686D20"/>
    <w:rsid w:val="0068769C"/>
    <w:rsid w:val="0068774A"/>
    <w:rsid w:val="00687B28"/>
    <w:rsid w:val="00687F06"/>
    <w:rsid w:val="00690224"/>
    <w:rsid w:val="00690413"/>
    <w:rsid w:val="00690A96"/>
    <w:rsid w:val="0069132C"/>
    <w:rsid w:val="0069226B"/>
    <w:rsid w:val="00692444"/>
    <w:rsid w:val="00692712"/>
    <w:rsid w:val="00693317"/>
    <w:rsid w:val="00693557"/>
    <w:rsid w:val="00693755"/>
    <w:rsid w:val="00693F26"/>
    <w:rsid w:val="00694644"/>
    <w:rsid w:val="00694741"/>
    <w:rsid w:val="00694B86"/>
    <w:rsid w:val="00694CB0"/>
    <w:rsid w:val="00695373"/>
    <w:rsid w:val="00695AB5"/>
    <w:rsid w:val="00695B3F"/>
    <w:rsid w:val="00695C46"/>
    <w:rsid w:val="00695CDE"/>
    <w:rsid w:val="00696202"/>
    <w:rsid w:val="0069672D"/>
    <w:rsid w:val="00696E64"/>
    <w:rsid w:val="00696FC7"/>
    <w:rsid w:val="00697209"/>
    <w:rsid w:val="00697490"/>
    <w:rsid w:val="00697960"/>
    <w:rsid w:val="006A016F"/>
    <w:rsid w:val="006A01BE"/>
    <w:rsid w:val="006A0BFB"/>
    <w:rsid w:val="006A0D96"/>
    <w:rsid w:val="006A0FE6"/>
    <w:rsid w:val="006A14BB"/>
    <w:rsid w:val="006A14D0"/>
    <w:rsid w:val="006A1652"/>
    <w:rsid w:val="006A1732"/>
    <w:rsid w:val="006A19A8"/>
    <w:rsid w:val="006A1A96"/>
    <w:rsid w:val="006A222D"/>
    <w:rsid w:val="006A2425"/>
    <w:rsid w:val="006A273A"/>
    <w:rsid w:val="006A288F"/>
    <w:rsid w:val="006A28E4"/>
    <w:rsid w:val="006A298F"/>
    <w:rsid w:val="006A2FA5"/>
    <w:rsid w:val="006A31D0"/>
    <w:rsid w:val="006A31F6"/>
    <w:rsid w:val="006A370E"/>
    <w:rsid w:val="006A435E"/>
    <w:rsid w:val="006A493B"/>
    <w:rsid w:val="006A495B"/>
    <w:rsid w:val="006A4F5B"/>
    <w:rsid w:val="006A517B"/>
    <w:rsid w:val="006A5231"/>
    <w:rsid w:val="006A5841"/>
    <w:rsid w:val="006A6124"/>
    <w:rsid w:val="006A6B1C"/>
    <w:rsid w:val="006A6D1F"/>
    <w:rsid w:val="006A7497"/>
    <w:rsid w:val="006B07C6"/>
    <w:rsid w:val="006B0A6F"/>
    <w:rsid w:val="006B0F1F"/>
    <w:rsid w:val="006B0FFD"/>
    <w:rsid w:val="006B1071"/>
    <w:rsid w:val="006B1397"/>
    <w:rsid w:val="006B13DC"/>
    <w:rsid w:val="006B1587"/>
    <w:rsid w:val="006B15D5"/>
    <w:rsid w:val="006B16E8"/>
    <w:rsid w:val="006B180C"/>
    <w:rsid w:val="006B1AD7"/>
    <w:rsid w:val="006B1B53"/>
    <w:rsid w:val="006B1CC2"/>
    <w:rsid w:val="006B1F70"/>
    <w:rsid w:val="006B2697"/>
    <w:rsid w:val="006B2949"/>
    <w:rsid w:val="006B2EE2"/>
    <w:rsid w:val="006B3066"/>
    <w:rsid w:val="006B3102"/>
    <w:rsid w:val="006B332F"/>
    <w:rsid w:val="006B3338"/>
    <w:rsid w:val="006B33F4"/>
    <w:rsid w:val="006B348A"/>
    <w:rsid w:val="006B36D6"/>
    <w:rsid w:val="006B3777"/>
    <w:rsid w:val="006B3795"/>
    <w:rsid w:val="006B385C"/>
    <w:rsid w:val="006B38C4"/>
    <w:rsid w:val="006B3F7D"/>
    <w:rsid w:val="006B4A8F"/>
    <w:rsid w:val="006B4F12"/>
    <w:rsid w:val="006B5750"/>
    <w:rsid w:val="006B635C"/>
    <w:rsid w:val="006B665A"/>
    <w:rsid w:val="006B76F9"/>
    <w:rsid w:val="006B7840"/>
    <w:rsid w:val="006B794C"/>
    <w:rsid w:val="006C0005"/>
    <w:rsid w:val="006C0228"/>
    <w:rsid w:val="006C024B"/>
    <w:rsid w:val="006C0408"/>
    <w:rsid w:val="006C042A"/>
    <w:rsid w:val="006C05F4"/>
    <w:rsid w:val="006C0605"/>
    <w:rsid w:val="006C0728"/>
    <w:rsid w:val="006C0812"/>
    <w:rsid w:val="006C0B9F"/>
    <w:rsid w:val="006C0C04"/>
    <w:rsid w:val="006C0C07"/>
    <w:rsid w:val="006C1233"/>
    <w:rsid w:val="006C1414"/>
    <w:rsid w:val="006C1BFC"/>
    <w:rsid w:val="006C2E28"/>
    <w:rsid w:val="006C2E8D"/>
    <w:rsid w:val="006C2F14"/>
    <w:rsid w:val="006C307D"/>
    <w:rsid w:val="006C351C"/>
    <w:rsid w:val="006C3AA0"/>
    <w:rsid w:val="006C3C38"/>
    <w:rsid w:val="006C4336"/>
    <w:rsid w:val="006C4384"/>
    <w:rsid w:val="006C506D"/>
    <w:rsid w:val="006C5225"/>
    <w:rsid w:val="006C5366"/>
    <w:rsid w:val="006C54A8"/>
    <w:rsid w:val="006C5C44"/>
    <w:rsid w:val="006C5C49"/>
    <w:rsid w:val="006C6616"/>
    <w:rsid w:val="006C66EA"/>
    <w:rsid w:val="006C6ADA"/>
    <w:rsid w:val="006C6D57"/>
    <w:rsid w:val="006C6DA9"/>
    <w:rsid w:val="006C715F"/>
    <w:rsid w:val="006C73B6"/>
    <w:rsid w:val="006C7465"/>
    <w:rsid w:val="006C781F"/>
    <w:rsid w:val="006C79B8"/>
    <w:rsid w:val="006C79E4"/>
    <w:rsid w:val="006C7A10"/>
    <w:rsid w:val="006D0289"/>
    <w:rsid w:val="006D03FD"/>
    <w:rsid w:val="006D0A1B"/>
    <w:rsid w:val="006D10C0"/>
    <w:rsid w:val="006D14A8"/>
    <w:rsid w:val="006D190E"/>
    <w:rsid w:val="006D1D0F"/>
    <w:rsid w:val="006D245D"/>
    <w:rsid w:val="006D2600"/>
    <w:rsid w:val="006D2C1B"/>
    <w:rsid w:val="006D2E75"/>
    <w:rsid w:val="006D399A"/>
    <w:rsid w:val="006D4057"/>
    <w:rsid w:val="006D4138"/>
    <w:rsid w:val="006D46E7"/>
    <w:rsid w:val="006D4B8A"/>
    <w:rsid w:val="006D507E"/>
    <w:rsid w:val="006D5200"/>
    <w:rsid w:val="006D5547"/>
    <w:rsid w:val="006D561F"/>
    <w:rsid w:val="006D5750"/>
    <w:rsid w:val="006D5891"/>
    <w:rsid w:val="006D5D5C"/>
    <w:rsid w:val="006D5D6D"/>
    <w:rsid w:val="006D5E21"/>
    <w:rsid w:val="006D5F45"/>
    <w:rsid w:val="006D62EF"/>
    <w:rsid w:val="006D64C9"/>
    <w:rsid w:val="006D6ED7"/>
    <w:rsid w:val="006D6FC1"/>
    <w:rsid w:val="006D7C0A"/>
    <w:rsid w:val="006D7DF0"/>
    <w:rsid w:val="006D7FE3"/>
    <w:rsid w:val="006E04E5"/>
    <w:rsid w:val="006E06CD"/>
    <w:rsid w:val="006E0782"/>
    <w:rsid w:val="006E14C4"/>
    <w:rsid w:val="006E1E8E"/>
    <w:rsid w:val="006E2228"/>
    <w:rsid w:val="006E2648"/>
    <w:rsid w:val="006E290A"/>
    <w:rsid w:val="006E2BAA"/>
    <w:rsid w:val="006E2C79"/>
    <w:rsid w:val="006E2CC5"/>
    <w:rsid w:val="006E32F4"/>
    <w:rsid w:val="006E3530"/>
    <w:rsid w:val="006E3D75"/>
    <w:rsid w:val="006E433E"/>
    <w:rsid w:val="006E4871"/>
    <w:rsid w:val="006E4B71"/>
    <w:rsid w:val="006E4BA2"/>
    <w:rsid w:val="006E4E7D"/>
    <w:rsid w:val="006E5C01"/>
    <w:rsid w:val="006E60AC"/>
    <w:rsid w:val="006E6549"/>
    <w:rsid w:val="006E6689"/>
    <w:rsid w:val="006E6A03"/>
    <w:rsid w:val="006E6C33"/>
    <w:rsid w:val="006E6DA0"/>
    <w:rsid w:val="006E70A7"/>
    <w:rsid w:val="006E729D"/>
    <w:rsid w:val="006E73B8"/>
    <w:rsid w:val="006E792B"/>
    <w:rsid w:val="006E79DE"/>
    <w:rsid w:val="006E7D2E"/>
    <w:rsid w:val="006F0366"/>
    <w:rsid w:val="006F048A"/>
    <w:rsid w:val="006F0943"/>
    <w:rsid w:val="006F11C3"/>
    <w:rsid w:val="006F124B"/>
    <w:rsid w:val="006F179E"/>
    <w:rsid w:val="006F1DE1"/>
    <w:rsid w:val="006F1E58"/>
    <w:rsid w:val="006F206B"/>
    <w:rsid w:val="006F2139"/>
    <w:rsid w:val="006F2443"/>
    <w:rsid w:val="006F270D"/>
    <w:rsid w:val="006F2768"/>
    <w:rsid w:val="006F2808"/>
    <w:rsid w:val="006F2DA6"/>
    <w:rsid w:val="006F4302"/>
    <w:rsid w:val="006F43F1"/>
    <w:rsid w:val="006F4455"/>
    <w:rsid w:val="006F4615"/>
    <w:rsid w:val="006F46B4"/>
    <w:rsid w:val="006F4953"/>
    <w:rsid w:val="006F49D8"/>
    <w:rsid w:val="006F59F1"/>
    <w:rsid w:val="006F5D4E"/>
    <w:rsid w:val="006F6106"/>
    <w:rsid w:val="006F61B2"/>
    <w:rsid w:val="006F624E"/>
    <w:rsid w:val="006F6258"/>
    <w:rsid w:val="006F6351"/>
    <w:rsid w:val="006F718E"/>
    <w:rsid w:val="006F7567"/>
    <w:rsid w:val="006F75B0"/>
    <w:rsid w:val="0070019F"/>
    <w:rsid w:val="007008EA"/>
    <w:rsid w:val="00700964"/>
    <w:rsid w:val="00700A62"/>
    <w:rsid w:val="00700C0A"/>
    <w:rsid w:val="00701325"/>
    <w:rsid w:val="0070174A"/>
    <w:rsid w:val="007019DD"/>
    <w:rsid w:val="00701B2E"/>
    <w:rsid w:val="00701DF8"/>
    <w:rsid w:val="0070317C"/>
    <w:rsid w:val="00703C58"/>
    <w:rsid w:val="00703E33"/>
    <w:rsid w:val="00703F51"/>
    <w:rsid w:val="0070400D"/>
    <w:rsid w:val="00704859"/>
    <w:rsid w:val="00704AF5"/>
    <w:rsid w:val="00704DFB"/>
    <w:rsid w:val="007055FD"/>
    <w:rsid w:val="00705C05"/>
    <w:rsid w:val="00705F94"/>
    <w:rsid w:val="00706355"/>
    <w:rsid w:val="00706799"/>
    <w:rsid w:val="007069A3"/>
    <w:rsid w:val="00706C01"/>
    <w:rsid w:val="00706F40"/>
    <w:rsid w:val="00707107"/>
    <w:rsid w:val="0070712F"/>
    <w:rsid w:val="007101AE"/>
    <w:rsid w:val="00710445"/>
    <w:rsid w:val="007105DB"/>
    <w:rsid w:val="0071091D"/>
    <w:rsid w:val="00710ACD"/>
    <w:rsid w:val="007112D4"/>
    <w:rsid w:val="007113F3"/>
    <w:rsid w:val="0071165C"/>
    <w:rsid w:val="00711ADB"/>
    <w:rsid w:val="00711C48"/>
    <w:rsid w:val="00711F00"/>
    <w:rsid w:val="0071222E"/>
    <w:rsid w:val="00712290"/>
    <w:rsid w:val="007127EF"/>
    <w:rsid w:val="00712ED8"/>
    <w:rsid w:val="0071306D"/>
    <w:rsid w:val="007135DE"/>
    <w:rsid w:val="00713A20"/>
    <w:rsid w:val="00713FFB"/>
    <w:rsid w:val="007140E5"/>
    <w:rsid w:val="00714598"/>
    <w:rsid w:val="0071478C"/>
    <w:rsid w:val="0071487B"/>
    <w:rsid w:val="007149C8"/>
    <w:rsid w:val="007156A3"/>
    <w:rsid w:val="00715B65"/>
    <w:rsid w:val="00715D9C"/>
    <w:rsid w:val="00716336"/>
    <w:rsid w:val="007164BF"/>
    <w:rsid w:val="00716548"/>
    <w:rsid w:val="00716643"/>
    <w:rsid w:val="00716CED"/>
    <w:rsid w:val="00716DD5"/>
    <w:rsid w:val="007174FC"/>
    <w:rsid w:val="00717699"/>
    <w:rsid w:val="0071791A"/>
    <w:rsid w:val="00717E83"/>
    <w:rsid w:val="007201CD"/>
    <w:rsid w:val="0072065B"/>
    <w:rsid w:val="007211FE"/>
    <w:rsid w:val="007216DE"/>
    <w:rsid w:val="00721B3C"/>
    <w:rsid w:val="00721DB1"/>
    <w:rsid w:val="007224CE"/>
    <w:rsid w:val="00722759"/>
    <w:rsid w:val="007228F8"/>
    <w:rsid w:val="00722D12"/>
    <w:rsid w:val="00722DFB"/>
    <w:rsid w:val="00722F10"/>
    <w:rsid w:val="00722F17"/>
    <w:rsid w:val="00722FDF"/>
    <w:rsid w:val="00723621"/>
    <w:rsid w:val="007237D0"/>
    <w:rsid w:val="00723808"/>
    <w:rsid w:val="00724027"/>
    <w:rsid w:val="007243C1"/>
    <w:rsid w:val="007244D1"/>
    <w:rsid w:val="00724778"/>
    <w:rsid w:val="007249BD"/>
    <w:rsid w:val="00724A10"/>
    <w:rsid w:val="00724A9A"/>
    <w:rsid w:val="007255AB"/>
    <w:rsid w:val="007255B5"/>
    <w:rsid w:val="00725A23"/>
    <w:rsid w:val="00725BA9"/>
    <w:rsid w:val="00725BE2"/>
    <w:rsid w:val="00725D00"/>
    <w:rsid w:val="00725E08"/>
    <w:rsid w:val="00725F77"/>
    <w:rsid w:val="00725FC0"/>
    <w:rsid w:val="0072604D"/>
    <w:rsid w:val="007264C3"/>
    <w:rsid w:val="0072684A"/>
    <w:rsid w:val="00726CE7"/>
    <w:rsid w:val="00726E1F"/>
    <w:rsid w:val="007273EB"/>
    <w:rsid w:val="007275FF"/>
    <w:rsid w:val="0072798A"/>
    <w:rsid w:val="00727ADF"/>
    <w:rsid w:val="00727B6B"/>
    <w:rsid w:val="00727C90"/>
    <w:rsid w:val="007303E5"/>
    <w:rsid w:val="0073078B"/>
    <w:rsid w:val="007309AF"/>
    <w:rsid w:val="00730BEB"/>
    <w:rsid w:val="007311AE"/>
    <w:rsid w:val="00731408"/>
    <w:rsid w:val="00731620"/>
    <w:rsid w:val="007318FE"/>
    <w:rsid w:val="0073198A"/>
    <w:rsid w:val="007319EA"/>
    <w:rsid w:val="00732290"/>
    <w:rsid w:val="007325C5"/>
    <w:rsid w:val="007326C5"/>
    <w:rsid w:val="0073272C"/>
    <w:rsid w:val="0073297F"/>
    <w:rsid w:val="00732C79"/>
    <w:rsid w:val="00732FFF"/>
    <w:rsid w:val="00733A0B"/>
    <w:rsid w:val="0073422F"/>
    <w:rsid w:val="00734A58"/>
    <w:rsid w:val="007350D1"/>
    <w:rsid w:val="0073523F"/>
    <w:rsid w:val="00735304"/>
    <w:rsid w:val="00735AAC"/>
    <w:rsid w:val="00735ED6"/>
    <w:rsid w:val="00736445"/>
    <w:rsid w:val="007364E5"/>
    <w:rsid w:val="007369DE"/>
    <w:rsid w:val="00736FB6"/>
    <w:rsid w:val="00737CA2"/>
    <w:rsid w:val="00737EB0"/>
    <w:rsid w:val="00740856"/>
    <w:rsid w:val="007408FE"/>
    <w:rsid w:val="00740E67"/>
    <w:rsid w:val="00740F75"/>
    <w:rsid w:val="00741436"/>
    <w:rsid w:val="007414EC"/>
    <w:rsid w:val="00741630"/>
    <w:rsid w:val="007419D1"/>
    <w:rsid w:val="00741A26"/>
    <w:rsid w:val="007424DC"/>
    <w:rsid w:val="0074273A"/>
    <w:rsid w:val="007428B2"/>
    <w:rsid w:val="007429E5"/>
    <w:rsid w:val="00742A9B"/>
    <w:rsid w:val="0074305E"/>
    <w:rsid w:val="00743446"/>
    <w:rsid w:val="00743851"/>
    <w:rsid w:val="00743A7A"/>
    <w:rsid w:val="00743A9E"/>
    <w:rsid w:val="00743B5B"/>
    <w:rsid w:val="00743F46"/>
    <w:rsid w:val="0074422F"/>
    <w:rsid w:val="007444B6"/>
    <w:rsid w:val="007446BE"/>
    <w:rsid w:val="00744871"/>
    <w:rsid w:val="007448BA"/>
    <w:rsid w:val="00744C94"/>
    <w:rsid w:val="00744F6A"/>
    <w:rsid w:val="00745053"/>
    <w:rsid w:val="007459D5"/>
    <w:rsid w:val="00746137"/>
    <w:rsid w:val="00746A89"/>
    <w:rsid w:val="007473C9"/>
    <w:rsid w:val="0074767C"/>
    <w:rsid w:val="00747B4A"/>
    <w:rsid w:val="00747DD9"/>
    <w:rsid w:val="00750152"/>
    <w:rsid w:val="00750172"/>
    <w:rsid w:val="007501AE"/>
    <w:rsid w:val="007502FB"/>
    <w:rsid w:val="00750404"/>
    <w:rsid w:val="0075084F"/>
    <w:rsid w:val="00750AEA"/>
    <w:rsid w:val="00750FA9"/>
    <w:rsid w:val="00751614"/>
    <w:rsid w:val="007519B9"/>
    <w:rsid w:val="00751A49"/>
    <w:rsid w:val="00752176"/>
    <w:rsid w:val="007527AF"/>
    <w:rsid w:val="00752ABC"/>
    <w:rsid w:val="00752F8F"/>
    <w:rsid w:val="00753305"/>
    <w:rsid w:val="00753579"/>
    <w:rsid w:val="00753D0E"/>
    <w:rsid w:val="00753DF2"/>
    <w:rsid w:val="0075467E"/>
    <w:rsid w:val="007548C6"/>
    <w:rsid w:val="00754A3B"/>
    <w:rsid w:val="00754F18"/>
    <w:rsid w:val="00754F74"/>
    <w:rsid w:val="0075544A"/>
    <w:rsid w:val="007556F0"/>
    <w:rsid w:val="007556F2"/>
    <w:rsid w:val="0075578A"/>
    <w:rsid w:val="00755F2C"/>
    <w:rsid w:val="00756114"/>
    <w:rsid w:val="00756328"/>
    <w:rsid w:val="007566A2"/>
    <w:rsid w:val="007568EA"/>
    <w:rsid w:val="00756EC5"/>
    <w:rsid w:val="00756FC8"/>
    <w:rsid w:val="0075752C"/>
    <w:rsid w:val="00757789"/>
    <w:rsid w:val="00757A52"/>
    <w:rsid w:val="00757AB7"/>
    <w:rsid w:val="00757FCE"/>
    <w:rsid w:val="00760333"/>
    <w:rsid w:val="00760336"/>
    <w:rsid w:val="007604B4"/>
    <w:rsid w:val="00760955"/>
    <w:rsid w:val="00760C95"/>
    <w:rsid w:val="00760D5A"/>
    <w:rsid w:val="00761690"/>
    <w:rsid w:val="00761926"/>
    <w:rsid w:val="007619C4"/>
    <w:rsid w:val="00761A36"/>
    <w:rsid w:val="00761BBF"/>
    <w:rsid w:val="007621B6"/>
    <w:rsid w:val="0076245A"/>
    <w:rsid w:val="0076273C"/>
    <w:rsid w:val="00762776"/>
    <w:rsid w:val="007627E8"/>
    <w:rsid w:val="00762D42"/>
    <w:rsid w:val="00762DDF"/>
    <w:rsid w:val="007630B8"/>
    <w:rsid w:val="0076316F"/>
    <w:rsid w:val="00763804"/>
    <w:rsid w:val="0076390C"/>
    <w:rsid w:val="00763994"/>
    <w:rsid w:val="0076402C"/>
    <w:rsid w:val="00764389"/>
    <w:rsid w:val="007655E6"/>
    <w:rsid w:val="00765AFC"/>
    <w:rsid w:val="00765F50"/>
    <w:rsid w:val="0076646B"/>
    <w:rsid w:val="00766A24"/>
    <w:rsid w:val="00766C37"/>
    <w:rsid w:val="00767085"/>
    <w:rsid w:val="007671A8"/>
    <w:rsid w:val="00767311"/>
    <w:rsid w:val="007677AA"/>
    <w:rsid w:val="00767858"/>
    <w:rsid w:val="007678FF"/>
    <w:rsid w:val="00767970"/>
    <w:rsid w:val="00767B77"/>
    <w:rsid w:val="00767C59"/>
    <w:rsid w:val="00767F8F"/>
    <w:rsid w:val="00770096"/>
    <w:rsid w:val="007701A4"/>
    <w:rsid w:val="007706B2"/>
    <w:rsid w:val="00770764"/>
    <w:rsid w:val="00771739"/>
    <w:rsid w:val="0077188F"/>
    <w:rsid w:val="00772008"/>
    <w:rsid w:val="00772061"/>
    <w:rsid w:val="00772537"/>
    <w:rsid w:val="0077284F"/>
    <w:rsid w:val="007729BE"/>
    <w:rsid w:val="00772E6F"/>
    <w:rsid w:val="00772E94"/>
    <w:rsid w:val="00772F8C"/>
    <w:rsid w:val="00772FF4"/>
    <w:rsid w:val="007734C1"/>
    <w:rsid w:val="00774000"/>
    <w:rsid w:val="007741E3"/>
    <w:rsid w:val="007742E0"/>
    <w:rsid w:val="00774442"/>
    <w:rsid w:val="00774488"/>
    <w:rsid w:val="007744AC"/>
    <w:rsid w:val="00774625"/>
    <w:rsid w:val="00774EAD"/>
    <w:rsid w:val="007750CF"/>
    <w:rsid w:val="007751C3"/>
    <w:rsid w:val="007754CC"/>
    <w:rsid w:val="0077590B"/>
    <w:rsid w:val="00775C9C"/>
    <w:rsid w:val="00775D55"/>
    <w:rsid w:val="0077676A"/>
    <w:rsid w:val="00776919"/>
    <w:rsid w:val="00776FF0"/>
    <w:rsid w:val="007772A8"/>
    <w:rsid w:val="00777450"/>
    <w:rsid w:val="00777820"/>
    <w:rsid w:val="00780369"/>
    <w:rsid w:val="00780582"/>
    <w:rsid w:val="007807D8"/>
    <w:rsid w:val="00780B50"/>
    <w:rsid w:val="00780C1D"/>
    <w:rsid w:val="00780F2E"/>
    <w:rsid w:val="007810B6"/>
    <w:rsid w:val="007813F7"/>
    <w:rsid w:val="0078154C"/>
    <w:rsid w:val="007815CE"/>
    <w:rsid w:val="00781662"/>
    <w:rsid w:val="007817B3"/>
    <w:rsid w:val="00781BF2"/>
    <w:rsid w:val="00781E02"/>
    <w:rsid w:val="0078213B"/>
    <w:rsid w:val="00782433"/>
    <w:rsid w:val="00782662"/>
    <w:rsid w:val="007828C4"/>
    <w:rsid w:val="007829BB"/>
    <w:rsid w:val="00782BAA"/>
    <w:rsid w:val="0078332B"/>
    <w:rsid w:val="00783C1E"/>
    <w:rsid w:val="0078438B"/>
    <w:rsid w:val="00784750"/>
    <w:rsid w:val="00784A09"/>
    <w:rsid w:val="00784DCE"/>
    <w:rsid w:val="00784E60"/>
    <w:rsid w:val="00784EEA"/>
    <w:rsid w:val="0078522C"/>
    <w:rsid w:val="0078527A"/>
    <w:rsid w:val="007852BE"/>
    <w:rsid w:val="0078584C"/>
    <w:rsid w:val="007859D5"/>
    <w:rsid w:val="00785B03"/>
    <w:rsid w:val="00786429"/>
    <w:rsid w:val="00786464"/>
    <w:rsid w:val="00786509"/>
    <w:rsid w:val="00786754"/>
    <w:rsid w:val="00786A7A"/>
    <w:rsid w:val="007874EA"/>
    <w:rsid w:val="0078755E"/>
    <w:rsid w:val="00787672"/>
    <w:rsid w:val="007877D5"/>
    <w:rsid w:val="0078781E"/>
    <w:rsid w:val="0078783F"/>
    <w:rsid w:val="00787E67"/>
    <w:rsid w:val="00787FE3"/>
    <w:rsid w:val="007900D4"/>
    <w:rsid w:val="00790730"/>
    <w:rsid w:val="00790B55"/>
    <w:rsid w:val="00790ED2"/>
    <w:rsid w:val="00791146"/>
    <w:rsid w:val="00791157"/>
    <w:rsid w:val="007912FC"/>
    <w:rsid w:val="00791510"/>
    <w:rsid w:val="00791641"/>
    <w:rsid w:val="00791C86"/>
    <w:rsid w:val="00791C99"/>
    <w:rsid w:val="00791F85"/>
    <w:rsid w:val="007922CB"/>
    <w:rsid w:val="00792368"/>
    <w:rsid w:val="00792F2F"/>
    <w:rsid w:val="00792F63"/>
    <w:rsid w:val="007939DF"/>
    <w:rsid w:val="00793CEA"/>
    <w:rsid w:val="00793E4E"/>
    <w:rsid w:val="00793FBA"/>
    <w:rsid w:val="007941D3"/>
    <w:rsid w:val="0079440D"/>
    <w:rsid w:val="007948FE"/>
    <w:rsid w:val="007950A8"/>
    <w:rsid w:val="00795120"/>
    <w:rsid w:val="0079584B"/>
    <w:rsid w:val="00795D4C"/>
    <w:rsid w:val="00795FBC"/>
    <w:rsid w:val="0079611E"/>
    <w:rsid w:val="00796121"/>
    <w:rsid w:val="00796835"/>
    <w:rsid w:val="00796FF0"/>
    <w:rsid w:val="007970E4"/>
    <w:rsid w:val="00797281"/>
    <w:rsid w:val="0079737C"/>
    <w:rsid w:val="007974F4"/>
    <w:rsid w:val="00797607"/>
    <w:rsid w:val="0079798D"/>
    <w:rsid w:val="007979CB"/>
    <w:rsid w:val="007A0003"/>
    <w:rsid w:val="007A011E"/>
    <w:rsid w:val="007A035D"/>
    <w:rsid w:val="007A03C1"/>
    <w:rsid w:val="007A087A"/>
    <w:rsid w:val="007A0B24"/>
    <w:rsid w:val="007A0C96"/>
    <w:rsid w:val="007A1121"/>
    <w:rsid w:val="007A197A"/>
    <w:rsid w:val="007A20D0"/>
    <w:rsid w:val="007A2405"/>
    <w:rsid w:val="007A26D8"/>
    <w:rsid w:val="007A2BBC"/>
    <w:rsid w:val="007A2D01"/>
    <w:rsid w:val="007A2E33"/>
    <w:rsid w:val="007A2FEC"/>
    <w:rsid w:val="007A3126"/>
    <w:rsid w:val="007A3430"/>
    <w:rsid w:val="007A4178"/>
    <w:rsid w:val="007A433E"/>
    <w:rsid w:val="007A43F0"/>
    <w:rsid w:val="007A4A6B"/>
    <w:rsid w:val="007A4BE3"/>
    <w:rsid w:val="007A4C54"/>
    <w:rsid w:val="007A4F90"/>
    <w:rsid w:val="007A50BB"/>
    <w:rsid w:val="007A5362"/>
    <w:rsid w:val="007A5624"/>
    <w:rsid w:val="007A597F"/>
    <w:rsid w:val="007A5B12"/>
    <w:rsid w:val="007A5B94"/>
    <w:rsid w:val="007A6AB8"/>
    <w:rsid w:val="007A6BC9"/>
    <w:rsid w:val="007A6D81"/>
    <w:rsid w:val="007A6D97"/>
    <w:rsid w:val="007A70AE"/>
    <w:rsid w:val="007A7143"/>
    <w:rsid w:val="007A7155"/>
    <w:rsid w:val="007A7496"/>
    <w:rsid w:val="007A79E4"/>
    <w:rsid w:val="007A7FF8"/>
    <w:rsid w:val="007B057F"/>
    <w:rsid w:val="007B06AF"/>
    <w:rsid w:val="007B092E"/>
    <w:rsid w:val="007B0BAB"/>
    <w:rsid w:val="007B0E77"/>
    <w:rsid w:val="007B0E7A"/>
    <w:rsid w:val="007B0F32"/>
    <w:rsid w:val="007B1266"/>
    <w:rsid w:val="007B142A"/>
    <w:rsid w:val="007B147A"/>
    <w:rsid w:val="007B1C95"/>
    <w:rsid w:val="007B21D1"/>
    <w:rsid w:val="007B2B65"/>
    <w:rsid w:val="007B31A8"/>
    <w:rsid w:val="007B34F1"/>
    <w:rsid w:val="007B380B"/>
    <w:rsid w:val="007B4285"/>
    <w:rsid w:val="007B42CC"/>
    <w:rsid w:val="007B45CF"/>
    <w:rsid w:val="007B45E9"/>
    <w:rsid w:val="007B4ABB"/>
    <w:rsid w:val="007B4F53"/>
    <w:rsid w:val="007B5161"/>
    <w:rsid w:val="007B5240"/>
    <w:rsid w:val="007B5C41"/>
    <w:rsid w:val="007B5EF2"/>
    <w:rsid w:val="007B614F"/>
    <w:rsid w:val="007B61B8"/>
    <w:rsid w:val="007B695B"/>
    <w:rsid w:val="007B69CF"/>
    <w:rsid w:val="007B6B7D"/>
    <w:rsid w:val="007B6DC8"/>
    <w:rsid w:val="007B6DD8"/>
    <w:rsid w:val="007B71C3"/>
    <w:rsid w:val="007B7517"/>
    <w:rsid w:val="007B7685"/>
    <w:rsid w:val="007C00E6"/>
    <w:rsid w:val="007C0866"/>
    <w:rsid w:val="007C0CB9"/>
    <w:rsid w:val="007C0F66"/>
    <w:rsid w:val="007C1592"/>
    <w:rsid w:val="007C17B9"/>
    <w:rsid w:val="007C1AC2"/>
    <w:rsid w:val="007C1D7D"/>
    <w:rsid w:val="007C2067"/>
    <w:rsid w:val="007C273B"/>
    <w:rsid w:val="007C2A11"/>
    <w:rsid w:val="007C2D72"/>
    <w:rsid w:val="007C2E66"/>
    <w:rsid w:val="007C314A"/>
    <w:rsid w:val="007C3C1B"/>
    <w:rsid w:val="007C41E8"/>
    <w:rsid w:val="007C4B02"/>
    <w:rsid w:val="007C4B0C"/>
    <w:rsid w:val="007C4D27"/>
    <w:rsid w:val="007C51F7"/>
    <w:rsid w:val="007C53FC"/>
    <w:rsid w:val="007C55E0"/>
    <w:rsid w:val="007C5955"/>
    <w:rsid w:val="007C5D7F"/>
    <w:rsid w:val="007C5EF3"/>
    <w:rsid w:val="007C60F4"/>
    <w:rsid w:val="007C61C8"/>
    <w:rsid w:val="007C6235"/>
    <w:rsid w:val="007C6781"/>
    <w:rsid w:val="007C6D1E"/>
    <w:rsid w:val="007C7756"/>
    <w:rsid w:val="007D050C"/>
    <w:rsid w:val="007D066F"/>
    <w:rsid w:val="007D0751"/>
    <w:rsid w:val="007D0807"/>
    <w:rsid w:val="007D0DC1"/>
    <w:rsid w:val="007D103B"/>
    <w:rsid w:val="007D11CD"/>
    <w:rsid w:val="007D164E"/>
    <w:rsid w:val="007D1816"/>
    <w:rsid w:val="007D1836"/>
    <w:rsid w:val="007D1E4B"/>
    <w:rsid w:val="007D1E81"/>
    <w:rsid w:val="007D2238"/>
    <w:rsid w:val="007D2AEB"/>
    <w:rsid w:val="007D2F4F"/>
    <w:rsid w:val="007D3B8A"/>
    <w:rsid w:val="007D3CBF"/>
    <w:rsid w:val="007D400C"/>
    <w:rsid w:val="007D43F0"/>
    <w:rsid w:val="007D4919"/>
    <w:rsid w:val="007D4970"/>
    <w:rsid w:val="007D4BA7"/>
    <w:rsid w:val="007D51C9"/>
    <w:rsid w:val="007D552E"/>
    <w:rsid w:val="007D55DD"/>
    <w:rsid w:val="007D59DA"/>
    <w:rsid w:val="007D5A59"/>
    <w:rsid w:val="007D5E55"/>
    <w:rsid w:val="007D604D"/>
    <w:rsid w:val="007D6145"/>
    <w:rsid w:val="007D636C"/>
    <w:rsid w:val="007D63CD"/>
    <w:rsid w:val="007D6CDE"/>
    <w:rsid w:val="007D7507"/>
    <w:rsid w:val="007D7667"/>
    <w:rsid w:val="007D7998"/>
    <w:rsid w:val="007E0273"/>
    <w:rsid w:val="007E0BCC"/>
    <w:rsid w:val="007E114F"/>
    <w:rsid w:val="007E1313"/>
    <w:rsid w:val="007E1647"/>
    <w:rsid w:val="007E19E7"/>
    <w:rsid w:val="007E2894"/>
    <w:rsid w:val="007E2994"/>
    <w:rsid w:val="007E2AF7"/>
    <w:rsid w:val="007E30B0"/>
    <w:rsid w:val="007E3467"/>
    <w:rsid w:val="007E37FD"/>
    <w:rsid w:val="007E3CD5"/>
    <w:rsid w:val="007E42F4"/>
    <w:rsid w:val="007E430D"/>
    <w:rsid w:val="007E43AA"/>
    <w:rsid w:val="007E470A"/>
    <w:rsid w:val="007E484A"/>
    <w:rsid w:val="007E4A7A"/>
    <w:rsid w:val="007E4DED"/>
    <w:rsid w:val="007E4F1B"/>
    <w:rsid w:val="007E4F43"/>
    <w:rsid w:val="007E5589"/>
    <w:rsid w:val="007E55D1"/>
    <w:rsid w:val="007E5844"/>
    <w:rsid w:val="007E588D"/>
    <w:rsid w:val="007E58C5"/>
    <w:rsid w:val="007E5B34"/>
    <w:rsid w:val="007E5B74"/>
    <w:rsid w:val="007E60E8"/>
    <w:rsid w:val="007E67F9"/>
    <w:rsid w:val="007E69D9"/>
    <w:rsid w:val="007E73B0"/>
    <w:rsid w:val="007E75F1"/>
    <w:rsid w:val="007E76B6"/>
    <w:rsid w:val="007E77BF"/>
    <w:rsid w:val="007E7C40"/>
    <w:rsid w:val="007E7FEA"/>
    <w:rsid w:val="007F04A4"/>
    <w:rsid w:val="007F0707"/>
    <w:rsid w:val="007F0868"/>
    <w:rsid w:val="007F14B9"/>
    <w:rsid w:val="007F16ED"/>
    <w:rsid w:val="007F1B80"/>
    <w:rsid w:val="007F1C92"/>
    <w:rsid w:val="007F24AC"/>
    <w:rsid w:val="007F2E1D"/>
    <w:rsid w:val="007F30B1"/>
    <w:rsid w:val="007F3DB7"/>
    <w:rsid w:val="007F40BA"/>
    <w:rsid w:val="007F4124"/>
    <w:rsid w:val="007F4216"/>
    <w:rsid w:val="007F437C"/>
    <w:rsid w:val="007F5228"/>
    <w:rsid w:val="007F636C"/>
    <w:rsid w:val="007F63CF"/>
    <w:rsid w:val="007F66D2"/>
    <w:rsid w:val="007F6930"/>
    <w:rsid w:val="007F6F63"/>
    <w:rsid w:val="007F71E2"/>
    <w:rsid w:val="007F763A"/>
    <w:rsid w:val="007F7B79"/>
    <w:rsid w:val="007F7D28"/>
    <w:rsid w:val="007F7E25"/>
    <w:rsid w:val="0080112E"/>
    <w:rsid w:val="00801286"/>
    <w:rsid w:val="0080151E"/>
    <w:rsid w:val="00801876"/>
    <w:rsid w:val="00801B5B"/>
    <w:rsid w:val="00801D37"/>
    <w:rsid w:val="00802EF9"/>
    <w:rsid w:val="00803522"/>
    <w:rsid w:val="00803863"/>
    <w:rsid w:val="0080397E"/>
    <w:rsid w:val="008041E8"/>
    <w:rsid w:val="008042D8"/>
    <w:rsid w:val="008051FC"/>
    <w:rsid w:val="008057A2"/>
    <w:rsid w:val="008059E1"/>
    <w:rsid w:val="0080606C"/>
    <w:rsid w:val="00806860"/>
    <w:rsid w:val="0080692D"/>
    <w:rsid w:val="00806B3B"/>
    <w:rsid w:val="00806B9C"/>
    <w:rsid w:val="008070DC"/>
    <w:rsid w:val="0080713C"/>
    <w:rsid w:val="00807563"/>
    <w:rsid w:val="0080772D"/>
    <w:rsid w:val="008077C8"/>
    <w:rsid w:val="008078CF"/>
    <w:rsid w:val="00807D87"/>
    <w:rsid w:val="00810001"/>
    <w:rsid w:val="008102F5"/>
    <w:rsid w:val="008104F9"/>
    <w:rsid w:val="00810CF3"/>
    <w:rsid w:val="00810D63"/>
    <w:rsid w:val="00810D9A"/>
    <w:rsid w:val="00810DDC"/>
    <w:rsid w:val="0081112A"/>
    <w:rsid w:val="008116B8"/>
    <w:rsid w:val="0081174F"/>
    <w:rsid w:val="00811951"/>
    <w:rsid w:val="00811962"/>
    <w:rsid w:val="008119E8"/>
    <w:rsid w:val="00811CD4"/>
    <w:rsid w:val="00811E86"/>
    <w:rsid w:val="008125BE"/>
    <w:rsid w:val="00812998"/>
    <w:rsid w:val="00812A4B"/>
    <w:rsid w:val="00812EAC"/>
    <w:rsid w:val="00812F1D"/>
    <w:rsid w:val="0081310D"/>
    <w:rsid w:val="0081331A"/>
    <w:rsid w:val="0081331C"/>
    <w:rsid w:val="0081398C"/>
    <w:rsid w:val="00813B03"/>
    <w:rsid w:val="008140EE"/>
    <w:rsid w:val="00814691"/>
    <w:rsid w:val="008148DA"/>
    <w:rsid w:val="00814A49"/>
    <w:rsid w:val="00814A65"/>
    <w:rsid w:val="00814E26"/>
    <w:rsid w:val="00815535"/>
    <w:rsid w:val="008160F7"/>
    <w:rsid w:val="00816118"/>
    <w:rsid w:val="0081613C"/>
    <w:rsid w:val="0081623C"/>
    <w:rsid w:val="008162D0"/>
    <w:rsid w:val="008163D7"/>
    <w:rsid w:val="00816418"/>
    <w:rsid w:val="00816762"/>
    <w:rsid w:val="00816933"/>
    <w:rsid w:val="00816965"/>
    <w:rsid w:val="00817388"/>
    <w:rsid w:val="00817945"/>
    <w:rsid w:val="0081797C"/>
    <w:rsid w:val="00817E12"/>
    <w:rsid w:val="008206B9"/>
    <w:rsid w:val="00820790"/>
    <w:rsid w:val="008213D3"/>
    <w:rsid w:val="0082152F"/>
    <w:rsid w:val="00821B9C"/>
    <w:rsid w:val="00821E45"/>
    <w:rsid w:val="00821E91"/>
    <w:rsid w:val="00821F36"/>
    <w:rsid w:val="00822521"/>
    <w:rsid w:val="00822946"/>
    <w:rsid w:val="00822B88"/>
    <w:rsid w:val="00822DB6"/>
    <w:rsid w:val="0082378A"/>
    <w:rsid w:val="00823B01"/>
    <w:rsid w:val="00823DBF"/>
    <w:rsid w:val="00823E25"/>
    <w:rsid w:val="008241D9"/>
    <w:rsid w:val="0082494B"/>
    <w:rsid w:val="008249DF"/>
    <w:rsid w:val="00824DF7"/>
    <w:rsid w:val="00824FDA"/>
    <w:rsid w:val="008250A1"/>
    <w:rsid w:val="00825B92"/>
    <w:rsid w:val="00825DCC"/>
    <w:rsid w:val="008268BE"/>
    <w:rsid w:val="00827045"/>
    <w:rsid w:val="00827270"/>
    <w:rsid w:val="0082739F"/>
    <w:rsid w:val="008274A2"/>
    <w:rsid w:val="00827511"/>
    <w:rsid w:val="008275ED"/>
    <w:rsid w:val="0082776F"/>
    <w:rsid w:val="008278CF"/>
    <w:rsid w:val="00827C1F"/>
    <w:rsid w:val="008300FE"/>
    <w:rsid w:val="00830462"/>
    <w:rsid w:val="00830890"/>
    <w:rsid w:val="00830C58"/>
    <w:rsid w:val="008310D1"/>
    <w:rsid w:val="008313C0"/>
    <w:rsid w:val="00832230"/>
    <w:rsid w:val="008324B0"/>
    <w:rsid w:val="00832BA8"/>
    <w:rsid w:val="00832D09"/>
    <w:rsid w:val="0083326D"/>
    <w:rsid w:val="00833463"/>
    <w:rsid w:val="00833634"/>
    <w:rsid w:val="0083430F"/>
    <w:rsid w:val="008346B0"/>
    <w:rsid w:val="008346F4"/>
    <w:rsid w:val="00834D2F"/>
    <w:rsid w:val="00835050"/>
    <w:rsid w:val="0083569C"/>
    <w:rsid w:val="008356D5"/>
    <w:rsid w:val="00835ADC"/>
    <w:rsid w:val="00835B1F"/>
    <w:rsid w:val="00835BAE"/>
    <w:rsid w:val="008363CF"/>
    <w:rsid w:val="0083644A"/>
    <w:rsid w:val="008368EB"/>
    <w:rsid w:val="00837135"/>
    <w:rsid w:val="00837811"/>
    <w:rsid w:val="00837BF6"/>
    <w:rsid w:val="0084000B"/>
    <w:rsid w:val="008401CC"/>
    <w:rsid w:val="0084029B"/>
    <w:rsid w:val="0084054D"/>
    <w:rsid w:val="00840D03"/>
    <w:rsid w:val="00840F91"/>
    <w:rsid w:val="008416E6"/>
    <w:rsid w:val="00841852"/>
    <w:rsid w:val="008418A5"/>
    <w:rsid w:val="00841A44"/>
    <w:rsid w:val="00841B10"/>
    <w:rsid w:val="00841B4F"/>
    <w:rsid w:val="00841D3D"/>
    <w:rsid w:val="0084255D"/>
    <w:rsid w:val="008425DE"/>
    <w:rsid w:val="008426E8"/>
    <w:rsid w:val="00842998"/>
    <w:rsid w:val="00842A13"/>
    <w:rsid w:val="008430F4"/>
    <w:rsid w:val="008431A4"/>
    <w:rsid w:val="008432DC"/>
    <w:rsid w:val="008437FC"/>
    <w:rsid w:val="00843A95"/>
    <w:rsid w:val="0084483D"/>
    <w:rsid w:val="00844943"/>
    <w:rsid w:val="00844999"/>
    <w:rsid w:val="00844E3B"/>
    <w:rsid w:val="00844FC8"/>
    <w:rsid w:val="008450C0"/>
    <w:rsid w:val="008457E3"/>
    <w:rsid w:val="008458EB"/>
    <w:rsid w:val="00845E48"/>
    <w:rsid w:val="00846A9E"/>
    <w:rsid w:val="0084710B"/>
    <w:rsid w:val="0084715E"/>
    <w:rsid w:val="008472B9"/>
    <w:rsid w:val="00847789"/>
    <w:rsid w:val="00847A30"/>
    <w:rsid w:val="00847A82"/>
    <w:rsid w:val="00847DDC"/>
    <w:rsid w:val="00850197"/>
    <w:rsid w:val="008506EC"/>
    <w:rsid w:val="00850783"/>
    <w:rsid w:val="008507AB"/>
    <w:rsid w:val="00850825"/>
    <w:rsid w:val="00851144"/>
    <w:rsid w:val="008517B5"/>
    <w:rsid w:val="00851903"/>
    <w:rsid w:val="0085192A"/>
    <w:rsid w:val="00851BBD"/>
    <w:rsid w:val="00851D1E"/>
    <w:rsid w:val="00851E4F"/>
    <w:rsid w:val="00851ED6"/>
    <w:rsid w:val="00851F31"/>
    <w:rsid w:val="008523CD"/>
    <w:rsid w:val="00852B11"/>
    <w:rsid w:val="00852E23"/>
    <w:rsid w:val="00852EEE"/>
    <w:rsid w:val="00852F55"/>
    <w:rsid w:val="008530A9"/>
    <w:rsid w:val="0085373C"/>
    <w:rsid w:val="008537A0"/>
    <w:rsid w:val="00853DEA"/>
    <w:rsid w:val="00853E19"/>
    <w:rsid w:val="0085405F"/>
    <w:rsid w:val="00854FA3"/>
    <w:rsid w:val="00855024"/>
    <w:rsid w:val="008550FD"/>
    <w:rsid w:val="0085537E"/>
    <w:rsid w:val="00855421"/>
    <w:rsid w:val="00855624"/>
    <w:rsid w:val="00855743"/>
    <w:rsid w:val="00855AF7"/>
    <w:rsid w:val="00855ED8"/>
    <w:rsid w:val="00855F95"/>
    <w:rsid w:val="008564C3"/>
    <w:rsid w:val="00856524"/>
    <w:rsid w:val="00856A2E"/>
    <w:rsid w:val="00856F76"/>
    <w:rsid w:val="00857376"/>
    <w:rsid w:val="00857442"/>
    <w:rsid w:val="00860159"/>
    <w:rsid w:val="0086036E"/>
    <w:rsid w:val="00860411"/>
    <w:rsid w:val="00860631"/>
    <w:rsid w:val="008607D2"/>
    <w:rsid w:val="00860A85"/>
    <w:rsid w:val="00861090"/>
    <w:rsid w:val="008612B7"/>
    <w:rsid w:val="00861527"/>
    <w:rsid w:val="00861ACB"/>
    <w:rsid w:val="00861EDA"/>
    <w:rsid w:val="0086215B"/>
    <w:rsid w:val="008621EC"/>
    <w:rsid w:val="008624E7"/>
    <w:rsid w:val="008629CE"/>
    <w:rsid w:val="008629E6"/>
    <w:rsid w:val="008630FD"/>
    <w:rsid w:val="008631F8"/>
    <w:rsid w:val="00863CB9"/>
    <w:rsid w:val="00863D82"/>
    <w:rsid w:val="00864293"/>
    <w:rsid w:val="008642C5"/>
    <w:rsid w:val="0086589A"/>
    <w:rsid w:val="00865919"/>
    <w:rsid w:val="00865965"/>
    <w:rsid w:val="00866112"/>
    <w:rsid w:val="008662D4"/>
    <w:rsid w:val="008668D4"/>
    <w:rsid w:val="00867129"/>
    <w:rsid w:val="00867139"/>
    <w:rsid w:val="008678BA"/>
    <w:rsid w:val="00867AED"/>
    <w:rsid w:val="00867B27"/>
    <w:rsid w:val="00870079"/>
    <w:rsid w:val="0087044D"/>
    <w:rsid w:val="0087076C"/>
    <w:rsid w:val="00870B82"/>
    <w:rsid w:val="008711F2"/>
    <w:rsid w:val="0087194A"/>
    <w:rsid w:val="00871AA5"/>
    <w:rsid w:val="00871BA4"/>
    <w:rsid w:val="00871ED6"/>
    <w:rsid w:val="00871FBD"/>
    <w:rsid w:val="0087228B"/>
    <w:rsid w:val="00872979"/>
    <w:rsid w:val="00872A63"/>
    <w:rsid w:val="008730F9"/>
    <w:rsid w:val="00873223"/>
    <w:rsid w:val="0087362E"/>
    <w:rsid w:val="008738ED"/>
    <w:rsid w:val="00873B63"/>
    <w:rsid w:val="00874084"/>
    <w:rsid w:val="00874110"/>
    <w:rsid w:val="00874336"/>
    <w:rsid w:val="0087484F"/>
    <w:rsid w:val="00874A33"/>
    <w:rsid w:val="00874B80"/>
    <w:rsid w:val="00874DC0"/>
    <w:rsid w:val="0087505A"/>
    <w:rsid w:val="0087528F"/>
    <w:rsid w:val="00875369"/>
    <w:rsid w:val="008753FA"/>
    <w:rsid w:val="00875510"/>
    <w:rsid w:val="00875730"/>
    <w:rsid w:val="008758FA"/>
    <w:rsid w:val="00875AE7"/>
    <w:rsid w:val="00875B50"/>
    <w:rsid w:val="00875F8A"/>
    <w:rsid w:val="0087603A"/>
    <w:rsid w:val="00876238"/>
    <w:rsid w:val="00876B8E"/>
    <w:rsid w:val="00876D22"/>
    <w:rsid w:val="008771D9"/>
    <w:rsid w:val="00877789"/>
    <w:rsid w:val="00877D12"/>
    <w:rsid w:val="00877D93"/>
    <w:rsid w:val="00880448"/>
    <w:rsid w:val="0088097D"/>
    <w:rsid w:val="00880B9F"/>
    <w:rsid w:val="00880F57"/>
    <w:rsid w:val="0088118A"/>
    <w:rsid w:val="00881340"/>
    <w:rsid w:val="00881348"/>
    <w:rsid w:val="008813B1"/>
    <w:rsid w:val="00881635"/>
    <w:rsid w:val="008818F1"/>
    <w:rsid w:val="00881A33"/>
    <w:rsid w:val="00881AD5"/>
    <w:rsid w:val="0088227A"/>
    <w:rsid w:val="00882667"/>
    <w:rsid w:val="00882BE9"/>
    <w:rsid w:val="00882C24"/>
    <w:rsid w:val="00882D9D"/>
    <w:rsid w:val="00882E13"/>
    <w:rsid w:val="008832D6"/>
    <w:rsid w:val="00883584"/>
    <w:rsid w:val="008835BD"/>
    <w:rsid w:val="00883C29"/>
    <w:rsid w:val="00883C3D"/>
    <w:rsid w:val="00884E11"/>
    <w:rsid w:val="0088582E"/>
    <w:rsid w:val="00885BC7"/>
    <w:rsid w:val="00885D6D"/>
    <w:rsid w:val="00885E59"/>
    <w:rsid w:val="00885F7B"/>
    <w:rsid w:val="00886119"/>
    <w:rsid w:val="00886348"/>
    <w:rsid w:val="008863EC"/>
    <w:rsid w:val="00886459"/>
    <w:rsid w:val="008865DF"/>
    <w:rsid w:val="008869A7"/>
    <w:rsid w:val="00886A97"/>
    <w:rsid w:val="00886F2A"/>
    <w:rsid w:val="008876D8"/>
    <w:rsid w:val="0088791A"/>
    <w:rsid w:val="00887AF2"/>
    <w:rsid w:val="00887C81"/>
    <w:rsid w:val="00887CDD"/>
    <w:rsid w:val="0089049D"/>
    <w:rsid w:val="00890778"/>
    <w:rsid w:val="00890EB2"/>
    <w:rsid w:val="00890EBA"/>
    <w:rsid w:val="0089114C"/>
    <w:rsid w:val="0089188D"/>
    <w:rsid w:val="008918CD"/>
    <w:rsid w:val="00891B79"/>
    <w:rsid w:val="00891C6C"/>
    <w:rsid w:val="0089201A"/>
    <w:rsid w:val="008922A9"/>
    <w:rsid w:val="00892693"/>
    <w:rsid w:val="008929D0"/>
    <w:rsid w:val="008932EF"/>
    <w:rsid w:val="0089349F"/>
    <w:rsid w:val="0089360C"/>
    <w:rsid w:val="0089365F"/>
    <w:rsid w:val="00893756"/>
    <w:rsid w:val="008938C1"/>
    <w:rsid w:val="00893926"/>
    <w:rsid w:val="0089471D"/>
    <w:rsid w:val="00894B0D"/>
    <w:rsid w:val="00894F69"/>
    <w:rsid w:val="00895069"/>
    <w:rsid w:val="0089507F"/>
    <w:rsid w:val="00895348"/>
    <w:rsid w:val="0089537C"/>
    <w:rsid w:val="00895546"/>
    <w:rsid w:val="0089580E"/>
    <w:rsid w:val="00895AFC"/>
    <w:rsid w:val="00896A2E"/>
    <w:rsid w:val="00896DE2"/>
    <w:rsid w:val="008971D4"/>
    <w:rsid w:val="00897226"/>
    <w:rsid w:val="0089750A"/>
    <w:rsid w:val="00897617"/>
    <w:rsid w:val="00897774"/>
    <w:rsid w:val="008977AB"/>
    <w:rsid w:val="008977FD"/>
    <w:rsid w:val="00897B1F"/>
    <w:rsid w:val="00897FEA"/>
    <w:rsid w:val="008A0ECF"/>
    <w:rsid w:val="008A0F31"/>
    <w:rsid w:val="008A11F8"/>
    <w:rsid w:val="008A130D"/>
    <w:rsid w:val="008A13F3"/>
    <w:rsid w:val="008A1887"/>
    <w:rsid w:val="008A1D37"/>
    <w:rsid w:val="008A2840"/>
    <w:rsid w:val="008A2D8C"/>
    <w:rsid w:val="008A3121"/>
    <w:rsid w:val="008A3288"/>
    <w:rsid w:val="008A3453"/>
    <w:rsid w:val="008A385C"/>
    <w:rsid w:val="008A38C4"/>
    <w:rsid w:val="008A39A2"/>
    <w:rsid w:val="008A3AC2"/>
    <w:rsid w:val="008A3E28"/>
    <w:rsid w:val="008A4BAA"/>
    <w:rsid w:val="008A556E"/>
    <w:rsid w:val="008A56ED"/>
    <w:rsid w:val="008A56FE"/>
    <w:rsid w:val="008A5781"/>
    <w:rsid w:val="008A5A2C"/>
    <w:rsid w:val="008A5D2B"/>
    <w:rsid w:val="008A60D0"/>
    <w:rsid w:val="008A61E4"/>
    <w:rsid w:val="008A634D"/>
    <w:rsid w:val="008A6358"/>
    <w:rsid w:val="008A66FF"/>
    <w:rsid w:val="008A6965"/>
    <w:rsid w:val="008A6A85"/>
    <w:rsid w:val="008A71A4"/>
    <w:rsid w:val="008A72F1"/>
    <w:rsid w:val="008A7443"/>
    <w:rsid w:val="008A7C76"/>
    <w:rsid w:val="008A7CA5"/>
    <w:rsid w:val="008A7DF2"/>
    <w:rsid w:val="008B002E"/>
    <w:rsid w:val="008B0393"/>
    <w:rsid w:val="008B0433"/>
    <w:rsid w:val="008B067F"/>
    <w:rsid w:val="008B0B79"/>
    <w:rsid w:val="008B0B80"/>
    <w:rsid w:val="008B1104"/>
    <w:rsid w:val="008B1386"/>
    <w:rsid w:val="008B1996"/>
    <w:rsid w:val="008B24FB"/>
    <w:rsid w:val="008B264C"/>
    <w:rsid w:val="008B307A"/>
    <w:rsid w:val="008B3620"/>
    <w:rsid w:val="008B36B1"/>
    <w:rsid w:val="008B3E64"/>
    <w:rsid w:val="008B3FDB"/>
    <w:rsid w:val="008B42D0"/>
    <w:rsid w:val="008B4C1B"/>
    <w:rsid w:val="008B4F1C"/>
    <w:rsid w:val="008B5245"/>
    <w:rsid w:val="008B56D6"/>
    <w:rsid w:val="008B59F2"/>
    <w:rsid w:val="008B5F3A"/>
    <w:rsid w:val="008B632A"/>
    <w:rsid w:val="008B634A"/>
    <w:rsid w:val="008B6479"/>
    <w:rsid w:val="008B66FE"/>
    <w:rsid w:val="008B6C86"/>
    <w:rsid w:val="008B6DD5"/>
    <w:rsid w:val="008B71B5"/>
    <w:rsid w:val="008B76AC"/>
    <w:rsid w:val="008B7BCD"/>
    <w:rsid w:val="008C005D"/>
    <w:rsid w:val="008C0250"/>
    <w:rsid w:val="008C0361"/>
    <w:rsid w:val="008C03B7"/>
    <w:rsid w:val="008C099F"/>
    <w:rsid w:val="008C0C55"/>
    <w:rsid w:val="008C0F36"/>
    <w:rsid w:val="008C1245"/>
    <w:rsid w:val="008C18F8"/>
    <w:rsid w:val="008C1933"/>
    <w:rsid w:val="008C2227"/>
    <w:rsid w:val="008C2336"/>
    <w:rsid w:val="008C2ECB"/>
    <w:rsid w:val="008C37F2"/>
    <w:rsid w:val="008C3C34"/>
    <w:rsid w:val="008C40CE"/>
    <w:rsid w:val="008C41B0"/>
    <w:rsid w:val="008C46C6"/>
    <w:rsid w:val="008C495E"/>
    <w:rsid w:val="008C4FC2"/>
    <w:rsid w:val="008C5146"/>
    <w:rsid w:val="008C51CD"/>
    <w:rsid w:val="008C5612"/>
    <w:rsid w:val="008C580A"/>
    <w:rsid w:val="008C598E"/>
    <w:rsid w:val="008C5BD4"/>
    <w:rsid w:val="008C66CD"/>
    <w:rsid w:val="008C6A10"/>
    <w:rsid w:val="008C6ABC"/>
    <w:rsid w:val="008C73A1"/>
    <w:rsid w:val="008C74E6"/>
    <w:rsid w:val="008C77C8"/>
    <w:rsid w:val="008C7B9B"/>
    <w:rsid w:val="008C7C68"/>
    <w:rsid w:val="008C7F81"/>
    <w:rsid w:val="008C7FB2"/>
    <w:rsid w:val="008D03EB"/>
    <w:rsid w:val="008D04BF"/>
    <w:rsid w:val="008D0958"/>
    <w:rsid w:val="008D0A9C"/>
    <w:rsid w:val="008D10A3"/>
    <w:rsid w:val="008D25A9"/>
    <w:rsid w:val="008D2669"/>
    <w:rsid w:val="008D2923"/>
    <w:rsid w:val="008D2DD4"/>
    <w:rsid w:val="008D3833"/>
    <w:rsid w:val="008D43C5"/>
    <w:rsid w:val="008D481D"/>
    <w:rsid w:val="008D4BBC"/>
    <w:rsid w:val="008D4BE9"/>
    <w:rsid w:val="008D504D"/>
    <w:rsid w:val="008D57F8"/>
    <w:rsid w:val="008D5E7F"/>
    <w:rsid w:val="008D7343"/>
    <w:rsid w:val="008D746F"/>
    <w:rsid w:val="008D74E0"/>
    <w:rsid w:val="008D75B2"/>
    <w:rsid w:val="008D7B3C"/>
    <w:rsid w:val="008D7BF1"/>
    <w:rsid w:val="008D7F2B"/>
    <w:rsid w:val="008E0050"/>
    <w:rsid w:val="008E00CB"/>
    <w:rsid w:val="008E02D2"/>
    <w:rsid w:val="008E03AA"/>
    <w:rsid w:val="008E0736"/>
    <w:rsid w:val="008E0AB1"/>
    <w:rsid w:val="008E0B05"/>
    <w:rsid w:val="008E0D84"/>
    <w:rsid w:val="008E0DCD"/>
    <w:rsid w:val="008E1615"/>
    <w:rsid w:val="008E17FD"/>
    <w:rsid w:val="008E1F2E"/>
    <w:rsid w:val="008E26E2"/>
    <w:rsid w:val="008E2D2D"/>
    <w:rsid w:val="008E32CB"/>
    <w:rsid w:val="008E3702"/>
    <w:rsid w:val="008E3771"/>
    <w:rsid w:val="008E3B0B"/>
    <w:rsid w:val="008E4067"/>
    <w:rsid w:val="008E4417"/>
    <w:rsid w:val="008E47DD"/>
    <w:rsid w:val="008E4863"/>
    <w:rsid w:val="008E499F"/>
    <w:rsid w:val="008E4CB1"/>
    <w:rsid w:val="008E4FBF"/>
    <w:rsid w:val="008E5159"/>
    <w:rsid w:val="008E5299"/>
    <w:rsid w:val="008E5747"/>
    <w:rsid w:val="008E5C37"/>
    <w:rsid w:val="008E5CBC"/>
    <w:rsid w:val="008E5D9E"/>
    <w:rsid w:val="008E5FEA"/>
    <w:rsid w:val="008E618F"/>
    <w:rsid w:val="008E6911"/>
    <w:rsid w:val="008E6A63"/>
    <w:rsid w:val="008E6B6C"/>
    <w:rsid w:val="008E703D"/>
    <w:rsid w:val="008E7328"/>
    <w:rsid w:val="008E73CA"/>
    <w:rsid w:val="008E7886"/>
    <w:rsid w:val="008F0442"/>
    <w:rsid w:val="008F0C4D"/>
    <w:rsid w:val="008F1312"/>
    <w:rsid w:val="008F13A9"/>
    <w:rsid w:val="008F1475"/>
    <w:rsid w:val="008F150A"/>
    <w:rsid w:val="008F15A3"/>
    <w:rsid w:val="008F17FF"/>
    <w:rsid w:val="008F207A"/>
    <w:rsid w:val="008F22CE"/>
    <w:rsid w:val="008F2684"/>
    <w:rsid w:val="008F2926"/>
    <w:rsid w:val="008F2F7C"/>
    <w:rsid w:val="008F344C"/>
    <w:rsid w:val="008F3A74"/>
    <w:rsid w:val="008F3C3E"/>
    <w:rsid w:val="008F3FC0"/>
    <w:rsid w:val="008F44AC"/>
    <w:rsid w:val="008F4518"/>
    <w:rsid w:val="008F4608"/>
    <w:rsid w:val="008F4AAB"/>
    <w:rsid w:val="008F4BA0"/>
    <w:rsid w:val="008F4C69"/>
    <w:rsid w:val="008F4E2B"/>
    <w:rsid w:val="008F4F41"/>
    <w:rsid w:val="008F53CE"/>
    <w:rsid w:val="008F5B3C"/>
    <w:rsid w:val="008F6965"/>
    <w:rsid w:val="008F6A83"/>
    <w:rsid w:val="008F7325"/>
    <w:rsid w:val="008F73A6"/>
    <w:rsid w:val="008F74A0"/>
    <w:rsid w:val="008F74CE"/>
    <w:rsid w:val="008F7C32"/>
    <w:rsid w:val="008F7E54"/>
    <w:rsid w:val="00900115"/>
    <w:rsid w:val="009002E1"/>
    <w:rsid w:val="00900423"/>
    <w:rsid w:val="00900532"/>
    <w:rsid w:val="0090080C"/>
    <w:rsid w:val="00900A43"/>
    <w:rsid w:val="00900F73"/>
    <w:rsid w:val="009010FE"/>
    <w:rsid w:val="009016C9"/>
    <w:rsid w:val="00901B33"/>
    <w:rsid w:val="00901B39"/>
    <w:rsid w:val="009021D9"/>
    <w:rsid w:val="009024AF"/>
    <w:rsid w:val="009027BF"/>
    <w:rsid w:val="009028BE"/>
    <w:rsid w:val="00902AD6"/>
    <w:rsid w:val="00902B81"/>
    <w:rsid w:val="0090300F"/>
    <w:rsid w:val="00904427"/>
    <w:rsid w:val="00904532"/>
    <w:rsid w:val="00904632"/>
    <w:rsid w:val="00904E65"/>
    <w:rsid w:val="00905209"/>
    <w:rsid w:val="00905456"/>
    <w:rsid w:val="009054FA"/>
    <w:rsid w:val="00905CFE"/>
    <w:rsid w:val="00905EED"/>
    <w:rsid w:val="00906010"/>
    <w:rsid w:val="00906A24"/>
    <w:rsid w:val="00906A93"/>
    <w:rsid w:val="00906C21"/>
    <w:rsid w:val="00907A8F"/>
    <w:rsid w:val="00907DDB"/>
    <w:rsid w:val="00910040"/>
    <w:rsid w:val="00910A40"/>
    <w:rsid w:val="00910D2D"/>
    <w:rsid w:val="00910EB0"/>
    <w:rsid w:val="00910FB1"/>
    <w:rsid w:val="009111EA"/>
    <w:rsid w:val="00911A4A"/>
    <w:rsid w:val="00911ECC"/>
    <w:rsid w:val="009123AD"/>
    <w:rsid w:val="00912533"/>
    <w:rsid w:val="009127A4"/>
    <w:rsid w:val="009128B7"/>
    <w:rsid w:val="00912AAD"/>
    <w:rsid w:val="00912AF0"/>
    <w:rsid w:val="00913260"/>
    <w:rsid w:val="00913BFC"/>
    <w:rsid w:val="00914052"/>
    <w:rsid w:val="00914151"/>
    <w:rsid w:val="00914527"/>
    <w:rsid w:val="00914738"/>
    <w:rsid w:val="00914925"/>
    <w:rsid w:val="0091504E"/>
    <w:rsid w:val="00915300"/>
    <w:rsid w:val="0091532C"/>
    <w:rsid w:val="0091547C"/>
    <w:rsid w:val="00915621"/>
    <w:rsid w:val="00915C6B"/>
    <w:rsid w:val="009164EB"/>
    <w:rsid w:val="00916C83"/>
    <w:rsid w:val="00916E9C"/>
    <w:rsid w:val="0091719D"/>
    <w:rsid w:val="009173AD"/>
    <w:rsid w:val="0091789F"/>
    <w:rsid w:val="00917D3C"/>
    <w:rsid w:val="009204FF"/>
    <w:rsid w:val="00920DDF"/>
    <w:rsid w:val="00922013"/>
    <w:rsid w:val="009221FC"/>
    <w:rsid w:val="00922474"/>
    <w:rsid w:val="00922C4C"/>
    <w:rsid w:val="00922CC3"/>
    <w:rsid w:val="0092309B"/>
    <w:rsid w:val="009236BC"/>
    <w:rsid w:val="00923772"/>
    <w:rsid w:val="0092393A"/>
    <w:rsid w:val="00923C90"/>
    <w:rsid w:val="00923F2F"/>
    <w:rsid w:val="00924161"/>
    <w:rsid w:val="009241F0"/>
    <w:rsid w:val="0092436F"/>
    <w:rsid w:val="00924A72"/>
    <w:rsid w:val="00924AA0"/>
    <w:rsid w:val="00924D69"/>
    <w:rsid w:val="00924E15"/>
    <w:rsid w:val="00924E6A"/>
    <w:rsid w:val="009251D7"/>
    <w:rsid w:val="009254AB"/>
    <w:rsid w:val="009254F6"/>
    <w:rsid w:val="0092578F"/>
    <w:rsid w:val="009257B8"/>
    <w:rsid w:val="009258ED"/>
    <w:rsid w:val="00925DE7"/>
    <w:rsid w:val="00926006"/>
    <w:rsid w:val="00926405"/>
    <w:rsid w:val="00926505"/>
    <w:rsid w:val="0092690B"/>
    <w:rsid w:val="00926B0A"/>
    <w:rsid w:val="00926B71"/>
    <w:rsid w:val="00926D6E"/>
    <w:rsid w:val="00927189"/>
    <w:rsid w:val="009276C1"/>
    <w:rsid w:val="00927B50"/>
    <w:rsid w:val="00927BAF"/>
    <w:rsid w:val="009307AB"/>
    <w:rsid w:val="009308E7"/>
    <w:rsid w:val="00931083"/>
    <w:rsid w:val="00931D17"/>
    <w:rsid w:val="00932012"/>
    <w:rsid w:val="009322C6"/>
    <w:rsid w:val="00932656"/>
    <w:rsid w:val="009326DE"/>
    <w:rsid w:val="00932925"/>
    <w:rsid w:val="00932DFA"/>
    <w:rsid w:val="00932E08"/>
    <w:rsid w:val="00932F70"/>
    <w:rsid w:val="00933018"/>
    <w:rsid w:val="00933196"/>
    <w:rsid w:val="0093337E"/>
    <w:rsid w:val="00934646"/>
    <w:rsid w:val="00934B03"/>
    <w:rsid w:val="00934FF1"/>
    <w:rsid w:val="0093523C"/>
    <w:rsid w:val="00935554"/>
    <w:rsid w:val="009358D4"/>
    <w:rsid w:val="00935C72"/>
    <w:rsid w:val="00935E28"/>
    <w:rsid w:val="009364A8"/>
    <w:rsid w:val="00936728"/>
    <w:rsid w:val="009367BD"/>
    <w:rsid w:val="00936BA5"/>
    <w:rsid w:val="00936CE9"/>
    <w:rsid w:val="00936E05"/>
    <w:rsid w:val="00936FDE"/>
    <w:rsid w:val="009373FA"/>
    <w:rsid w:val="009378A1"/>
    <w:rsid w:val="00937B37"/>
    <w:rsid w:val="00937CEB"/>
    <w:rsid w:val="00937F8B"/>
    <w:rsid w:val="009400AF"/>
    <w:rsid w:val="00940EAD"/>
    <w:rsid w:val="00941043"/>
    <w:rsid w:val="00941246"/>
    <w:rsid w:val="009412FA"/>
    <w:rsid w:val="009418F1"/>
    <w:rsid w:val="00941F56"/>
    <w:rsid w:val="009421D1"/>
    <w:rsid w:val="00942303"/>
    <w:rsid w:val="009427D0"/>
    <w:rsid w:val="00942EC5"/>
    <w:rsid w:val="00942EC6"/>
    <w:rsid w:val="0094326E"/>
    <w:rsid w:val="009435AA"/>
    <w:rsid w:val="00943764"/>
    <w:rsid w:val="00943FC3"/>
    <w:rsid w:val="00944183"/>
    <w:rsid w:val="00944506"/>
    <w:rsid w:val="00944632"/>
    <w:rsid w:val="009447A2"/>
    <w:rsid w:val="00944C86"/>
    <w:rsid w:val="00944E32"/>
    <w:rsid w:val="00945560"/>
    <w:rsid w:val="009455AC"/>
    <w:rsid w:val="00945B96"/>
    <w:rsid w:val="0094627F"/>
    <w:rsid w:val="00946680"/>
    <w:rsid w:val="00946C4D"/>
    <w:rsid w:val="00946CD9"/>
    <w:rsid w:val="0094715E"/>
    <w:rsid w:val="00947210"/>
    <w:rsid w:val="0094789F"/>
    <w:rsid w:val="00947AE1"/>
    <w:rsid w:val="00950110"/>
    <w:rsid w:val="00950435"/>
    <w:rsid w:val="0095195C"/>
    <w:rsid w:val="00951F38"/>
    <w:rsid w:val="009523AB"/>
    <w:rsid w:val="009525CB"/>
    <w:rsid w:val="009526A6"/>
    <w:rsid w:val="0095288A"/>
    <w:rsid w:val="00952CF6"/>
    <w:rsid w:val="00952FF0"/>
    <w:rsid w:val="00953A72"/>
    <w:rsid w:val="00953D06"/>
    <w:rsid w:val="009543BD"/>
    <w:rsid w:val="0095475C"/>
    <w:rsid w:val="009549DD"/>
    <w:rsid w:val="00954D6E"/>
    <w:rsid w:val="00954F4C"/>
    <w:rsid w:val="00955053"/>
    <w:rsid w:val="009550B4"/>
    <w:rsid w:val="009552CC"/>
    <w:rsid w:val="009552FE"/>
    <w:rsid w:val="0095559F"/>
    <w:rsid w:val="009557A3"/>
    <w:rsid w:val="009557F5"/>
    <w:rsid w:val="00955DEB"/>
    <w:rsid w:val="0095631F"/>
    <w:rsid w:val="009564CC"/>
    <w:rsid w:val="00956893"/>
    <w:rsid w:val="00956C13"/>
    <w:rsid w:val="00956FC3"/>
    <w:rsid w:val="009571E5"/>
    <w:rsid w:val="009571F9"/>
    <w:rsid w:val="0095727A"/>
    <w:rsid w:val="009572C5"/>
    <w:rsid w:val="00957325"/>
    <w:rsid w:val="00957442"/>
    <w:rsid w:val="009574AD"/>
    <w:rsid w:val="009575B7"/>
    <w:rsid w:val="00961245"/>
    <w:rsid w:val="00961336"/>
    <w:rsid w:val="009613B4"/>
    <w:rsid w:val="009614FF"/>
    <w:rsid w:val="00961706"/>
    <w:rsid w:val="00961AEA"/>
    <w:rsid w:val="00961CA5"/>
    <w:rsid w:val="009625ED"/>
    <w:rsid w:val="00962CC8"/>
    <w:rsid w:val="00962E6D"/>
    <w:rsid w:val="00962F1F"/>
    <w:rsid w:val="009630AB"/>
    <w:rsid w:val="0096314E"/>
    <w:rsid w:val="00963537"/>
    <w:rsid w:val="009635FC"/>
    <w:rsid w:val="009638CB"/>
    <w:rsid w:val="00963AAF"/>
    <w:rsid w:val="00964466"/>
    <w:rsid w:val="00964753"/>
    <w:rsid w:val="009647C1"/>
    <w:rsid w:val="00965236"/>
    <w:rsid w:val="00965548"/>
    <w:rsid w:val="009657AA"/>
    <w:rsid w:val="009659D3"/>
    <w:rsid w:val="00965E86"/>
    <w:rsid w:val="0096623F"/>
    <w:rsid w:val="00966623"/>
    <w:rsid w:val="00966ABA"/>
    <w:rsid w:val="00966D2D"/>
    <w:rsid w:val="00966D75"/>
    <w:rsid w:val="00966F89"/>
    <w:rsid w:val="009671A9"/>
    <w:rsid w:val="00967FDF"/>
    <w:rsid w:val="00970043"/>
    <w:rsid w:val="00970846"/>
    <w:rsid w:val="00970BDC"/>
    <w:rsid w:val="00970E0C"/>
    <w:rsid w:val="009711C6"/>
    <w:rsid w:val="009716C1"/>
    <w:rsid w:val="00971837"/>
    <w:rsid w:val="009718FA"/>
    <w:rsid w:val="00971CFA"/>
    <w:rsid w:val="009725F1"/>
    <w:rsid w:val="00973B76"/>
    <w:rsid w:val="00974303"/>
    <w:rsid w:val="0097456F"/>
    <w:rsid w:val="009745BF"/>
    <w:rsid w:val="00974658"/>
    <w:rsid w:val="00974E8F"/>
    <w:rsid w:val="00974F77"/>
    <w:rsid w:val="00975731"/>
    <w:rsid w:val="00975C3C"/>
    <w:rsid w:val="00975C69"/>
    <w:rsid w:val="00975EDC"/>
    <w:rsid w:val="00975F4A"/>
    <w:rsid w:val="00976287"/>
    <w:rsid w:val="009763C1"/>
    <w:rsid w:val="0097646E"/>
    <w:rsid w:val="0097666E"/>
    <w:rsid w:val="009766FA"/>
    <w:rsid w:val="0097691A"/>
    <w:rsid w:val="00976A95"/>
    <w:rsid w:val="00976E81"/>
    <w:rsid w:val="00976F22"/>
    <w:rsid w:val="00977192"/>
    <w:rsid w:val="00977A5C"/>
    <w:rsid w:val="00977AA1"/>
    <w:rsid w:val="00977ADB"/>
    <w:rsid w:val="009801FE"/>
    <w:rsid w:val="00980C71"/>
    <w:rsid w:val="00980EF9"/>
    <w:rsid w:val="00981029"/>
    <w:rsid w:val="009813A7"/>
    <w:rsid w:val="009814F8"/>
    <w:rsid w:val="00981BFD"/>
    <w:rsid w:val="00981D1B"/>
    <w:rsid w:val="00981DEC"/>
    <w:rsid w:val="00982693"/>
    <w:rsid w:val="009829C0"/>
    <w:rsid w:val="00982F78"/>
    <w:rsid w:val="0098336D"/>
    <w:rsid w:val="009834E5"/>
    <w:rsid w:val="009839A3"/>
    <w:rsid w:val="00983AAB"/>
    <w:rsid w:val="00983B0A"/>
    <w:rsid w:val="00983FE7"/>
    <w:rsid w:val="0098408F"/>
    <w:rsid w:val="00984223"/>
    <w:rsid w:val="0098465F"/>
    <w:rsid w:val="00984801"/>
    <w:rsid w:val="009848C9"/>
    <w:rsid w:val="00984A3E"/>
    <w:rsid w:val="00985020"/>
    <w:rsid w:val="009854F0"/>
    <w:rsid w:val="00985638"/>
    <w:rsid w:val="00985BF1"/>
    <w:rsid w:val="0098644D"/>
    <w:rsid w:val="009866A0"/>
    <w:rsid w:val="00987247"/>
    <w:rsid w:val="009872AC"/>
    <w:rsid w:val="00987852"/>
    <w:rsid w:val="00987A80"/>
    <w:rsid w:val="00987B95"/>
    <w:rsid w:val="00987CAF"/>
    <w:rsid w:val="00987E63"/>
    <w:rsid w:val="00990462"/>
    <w:rsid w:val="0099073A"/>
    <w:rsid w:val="009908C5"/>
    <w:rsid w:val="0099098C"/>
    <w:rsid w:val="00990B88"/>
    <w:rsid w:val="00991082"/>
    <w:rsid w:val="009917A3"/>
    <w:rsid w:val="00991BA7"/>
    <w:rsid w:val="00991BBE"/>
    <w:rsid w:val="00991EA1"/>
    <w:rsid w:val="00992085"/>
    <w:rsid w:val="00992266"/>
    <w:rsid w:val="009927D2"/>
    <w:rsid w:val="00992B56"/>
    <w:rsid w:val="009938D3"/>
    <w:rsid w:val="009946F3"/>
    <w:rsid w:val="009947F5"/>
    <w:rsid w:val="00994FF1"/>
    <w:rsid w:val="009951E1"/>
    <w:rsid w:val="00997635"/>
    <w:rsid w:val="00997669"/>
    <w:rsid w:val="00997A1F"/>
    <w:rsid w:val="009A0644"/>
    <w:rsid w:val="009A07F5"/>
    <w:rsid w:val="009A0AC6"/>
    <w:rsid w:val="009A0BCE"/>
    <w:rsid w:val="009A0E75"/>
    <w:rsid w:val="009A0F8E"/>
    <w:rsid w:val="009A15B8"/>
    <w:rsid w:val="009A1676"/>
    <w:rsid w:val="009A17E1"/>
    <w:rsid w:val="009A182F"/>
    <w:rsid w:val="009A1909"/>
    <w:rsid w:val="009A1976"/>
    <w:rsid w:val="009A1B58"/>
    <w:rsid w:val="009A1B59"/>
    <w:rsid w:val="009A1C15"/>
    <w:rsid w:val="009A2A1F"/>
    <w:rsid w:val="009A2CF2"/>
    <w:rsid w:val="009A2E3A"/>
    <w:rsid w:val="009A3338"/>
    <w:rsid w:val="009A396D"/>
    <w:rsid w:val="009A399E"/>
    <w:rsid w:val="009A41CC"/>
    <w:rsid w:val="009A4B0A"/>
    <w:rsid w:val="009A4BAA"/>
    <w:rsid w:val="009A4BC2"/>
    <w:rsid w:val="009A4CD0"/>
    <w:rsid w:val="009A51C5"/>
    <w:rsid w:val="009A5421"/>
    <w:rsid w:val="009A55CA"/>
    <w:rsid w:val="009A594E"/>
    <w:rsid w:val="009A5C6B"/>
    <w:rsid w:val="009A5D93"/>
    <w:rsid w:val="009A5E31"/>
    <w:rsid w:val="009A600D"/>
    <w:rsid w:val="009A611B"/>
    <w:rsid w:val="009A6649"/>
    <w:rsid w:val="009A696D"/>
    <w:rsid w:val="009A7066"/>
    <w:rsid w:val="009A7598"/>
    <w:rsid w:val="009A7678"/>
    <w:rsid w:val="009A76B2"/>
    <w:rsid w:val="009B06D2"/>
    <w:rsid w:val="009B0DB1"/>
    <w:rsid w:val="009B11AF"/>
    <w:rsid w:val="009B18AD"/>
    <w:rsid w:val="009B190B"/>
    <w:rsid w:val="009B1FA7"/>
    <w:rsid w:val="009B2241"/>
    <w:rsid w:val="009B262E"/>
    <w:rsid w:val="009B26A9"/>
    <w:rsid w:val="009B329A"/>
    <w:rsid w:val="009B32BF"/>
    <w:rsid w:val="009B3617"/>
    <w:rsid w:val="009B3716"/>
    <w:rsid w:val="009B3724"/>
    <w:rsid w:val="009B4BD3"/>
    <w:rsid w:val="009B4E38"/>
    <w:rsid w:val="009B4ECC"/>
    <w:rsid w:val="009B5492"/>
    <w:rsid w:val="009B55F4"/>
    <w:rsid w:val="009B5615"/>
    <w:rsid w:val="009B568F"/>
    <w:rsid w:val="009B5BC3"/>
    <w:rsid w:val="009B605B"/>
    <w:rsid w:val="009B64A9"/>
    <w:rsid w:val="009B6AB2"/>
    <w:rsid w:val="009B704C"/>
    <w:rsid w:val="009B720C"/>
    <w:rsid w:val="009B74F4"/>
    <w:rsid w:val="009B7560"/>
    <w:rsid w:val="009B78E1"/>
    <w:rsid w:val="009B7A51"/>
    <w:rsid w:val="009B7CF2"/>
    <w:rsid w:val="009B7D01"/>
    <w:rsid w:val="009B7EBA"/>
    <w:rsid w:val="009C04C9"/>
    <w:rsid w:val="009C0583"/>
    <w:rsid w:val="009C09A5"/>
    <w:rsid w:val="009C0FE5"/>
    <w:rsid w:val="009C128A"/>
    <w:rsid w:val="009C230F"/>
    <w:rsid w:val="009C23EF"/>
    <w:rsid w:val="009C244D"/>
    <w:rsid w:val="009C2734"/>
    <w:rsid w:val="009C3063"/>
    <w:rsid w:val="009C314C"/>
    <w:rsid w:val="009C33CA"/>
    <w:rsid w:val="009C38EF"/>
    <w:rsid w:val="009C3BB7"/>
    <w:rsid w:val="009C3EBA"/>
    <w:rsid w:val="009C4241"/>
    <w:rsid w:val="009C428D"/>
    <w:rsid w:val="009C4581"/>
    <w:rsid w:val="009C49FD"/>
    <w:rsid w:val="009C4C47"/>
    <w:rsid w:val="009C4FE5"/>
    <w:rsid w:val="009C5018"/>
    <w:rsid w:val="009C5114"/>
    <w:rsid w:val="009C5462"/>
    <w:rsid w:val="009C59B8"/>
    <w:rsid w:val="009C5A4C"/>
    <w:rsid w:val="009C5C1A"/>
    <w:rsid w:val="009C5C61"/>
    <w:rsid w:val="009C6279"/>
    <w:rsid w:val="009C6B11"/>
    <w:rsid w:val="009C70F3"/>
    <w:rsid w:val="009C76BE"/>
    <w:rsid w:val="009C7898"/>
    <w:rsid w:val="009C7DD3"/>
    <w:rsid w:val="009C7FBB"/>
    <w:rsid w:val="009D05A4"/>
    <w:rsid w:val="009D0954"/>
    <w:rsid w:val="009D0FC7"/>
    <w:rsid w:val="009D1656"/>
    <w:rsid w:val="009D1E25"/>
    <w:rsid w:val="009D203D"/>
    <w:rsid w:val="009D2555"/>
    <w:rsid w:val="009D270E"/>
    <w:rsid w:val="009D31D2"/>
    <w:rsid w:val="009D335E"/>
    <w:rsid w:val="009D338E"/>
    <w:rsid w:val="009D34C1"/>
    <w:rsid w:val="009D3C49"/>
    <w:rsid w:val="009D3FAD"/>
    <w:rsid w:val="009D484E"/>
    <w:rsid w:val="009D4989"/>
    <w:rsid w:val="009D4D1C"/>
    <w:rsid w:val="009D4DB9"/>
    <w:rsid w:val="009D517D"/>
    <w:rsid w:val="009D534A"/>
    <w:rsid w:val="009D551E"/>
    <w:rsid w:val="009D58CF"/>
    <w:rsid w:val="009D5B74"/>
    <w:rsid w:val="009D5CF9"/>
    <w:rsid w:val="009D623B"/>
    <w:rsid w:val="009D6355"/>
    <w:rsid w:val="009D674C"/>
    <w:rsid w:val="009D6776"/>
    <w:rsid w:val="009D6D71"/>
    <w:rsid w:val="009D6E1F"/>
    <w:rsid w:val="009D79B5"/>
    <w:rsid w:val="009D7BCA"/>
    <w:rsid w:val="009D7D11"/>
    <w:rsid w:val="009D7D4B"/>
    <w:rsid w:val="009D7D4F"/>
    <w:rsid w:val="009D7D69"/>
    <w:rsid w:val="009E0457"/>
    <w:rsid w:val="009E0B60"/>
    <w:rsid w:val="009E0ED6"/>
    <w:rsid w:val="009E11A7"/>
    <w:rsid w:val="009E1E1F"/>
    <w:rsid w:val="009E2D95"/>
    <w:rsid w:val="009E30BE"/>
    <w:rsid w:val="009E3188"/>
    <w:rsid w:val="009E34F4"/>
    <w:rsid w:val="009E38A6"/>
    <w:rsid w:val="009E3A24"/>
    <w:rsid w:val="009E4420"/>
    <w:rsid w:val="009E4AAA"/>
    <w:rsid w:val="009E4C52"/>
    <w:rsid w:val="009E52EF"/>
    <w:rsid w:val="009E5980"/>
    <w:rsid w:val="009E5D26"/>
    <w:rsid w:val="009E6038"/>
    <w:rsid w:val="009E610D"/>
    <w:rsid w:val="009E617A"/>
    <w:rsid w:val="009E61E2"/>
    <w:rsid w:val="009E6211"/>
    <w:rsid w:val="009E6C04"/>
    <w:rsid w:val="009E6C76"/>
    <w:rsid w:val="009E6D0E"/>
    <w:rsid w:val="009E6DCF"/>
    <w:rsid w:val="009E6F8C"/>
    <w:rsid w:val="009E6FC1"/>
    <w:rsid w:val="009E7EFF"/>
    <w:rsid w:val="009E7F0E"/>
    <w:rsid w:val="009F033C"/>
    <w:rsid w:val="009F1111"/>
    <w:rsid w:val="009F1115"/>
    <w:rsid w:val="009F12EC"/>
    <w:rsid w:val="009F185F"/>
    <w:rsid w:val="009F1B3C"/>
    <w:rsid w:val="009F1DB7"/>
    <w:rsid w:val="009F20B0"/>
    <w:rsid w:val="009F2227"/>
    <w:rsid w:val="009F2433"/>
    <w:rsid w:val="009F25EB"/>
    <w:rsid w:val="009F27B3"/>
    <w:rsid w:val="009F301B"/>
    <w:rsid w:val="009F35FA"/>
    <w:rsid w:val="009F3C88"/>
    <w:rsid w:val="009F3EF1"/>
    <w:rsid w:val="009F40C5"/>
    <w:rsid w:val="009F41F7"/>
    <w:rsid w:val="009F4216"/>
    <w:rsid w:val="009F45D1"/>
    <w:rsid w:val="009F497E"/>
    <w:rsid w:val="009F554C"/>
    <w:rsid w:val="009F56C1"/>
    <w:rsid w:val="009F58A5"/>
    <w:rsid w:val="009F5C43"/>
    <w:rsid w:val="009F60CE"/>
    <w:rsid w:val="009F65E2"/>
    <w:rsid w:val="009F67B2"/>
    <w:rsid w:val="009F689A"/>
    <w:rsid w:val="009F7796"/>
    <w:rsid w:val="009F7B06"/>
    <w:rsid w:val="009F7D2A"/>
    <w:rsid w:val="00A004E1"/>
    <w:rsid w:val="00A00CE8"/>
    <w:rsid w:val="00A015D3"/>
    <w:rsid w:val="00A0198C"/>
    <w:rsid w:val="00A01DB3"/>
    <w:rsid w:val="00A01EE2"/>
    <w:rsid w:val="00A02231"/>
    <w:rsid w:val="00A0249F"/>
    <w:rsid w:val="00A02BFC"/>
    <w:rsid w:val="00A02E82"/>
    <w:rsid w:val="00A02ED9"/>
    <w:rsid w:val="00A03B30"/>
    <w:rsid w:val="00A03CFE"/>
    <w:rsid w:val="00A04F0C"/>
    <w:rsid w:val="00A050FC"/>
    <w:rsid w:val="00A05127"/>
    <w:rsid w:val="00A05432"/>
    <w:rsid w:val="00A05511"/>
    <w:rsid w:val="00A05724"/>
    <w:rsid w:val="00A05B43"/>
    <w:rsid w:val="00A0677D"/>
    <w:rsid w:val="00A069A7"/>
    <w:rsid w:val="00A06FCA"/>
    <w:rsid w:val="00A0723B"/>
    <w:rsid w:val="00A073B4"/>
    <w:rsid w:val="00A076D8"/>
    <w:rsid w:val="00A079FA"/>
    <w:rsid w:val="00A07C3C"/>
    <w:rsid w:val="00A07F6B"/>
    <w:rsid w:val="00A10004"/>
    <w:rsid w:val="00A109A5"/>
    <w:rsid w:val="00A10A31"/>
    <w:rsid w:val="00A10BAE"/>
    <w:rsid w:val="00A11262"/>
    <w:rsid w:val="00A115DA"/>
    <w:rsid w:val="00A11641"/>
    <w:rsid w:val="00A116FC"/>
    <w:rsid w:val="00A117CA"/>
    <w:rsid w:val="00A11CF6"/>
    <w:rsid w:val="00A120C6"/>
    <w:rsid w:val="00A13091"/>
    <w:rsid w:val="00A13163"/>
    <w:rsid w:val="00A137E8"/>
    <w:rsid w:val="00A13A83"/>
    <w:rsid w:val="00A141BE"/>
    <w:rsid w:val="00A143FD"/>
    <w:rsid w:val="00A14D53"/>
    <w:rsid w:val="00A15062"/>
    <w:rsid w:val="00A154D5"/>
    <w:rsid w:val="00A155A4"/>
    <w:rsid w:val="00A15BAC"/>
    <w:rsid w:val="00A15F90"/>
    <w:rsid w:val="00A1622D"/>
    <w:rsid w:val="00A1630E"/>
    <w:rsid w:val="00A16521"/>
    <w:rsid w:val="00A165F6"/>
    <w:rsid w:val="00A169FF"/>
    <w:rsid w:val="00A16A4B"/>
    <w:rsid w:val="00A16F0C"/>
    <w:rsid w:val="00A170B0"/>
    <w:rsid w:val="00A175F5"/>
    <w:rsid w:val="00A17872"/>
    <w:rsid w:val="00A17A14"/>
    <w:rsid w:val="00A17BF8"/>
    <w:rsid w:val="00A17E0C"/>
    <w:rsid w:val="00A20512"/>
    <w:rsid w:val="00A20A91"/>
    <w:rsid w:val="00A20E95"/>
    <w:rsid w:val="00A215C5"/>
    <w:rsid w:val="00A21664"/>
    <w:rsid w:val="00A2199B"/>
    <w:rsid w:val="00A21FAB"/>
    <w:rsid w:val="00A22AC6"/>
    <w:rsid w:val="00A22B1F"/>
    <w:rsid w:val="00A22D27"/>
    <w:rsid w:val="00A22D5F"/>
    <w:rsid w:val="00A234EC"/>
    <w:rsid w:val="00A2356C"/>
    <w:rsid w:val="00A23651"/>
    <w:rsid w:val="00A24173"/>
    <w:rsid w:val="00A243D6"/>
    <w:rsid w:val="00A243FE"/>
    <w:rsid w:val="00A245BF"/>
    <w:rsid w:val="00A2486A"/>
    <w:rsid w:val="00A248B0"/>
    <w:rsid w:val="00A2499D"/>
    <w:rsid w:val="00A24BBF"/>
    <w:rsid w:val="00A250FD"/>
    <w:rsid w:val="00A25299"/>
    <w:rsid w:val="00A2537A"/>
    <w:rsid w:val="00A2544E"/>
    <w:rsid w:val="00A255A9"/>
    <w:rsid w:val="00A25774"/>
    <w:rsid w:val="00A2588B"/>
    <w:rsid w:val="00A25B90"/>
    <w:rsid w:val="00A25C92"/>
    <w:rsid w:val="00A25CAB"/>
    <w:rsid w:val="00A25D86"/>
    <w:rsid w:val="00A25E85"/>
    <w:rsid w:val="00A261F1"/>
    <w:rsid w:val="00A26609"/>
    <w:rsid w:val="00A26683"/>
    <w:rsid w:val="00A26CBD"/>
    <w:rsid w:val="00A27020"/>
    <w:rsid w:val="00A27063"/>
    <w:rsid w:val="00A27928"/>
    <w:rsid w:val="00A30241"/>
    <w:rsid w:val="00A3029B"/>
    <w:rsid w:val="00A3030A"/>
    <w:rsid w:val="00A30673"/>
    <w:rsid w:val="00A306C8"/>
    <w:rsid w:val="00A30774"/>
    <w:rsid w:val="00A308B4"/>
    <w:rsid w:val="00A30C6E"/>
    <w:rsid w:val="00A30CDD"/>
    <w:rsid w:val="00A30E95"/>
    <w:rsid w:val="00A30FAB"/>
    <w:rsid w:val="00A310C3"/>
    <w:rsid w:val="00A31287"/>
    <w:rsid w:val="00A3216D"/>
    <w:rsid w:val="00A32E91"/>
    <w:rsid w:val="00A32F6C"/>
    <w:rsid w:val="00A33393"/>
    <w:rsid w:val="00A33417"/>
    <w:rsid w:val="00A33728"/>
    <w:rsid w:val="00A33A9C"/>
    <w:rsid w:val="00A33B5D"/>
    <w:rsid w:val="00A33D63"/>
    <w:rsid w:val="00A34881"/>
    <w:rsid w:val="00A34C6C"/>
    <w:rsid w:val="00A35654"/>
    <w:rsid w:val="00A35952"/>
    <w:rsid w:val="00A3599F"/>
    <w:rsid w:val="00A359F2"/>
    <w:rsid w:val="00A35DAE"/>
    <w:rsid w:val="00A35DBF"/>
    <w:rsid w:val="00A36074"/>
    <w:rsid w:val="00A367FD"/>
    <w:rsid w:val="00A36A9A"/>
    <w:rsid w:val="00A36C61"/>
    <w:rsid w:val="00A3754D"/>
    <w:rsid w:val="00A37590"/>
    <w:rsid w:val="00A375F4"/>
    <w:rsid w:val="00A37770"/>
    <w:rsid w:val="00A37E2C"/>
    <w:rsid w:val="00A4005C"/>
    <w:rsid w:val="00A402B4"/>
    <w:rsid w:val="00A4034D"/>
    <w:rsid w:val="00A4044F"/>
    <w:rsid w:val="00A4050D"/>
    <w:rsid w:val="00A40758"/>
    <w:rsid w:val="00A4088C"/>
    <w:rsid w:val="00A4108C"/>
    <w:rsid w:val="00A4135C"/>
    <w:rsid w:val="00A41892"/>
    <w:rsid w:val="00A419FD"/>
    <w:rsid w:val="00A41F95"/>
    <w:rsid w:val="00A42B6B"/>
    <w:rsid w:val="00A43283"/>
    <w:rsid w:val="00A43C8C"/>
    <w:rsid w:val="00A44E7A"/>
    <w:rsid w:val="00A4557A"/>
    <w:rsid w:val="00A4563E"/>
    <w:rsid w:val="00A4613A"/>
    <w:rsid w:val="00A46381"/>
    <w:rsid w:val="00A4660B"/>
    <w:rsid w:val="00A4672F"/>
    <w:rsid w:val="00A468B2"/>
    <w:rsid w:val="00A47020"/>
    <w:rsid w:val="00A47150"/>
    <w:rsid w:val="00A47233"/>
    <w:rsid w:val="00A4736B"/>
    <w:rsid w:val="00A4764D"/>
    <w:rsid w:val="00A478FC"/>
    <w:rsid w:val="00A47CCC"/>
    <w:rsid w:val="00A47FFD"/>
    <w:rsid w:val="00A5007F"/>
    <w:rsid w:val="00A5028D"/>
    <w:rsid w:val="00A503B0"/>
    <w:rsid w:val="00A50DEB"/>
    <w:rsid w:val="00A50F23"/>
    <w:rsid w:val="00A51195"/>
    <w:rsid w:val="00A517E5"/>
    <w:rsid w:val="00A51A86"/>
    <w:rsid w:val="00A52001"/>
    <w:rsid w:val="00A52201"/>
    <w:rsid w:val="00A5222F"/>
    <w:rsid w:val="00A52458"/>
    <w:rsid w:val="00A5286F"/>
    <w:rsid w:val="00A52A27"/>
    <w:rsid w:val="00A52BE7"/>
    <w:rsid w:val="00A52F80"/>
    <w:rsid w:val="00A52FAE"/>
    <w:rsid w:val="00A53402"/>
    <w:rsid w:val="00A53420"/>
    <w:rsid w:val="00A534DF"/>
    <w:rsid w:val="00A544FA"/>
    <w:rsid w:val="00A54A53"/>
    <w:rsid w:val="00A54D88"/>
    <w:rsid w:val="00A54E57"/>
    <w:rsid w:val="00A54F67"/>
    <w:rsid w:val="00A55427"/>
    <w:rsid w:val="00A557B8"/>
    <w:rsid w:val="00A55FEA"/>
    <w:rsid w:val="00A56395"/>
    <w:rsid w:val="00A56C3A"/>
    <w:rsid w:val="00A57424"/>
    <w:rsid w:val="00A603A3"/>
    <w:rsid w:val="00A604FB"/>
    <w:rsid w:val="00A6064B"/>
    <w:rsid w:val="00A60C42"/>
    <w:rsid w:val="00A60D41"/>
    <w:rsid w:val="00A621FF"/>
    <w:rsid w:val="00A626D0"/>
    <w:rsid w:val="00A62BEB"/>
    <w:rsid w:val="00A62F42"/>
    <w:rsid w:val="00A62F7B"/>
    <w:rsid w:val="00A63631"/>
    <w:rsid w:val="00A63B39"/>
    <w:rsid w:val="00A64062"/>
    <w:rsid w:val="00A640AB"/>
    <w:rsid w:val="00A64757"/>
    <w:rsid w:val="00A64ECF"/>
    <w:rsid w:val="00A6531A"/>
    <w:rsid w:val="00A653D8"/>
    <w:rsid w:val="00A660A7"/>
    <w:rsid w:val="00A66680"/>
    <w:rsid w:val="00A669AD"/>
    <w:rsid w:val="00A66BB3"/>
    <w:rsid w:val="00A66F52"/>
    <w:rsid w:val="00A66FEE"/>
    <w:rsid w:val="00A6744D"/>
    <w:rsid w:val="00A675AC"/>
    <w:rsid w:val="00A67600"/>
    <w:rsid w:val="00A7003C"/>
    <w:rsid w:val="00A7023F"/>
    <w:rsid w:val="00A702E6"/>
    <w:rsid w:val="00A707B0"/>
    <w:rsid w:val="00A7093F"/>
    <w:rsid w:val="00A70FC0"/>
    <w:rsid w:val="00A71310"/>
    <w:rsid w:val="00A71782"/>
    <w:rsid w:val="00A71A0E"/>
    <w:rsid w:val="00A71AFF"/>
    <w:rsid w:val="00A720F1"/>
    <w:rsid w:val="00A72AFB"/>
    <w:rsid w:val="00A736D0"/>
    <w:rsid w:val="00A73C23"/>
    <w:rsid w:val="00A743A8"/>
    <w:rsid w:val="00A74A0D"/>
    <w:rsid w:val="00A74CE0"/>
    <w:rsid w:val="00A75091"/>
    <w:rsid w:val="00A753C6"/>
    <w:rsid w:val="00A757FF"/>
    <w:rsid w:val="00A75910"/>
    <w:rsid w:val="00A75A03"/>
    <w:rsid w:val="00A75C40"/>
    <w:rsid w:val="00A760B5"/>
    <w:rsid w:val="00A763A8"/>
    <w:rsid w:val="00A765A2"/>
    <w:rsid w:val="00A765BA"/>
    <w:rsid w:val="00A766C8"/>
    <w:rsid w:val="00A766F8"/>
    <w:rsid w:val="00A76708"/>
    <w:rsid w:val="00A7675E"/>
    <w:rsid w:val="00A76BBC"/>
    <w:rsid w:val="00A76F21"/>
    <w:rsid w:val="00A7742E"/>
    <w:rsid w:val="00A774F0"/>
    <w:rsid w:val="00A778BA"/>
    <w:rsid w:val="00A77D18"/>
    <w:rsid w:val="00A80387"/>
    <w:rsid w:val="00A808AC"/>
    <w:rsid w:val="00A80D4A"/>
    <w:rsid w:val="00A80F12"/>
    <w:rsid w:val="00A811A2"/>
    <w:rsid w:val="00A81406"/>
    <w:rsid w:val="00A81989"/>
    <w:rsid w:val="00A81F5D"/>
    <w:rsid w:val="00A8201B"/>
    <w:rsid w:val="00A82059"/>
    <w:rsid w:val="00A8255B"/>
    <w:rsid w:val="00A82570"/>
    <w:rsid w:val="00A8261A"/>
    <w:rsid w:val="00A8274F"/>
    <w:rsid w:val="00A82B47"/>
    <w:rsid w:val="00A83518"/>
    <w:rsid w:val="00A83668"/>
    <w:rsid w:val="00A8368D"/>
    <w:rsid w:val="00A83792"/>
    <w:rsid w:val="00A839D3"/>
    <w:rsid w:val="00A83A2B"/>
    <w:rsid w:val="00A848E3"/>
    <w:rsid w:val="00A8493B"/>
    <w:rsid w:val="00A849C0"/>
    <w:rsid w:val="00A84CB7"/>
    <w:rsid w:val="00A85217"/>
    <w:rsid w:val="00A85B52"/>
    <w:rsid w:val="00A85CD2"/>
    <w:rsid w:val="00A85EC2"/>
    <w:rsid w:val="00A860FB"/>
    <w:rsid w:val="00A86100"/>
    <w:rsid w:val="00A86771"/>
    <w:rsid w:val="00A86F87"/>
    <w:rsid w:val="00A86FA3"/>
    <w:rsid w:val="00A87070"/>
    <w:rsid w:val="00A870F9"/>
    <w:rsid w:val="00A87366"/>
    <w:rsid w:val="00A8750A"/>
    <w:rsid w:val="00A878F3"/>
    <w:rsid w:val="00A87A16"/>
    <w:rsid w:val="00A87EB9"/>
    <w:rsid w:val="00A90066"/>
    <w:rsid w:val="00A900E5"/>
    <w:rsid w:val="00A90103"/>
    <w:rsid w:val="00A90A47"/>
    <w:rsid w:val="00A90AC8"/>
    <w:rsid w:val="00A91144"/>
    <w:rsid w:val="00A912ED"/>
    <w:rsid w:val="00A913F3"/>
    <w:rsid w:val="00A9174D"/>
    <w:rsid w:val="00A91ABA"/>
    <w:rsid w:val="00A92416"/>
    <w:rsid w:val="00A925F5"/>
    <w:rsid w:val="00A9274E"/>
    <w:rsid w:val="00A929B0"/>
    <w:rsid w:val="00A92C2E"/>
    <w:rsid w:val="00A92D8C"/>
    <w:rsid w:val="00A9355E"/>
    <w:rsid w:val="00A936B0"/>
    <w:rsid w:val="00A93AF4"/>
    <w:rsid w:val="00A93D1B"/>
    <w:rsid w:val="00A93F00"/>
    <w:rsid w:val="00A942CE"/>
    <w:rsid w:val="00A9436C"/>
    <w:rsid w:val="00A94896"/>
    <w:rsid w:val="00A94951"/>
    <w:rsid w:val="00A94E1B"/>
    <w:rsid w:val="00A94EFA"/>
    <w:rsid w:val="00A951D4"/>
    <w:rsid w:val="00A95708"/>
    <w:rsid w:val="00A95A22"/>
    <w:rsid w:val="00A961BF"/>
    <w:rsid w:val="00A967CC"/>
    <w:rsid w:val="00A96D96"/>
    <w:rsid w:val="00A97E4C"/>
    <w:rsid w:val="00AA0304"/>
    <w:rsid w:val="00AA032E"/>
    <w:rsid w:val="00AA07A0"/>
    <w:rsid w:val="00AA091C"/>
    <w:rsid w:val="00AA0B64"/>
    <w:rsid w:val="00AA19E8"/>
    <w:rsid w:val="00AA1BE0"/>
    <w:rsid w:val="00AA1DD5"/>
    <w:rsid w:val="00AA2A8C"/>
    <w:rsid w:val="00AA2E33"/>
    <w:rsid w:val="00AA3644"/>
    <w:rsid w:val="00AA3CDC"/>
    <w:rsid w:val="00AA3D67"/>
    <w:rsid w:val="00AA42C7"/>
    <w:rsid w:val="00AA43D2"/>
    <w:rsid w:val="00AA4719"/>
    <w:rsid w:val="00AA4ABB"/>
    <w:rsid w:val="00AA4D64"/>
    <w:rsid w:val="00AA54DE"/>
    <w:rsid w:val="00AA5844"/>
    <w:rsid w:val="00AA5909"/>
    <w:rsid w:val="00AA646D"/>
    <w:rsid w:val="00AA7130"/>
    <w:rsid w:val="00AA7941"/>
    <w:rsid w:val="00AB036E"/>
    <w:rsid w:val="00AB0582"/>
    <w:rsid w:val="00AB0586"/>
    <w:rsid w:val="00AB081D"/>
    <w:rsid w:val="00AB099A"/>
    <w:rsid w:val="00AB0FED"/>
    <w:rsid w:val="00AB107D"/>
    <w:rsid w:val="00AB115C"/>
    <w:rsid w:val="00AB18F1"/>
    <w:rsid w:val="00AB1E12"/>
    <w:rsid w:val="00AB236B"/>
    <w:rsid w:val="00AB250F"/>
    <w:rsid w:val="00AB2610"/>
    <w:rsid w:val="00AB28A6"/>
    <w:rsid w:val="00AB2948"/>
    <w:rsid w:val="00AB2C84"/>
    <w:rsid w:val="00AB37D1"/>
    <w:rsid w:val="00AB387A"/>
    <w:rsid w:val="00AB388E"/>
    <w:rsid w:val="00AB3894"/>
    <w:rsid w:val="00AB3B51"/>
    <w:rsid w:val="00AB3BA9"/>
    <w:rsid w:val="00AB3E4D"/>
    <w:rsid w:val="00AB3FB5"/>
    <w:rsid w:val="00AB3FDB"/>
    <w:rsid w:val="00AB4266"/>
    <w:rsid w:val="00AB4E63"/>
    <w:rsid w:val="00AB4FB3"/>
    <w:rsid w:val="00AB51C7"/>
    <w:rsid w:val="00AB5334"/>
    <w:rsid w:val="00AB5654"/>
    <w:rsid w:val="00AB585E"/>
    <w:rsid w:val="00AB5C26"/>
    <w:rsid w:val="00AB6AEC"/>
    <w:rsid w:val="00AB6B9D"/>
    <w:rsid w:val="00AB6C07"/>
    <w:rsid w:val="00AB6E86"/>
    <w:rsid w:val="00AB7329"/>
    <w:rsid w:val="00AB77CD"/>
    <w:rsid w:val="00AB7F0F"/>
    <w:rsid w:val="00AC000C"/>
    <w:rsid w:val="00AC095E"/>
    <w:rsid w:val="00AC0E08"/>
    <w:rsid w:val="00AC186B"/>
    <w:rsid w:val="00AC1E60"/>
    <w:rsid w:val="00AC1ECD"/>
    <w:rsid w:val="00AC1F5F"/>
    <w:rsid w:val="00AC22E9"/>
    <w:rsid w:val="00AC2560"/>
    <w:rsid w:val="00AC25A6"/>
    <w:rsid w:val="00AC2643"/>
    <w:rsid w:val="00AC269D"/>
    <w:rsid w:val="00AC2749"/>
    <w:rsid w:val="00AC33BD"/>
    <w:rsid w:val="00AC3438"/>
    <w:rsid w:val="00AC39D5"/>
    <w:rsid w:val="00AC3B23"/>
    <w:rsid w:val="00AC40DA"/>
    <w:rsid w:val="00AC4441"/>
    <w:rsid w:val="00AC44B9"/>
    <w:rsid w:val="00AC4559"/>
    <w:rsid w:val="00AC4CF8"/>
    <w:rsid w:val="00AC4D49"/>
    <w:rsid w:val="00AC4FF9"/>
    <w:rsid w:val="00AC5052"/>
    <w:rsid w:val="00AC553B"/>
    <w:rsid w:val="00AC580D"/>
    <w:rsid w:val="00AC5D8D"/>
    <w:rsid w:val="00AC6442"/>
    <w:rsid w:val="00AC64C2"/>
    <w:rsid w:val="00AC6593"/>
    <w:rsid w:val="00AC6837"/>
    <w:rsid w:val="00AC69A0"/>
    <w:rsid w:val="00AC6EF8"/>
    <w:rsid w:val="00AC6F40"/>
    <w:rsid w:val="00AC7C11"/>
    <w:rsid w:val="00AC7E62"/>
    <w:rsid w:val="00AD0F4A"/>
    <w:rsid w:val="00AD15CC"/>
    <w:rsid w:val="00AD187B"/>
    <w:rsid w:val="00AD1935"/>
    <w:rsid w:val="00AD1BE3"/>
    <w:rsid w:val="00AD1CCF"/>
    <w:rsid w:val="00AD1D08"/>
    <w:rsid w:val="00AD1E3E"/>
    <w:rsid w:val="00AD206B"/>
    <w:rsid w:val="00AD23EB"/>
    <w:rsid w:val="00AD2BFD"/>
    <w:rsid w:val="00AD31DC"/>
    <w:rsid w:val="00AD3465"/>
    <w:rsid w:val="00AD34FF"/>
    <w:rsid w:val="00AD4049"/>
    <w:rsid w:val="00AD44DC"/>
    <w:rsid w:val="00AD48EC"/>
    <w:rsid w:val="00AD4BD3"/>
    <w:rsid w:val="00AD4FFE"/>
    <w:rsid w:val="00AD5419"/>
    <w:rsid w:val="00AD5BEB"/>
    <w:rsid w:val="00AD5D73"/>
    <w:rsid w:val="00AD6268"/>
    <w:rsid w:val="00AD683A"/>
    <w:rsid w:val="00AD69BC"/>
    <w:rsid w:val="00AD6CB4"/>
    <w:rsid w:val="00AD6DEF"/>
    <w:rsid w:val="00AD7415"/>
    <w:rsid w:val="00AD7427"/>
    <w:rsid w:val="00AD75CA"/>
    <w:rsid w:val="00AD76B7"/>
    <w:rsid w:val="00AD79CE"/>
    <w:rsid w:val="00AD79DD"/>
    <w:rsid w:val="00AD7CC9"/>
    <w:rsid w:val="00AD7E3B"/>
    <w:rsid w:val="00AE0044"/>
    <w:rsid w:val="00AE02AE"/>
    <w:rsid w:val="00AE0342"/>
    <w:rsid w:val="00AE06C2"/>
    <w:rsid w:val="00AE0E57"/>
    <w:rsid w:val="00AE1032"/>
    <w:rsid w:val="00AE1834"/>
    <w:rsid w:val="00AE1C27"/>
    <w:rsid w:val="00AE1E97"/>
    <w:rsid w:val="00AE20EE"/>
    <w:rsid w:val="00AE234C"/>
    <w:rsid w:val="00AE247B"/>
    <w:rsid w:val="00AE2A91"/>
    <w:rsid w:val="00AE319D"/>
    <w:rsid w:val="00AE3378"/>
    <w:rsid w:val="00AE378E"/>
    <w:rsid w:val="00AE3D96"/>
    <w:rsid w:val="00AE46E3"/>
    <w:rsid w:val="00AE553A"/>
    <w:rsid w:val="00AE5974"/>
    <w:rsid w:val="00AE5984"/>
    <w:rsid w:val="00AE5DE2"/>
    <w:rsid w:val="00AE60EC"/>
    <w:rsid w:val="00AE62EC"/>
    <w:rsid w:val="00AE682A"/>
    <w:rsid w:val="00AE6AC4"/>
    <w:rsid w:val="00AE741D"/>
    <w:rsid w:val="00AE77F1"/>
    <w:rsid w:val="00AE7FF2"/>
    <w:rsid w:val="00AF03AB"/>
    <w:rsid w:val="00AF0537"/>
    <w:rsid w:val="00AF065B"/>
    <w:rsid w:val="00AF088D"/>
    <w:rsid w:val="00AF08B6"/>
    <w:rsid w:val="00AF0AC6"/>
    <w:rsid w:val="00AF0D08"/>
    <w:rsid w:val="00AF10F8"/>
    <w:rsid w:val="00AF13C2"/>
    <w:rsid w:val="00AF176E"/>
    <w:rsid w:val="00AF1798"/>
    <w:rsid w:val="00AF19CB"/>
    <w:rsid w:val="00AF2143"/>
    <w:rsid w:val="00AF247D"/>
    <w:rsid w:val="00AF276B"/>
    <w:rsid w:val="00AF2963"/>
    <w:rsid w:val="00AF38BA"/>
    <w:rsid w:val="00AF38E1"/>
    <w:rsid w:val="00AF3929"/>
    <w:rsid w:val="00AF3BBF"/>
    <w:rsid w:val="00AF423C"/>
    <w:rsid w:val="00AF4E21"/>
    <w:rsid w:val="00AF5C66"/>
    <w:rsid w:val="00AF6008"/>
    <w:rsid w:val="00AF6A05"/>
    <w:rsid w:val="00AF753A"/>
    <w:rsid w:val="00AF75FD"/>
    <w:rsid w:val="00AF761B"/>
    <w:rsid w:val="00AF7744"/>
    <w:rsid w:val="00AF79FE"/>
    <w:rsid w:val="00AF7E8C"/>
    <w:rsid w:val="00B00068"/>
    <w:rsid w:val="00B006BD"/>
    <w:rsid w:val="00B0078E"/>
    <w:rsid w:val="00B016D0"/>
    <w:rsid w:val="00B01BC5"/>
    <w:rsid w:val="00B01BE9"/>
    <w:rsid w:val="00B02BA5"/>
    <w:rsid w:val="00B02D77"/>
    <w:rsid w:val="00B02D9B"/>
    <w:rsid w:val="00B02ED6"/>
    <w:rsid w:val="00B03FF5"/>
    <w:rsid w:val="00B0487A"/>
    <w:rsid w:val="00B049D2"/>
    <w:rsid w:val="00B04D53"/>
    <w:rsid w:val="00B05470"/>
    <w:rsid w:val="00B054D8"/>
    <w:rsid w:val="00B05C28"/>
    <w:rsid w:val="00B05CAC"/>
    <w:rsid w:val="00B06109"/>
    <w:rsid w:val="00B0618B"/>
    <w:rsid w:val="00B06573"/>
    <w:rsid w:val="00B066FC"/>
    <w:rsid w:val="00B06D5D"/>
    <w:rsid w:val="00B06FC5"/>
    <w:rsid w:val="00B07904"/>
    <w:rsid w:val="00B07B9E"/>
    <w:rsid w:val="00B07BC1"/>
    <w:rsid w:val="00B100BA"/>
    <w:rsid w:val="00B10299"/>
    <w:rsid w:val="00B104D8"/>
    <w:rsid w:val="00B1078C"/>
    <w:rsid w:val="00B10ABA"/>
    <w:rsid w:val="00B10C28"/>
    <w:rsid w:val="00B1109F"/>
    <w:rsid w:val="00B11626"/>
    <w:rsid w:val="00B11A36"/>
    <w:rsid w:val="00B11C4E"/>
    <w:rsid w:val="00B1213C"/>
    <w:rsid w:val="00B126D1"/>
    <w:rsid w:val="00B12D1A"/>
    <w:rsid w:val="00B1300E"/>
    <w:rsid w:val="00B13049"/>
    <w:rsid w:val="00B13880"/>
    <w:rsid w:val="00B13EF9"/>
    <w:rsid w:val="00B1407E"/>
    <w:rsid w:val="00B140C1"/>
    <w:rsid w:val="00B149BD"/>
    <w:rsid w:val="00B14D78"/>
    <w:rsid w:val="00B14EE3"/>
    <w:rsid w:val="00B14FFE"/>
    <w:rsid w:val="00B1507C"/>
    <w:rsid w:val="00B15385"/>
    <w:rsid w:val="00B15424"/>
    <w:rsid w:val="00B15442"/>
    <w:rsid w:val="00B154DA"/>
    <w:rsid w:val="00B15618"/>
    <w:rsid w:val="00B16330"/>
    <w:rsid w:val="00B16393"/>
    <w:rsid w:val="00B17B8F"/>
    <w:rsid w:val="00B17FEE"/>
    <w:rsid w:val="00B201C6"/>
    <w:rsid w:val="00B20337"/>
    <w:rsid w:val="00B2068B"/>
    <w:rsid w:val="00B20791"/>
    <w:rsid w:val="00B209A6"/>
    <w:rsid w:val="00B21435"/>
    <w:rsid w:val="00B21D36"/>
    <w:rsid w:val="00B22304"/>
    <w:rsid w:val="00B22338"/>
    <w:rsid w:val="00B227BA"/>
    <w:rsid w:val="00B228E3"/>
    <w:rsid w:val="00B22937"/>
    <w:rsid w:val="00B229A4"/>
    <w:rsid w:val="00B24867"/>
    <w:rsid w:val="00B24A6A"/>
    <w:rsid w:val="00B24EEB"/>
    <w:rsid w:val="00B2517B"/>
    <w:rsid w:val="00B2588C"/>
    <w:rsid w:val="00B25E77"/>
    <w:rsid w:val="00B260A7"/>
    <w:rsid w:val="00B2625A"/>
    <w:rsid w:val="00B26396"/>
    <w:rsid w:val="00B26E28"/>
    <w:rsid w:val="00B2749E"/>
    <w:rsid w:val="00B2760A"/>
    <w:rsid w:val="00B27B1A"/>
    <w:rsid w:val="00B27B8D"/>
    <w:rsid w:val="00B27FC0"/>
    <w:rsid w:val="00B3070A"/>
    <w:rsid w:val="00B30B95"/>
    <w:rsid w:val="00B30E92"/>
    <w:rsid w:val="00B3120C"/>
    <w:rsid w:val="00B31CF2"/>
    <w:rsid w:val="00B31E9C"/>
    <w:rsid w:val="00B32048"/>
    <w:rsid w:val="00B321BB"/>
    <w:rsid w:val="00B3259A"/>
    <w:rsid w:val="00B32721"/>
    <w:rsid w:val="00B32F58"/>
    <w:rsid w:val="00B33188"/>
    <w:rsid w:val="00B33741"/>
    <w:rsid w:val="00B33E2F"/>
    <w:rsid w:val="00B33EAE"/>
    <w:rsid w:val="00B34309"/>
    <w:rsid w:val="00B3442C"/>
    <w:rsid w:val="00B34800"/>
    <w:rsid w:val="00B350E4"/>
    <w:rsid w:val="00B353CD"/>
    <w:rsid w:val="00B354C6"/>
    <w:rsid w:val="00B3563D"/>
    <w:rsid w:val="00B35950"/>
    <w:rsid w:val="00B35B04"/>
    <w:rsid w:val="00B35CDD"/>
    <w:rsid w:val="00B3617F"/>
    <w:rsid w:val="00B36510"/>
    <w:rsid w:val="00B366CE"/>
    <w:rsid w:val="00B36FFA"/>
    <w:rsid w:val="00B372F1"/>
    <w:rsid w:val="00B373CE"/>
    <w:rsid w:val="00B375B8"/>
    <w:rsid w:val="00B376E3"/>
    <w:rsid w:val="00B37712"/>
    <w:rsid w:val="00B37AFA"/>
    <w:rsid w:val="00B37B59"/>
    <w:rsid w:val="00B37BF9"/>
    <w:rsid w:val="00B37C0E"/>
    <w:rsid w:val="00B37E1E"/>
    <w:rsid w:val="00B400C0"/>
    <w:rsid w:val="00B40399"/>
    <w:rsid w:val="00B4057E"/>
    <w:rsid w:val="00B40971"/>
    <w:rsid w:val="00B40BAC"/>
    <w:rsid w:val="00B40F5A"/>
    <w:rsid w:val="00B40F96"/>
    <w:rsid w:val="00B41535"/>
    <w:rsid w:val="00B41661"/>
    <w:rsid w:val="00B418E1"/>
    <w:rsid w:val="00B41D30"/>
    <w:rsid w:val="00B41DE8"/>
    <w:rsid w:val="00B41EAE"/>
    <w:rsid w:val="00B4265F"/>
    <w:rsid w:val="00B42F66"/>
    <w:rsid w:val="00B4380B"/>
    <w:rsid w:val="00B43AC6"/>
    <w:rsid w:val="00B43D1E"/>
    <w:rsid w:val="00B4426C"/>
    <w:rsid w:val="00B44461"/>
    <w:rsid w:val="00B4462E"/>
    <w:rsid w:val="00B44746"/>
    <w:rsid w:val="00B44767"/>
    <w:rsid w:val="00B44AE6"/>
    <w:rsid w:val="00B44C64"/>
    <w:rsid w:val="00B4512A"/>
    <w:rsid w:val="00B45237"/>
    <w:rsid w:val="00B452DF"/>
    <w:rsid w:val="00B46015"/>
    <w:rsid w:val="00B47026"/>
    <w:rsid w:val="00B477F2"/>
    <w:rsid w:val="00B478BA"/>
    <w:rsid w:val="00B47A18"/>
    <w:rsid w:val="00B47B30"/>
    <w:rsid w:val="00B47B5A"/>
    <w:rsid w:val="00B47CE9"/>
    <w:rsid w:val="00B47F59"/>
    <w:rsid w:val="00B500BA"/>
    <w:rsid w:val="00B50194"/>
    <w:rsid w:val="00B50407"/>
    <w:rsid w:val="00B505FE"/>
    <w:rsid w:val="00B50B87"/>
    <w:rsid w:val="00B50D1E"/>
    <w:rsid w:val="00B5133C"/>
    <w:rsid w:val="00B519E5"/>
    <w:rsid w:val="00B524DC"/>
    <w:rsid w:val="00B526DE"/>
    <w:rsid w:val="00B52704"/>
    <w:rsid w:val="00B52BA4"/>
    <w:rsid w:val="00B52F47"/>
    <w:rsid w:val="00B52F87"/>
    <w:rsid w:val="00B53006"/>
    <w:rsid w:val="00B5304E"/>
    <w:rsid w:val="00B536E6"/>
    <w:rsid w:val="00B53802"/>
    <w:rsid w:val="00B5390F"/>
    <w:rsid w:val="00B53B85"/>
    <w:rsid w:val="00B5408D"/>
    <w:rsid w:val="00B5416C"/>
    <w:rsid w:val="00B541B7"/>
    <w:rsid w:val="00B54745"/>
    <w:rsid w:val="00B5478C"/>
    <w:rsid w:val="00B5596A"/>
    <w:rsid w:val="00B560F8"/>
    <w:rsid w:val="00B565BD"/>
    <w:rsid w:val="00B566F3"/>
    <w:rsid w:val="00B57103"/>
    <w:rsid w:val="00B571C8"/>
    <w:rsid w:val="00B571EB"/>
    <w:rsid w:val="00B57434"/>
    <w:rsid w:val="00B57CA6"/>
    <w:rsid w:val="00B60192"/>
    <w:rsid w:val="00B60306"/>
    <w:rsid w:val="00B607EB"/>
    <w:rsid w:val="00B60DC7"/>
    <w:rsid w:val="00B61716"/>
    <w:rsid w:val="00B61882"/>
    <w:rsid w:val="00B61B32"/>
    <w:rsid w:val="00B61E73"/>
    <w:rsid w:val="00B61FF6"/>
    <w:rsid w:val="00B623DF"/>
    <w:rsid w:val="00B62426"/>
    <w:rsid w:val="00B627EE"/>
    <w:rsid w:val="00B62A8E"/>
    <w:rsid w:val="00B63709"/>
    <w:rsid w:val="00B6372E"/>
    <w:rsid w:val="00B638D6"/>
    <w:rsid w:val="00B63DC9"/>
    <w:rsid w:val="00B64161"/>
    <w:rsid w:val="00B64469"/>
    <w:rsid w:val="00B64C38"/>
    <w:rsid w:val="00B64F15"/>
    <w:rsid w:val="00B64F31"/>
    <w:rsid w:val="00B651A2"/>
    <w:rsid w:val="00B6560A"/>
    <w:rsid w:val="00B656EF"/>
    <w:rsid w:val="00B65FCE"/>
    <w:rsid w:val="00B65FD2"/>
    <w:rsid w:val="00B66A80"/>
    <w:rsid w:val="00B67067"/>
    <w:rsid w:val="00B678E3"/>
    <w:rsid w:val="00B67AC9"/>
    <w:rsid w:val="00B701AA"/>
    <w:rsid w:val="00B701DB"/>
    <w:rsid w:val="00B702CA"/>
    <w:rsid w:val="00B70378"/>
    <w:rsid w:val="00B703BD"/>
    <w:rsid w:val="00B704C9"/>
    <w:rsid w:val="00B70801"/>
    <w:rsid w:val="00B711B7"/>
    <w:rsid w:val="00B7143C"/>
    <w:rsid w:val="00B71570"/>
    <w:rsid w:val="00B722D2"/>
    <w:rsid w:val="00B72626"/>
    <w:rsid w:val="00B72CF9"/>
    <w:rsid w:val="00B72ECE"/>
    <w:rsid w:val="00B73704"/>
    <w:rsid w:val="00B738EF"/>
    <w:rsid w:val="00B73978"/>
    <w:rsid w:val="00B73F05"/>
    <w:rsid w:val="00B747D6"/>
    <w:rsid w:val="00B748B4"/>
    <w:rsid w:val="00B74C1F"/>
    <w:rsid w:val="00B74DA4"/>
    <w:rsid w:val="00B7571E"/>
    <w:rsid w:val="00B760A9"/>
    <w:rsid w:val="00B76F14"/>
    <w:rsid w:val="00B76FEC"/>
    <w:rsid w:val="00B7776D"/>
    <w:rsid w:val="00B778B3"/>
    <w:rsid w:val="00B77BAE"/>
    <w:rsid w:val="00B77FD7"/>
    <w:rsid w:val="00B803F1"/>
    <w:rsid w:val="00B807D4"/>
    <w:rsid w:val="00B80C8F"/>
    <w:rsid w:val="00B810BB"/>
    <w:rsid w:val="00B823F0"/>
    <w:rsid w:val="00B827D9"/>
    <w:rsid w:val="00B82A0F"/>
    <w:rsid w:val="00B82BA3"/>
    <w:rsid w:val="00B82DDE"/>
    <w:rsid w:val="00B832A2"/>
    <w:rsid w:val="00B83BBF"/>
    <w:rsid w:val="00B83CDA"/>
    <w:rsid w:val="00B83EF0"/>
    <w:rsid w:val="00B83F25"/>
    <w:rsid w:val="00B8403A"/>
    <w:rsid w:val="00B8433E"/>
    <w:rsid w:val="00B844A6"/>
    <w:rsid w:val="00B84685"/>
    <w:rsid w:val="00B84750"/>
    <w:rsid w:val="00B84BEB"/>
    <w:rsid w:val="00B85BEA"/>
    <w:rsid w:val="00B86178"/>
    <w:rsid w:val="00B86226"/>
    <w:rsid w:val="00B862FD"/>
    <w:rsid w:val="00B86308"/>
    <w:rsid w:val="00B86538"/>
    <w:rsid w:val="00B8676B"/>
    <w:rsid w:val="00B867B8"/>
    <w:rsid w:val="00B868EF"/>
    <w:rsid w:val="00B8691B"/>
    <w:rsid w:val="00B871E5"/>
    <w:rsid w:val="00B87723"/>
    <w:rsid w:val="00B87BCB"/>
    <w:rsid w:val="00B87C91"/>
    <w:rsid w:val="00B87E63"/>
    <w:rsid w:val="00B90425"/>
    <w:rsid w:val="00B907DC"/>
    <w:rsid w:val="00B90AEC"/>
    <w:rsid w:val="00B90B5A"/>
    <w:rsid w:val="00B90D6B"/>
    <w:rsid w:val="00B90D93"/>
    <w:rsid w:val="00B90F9A"/>
    <w:rsid w:val="00B9126F"/>
    <w:rsid w:val="00B918C9"/>
    <w:rsid w:val="00B9199A"/>
    <w:rsid w:val="00B919A0"/>
    <w:rsid w:val="00B91A1C"/>
    <w:rsid w:val="00B9298A"/>
    <w:rsid w:val="00B929BA"/>
    <w:rsid w:val="00B92BB5"/>
    <w:rsid w:val="00B92C93"/>
    <w:rsid w:val="00B92F96"/>
    <w:rsid w:val="00B93840"/>
    <w:rsid w:val="00B93931"/>
    <w:rsid w:val="00B940C4"/>
    <w:rsid w:val="00B94157"/>
    <w:rsid w:val="00B94953"/>
    <w:rsid w:val="00B94B12"/>
    <w:rsid w:val="00B952F9"/>
    <w:rsid w:val="00B95DB6"/>
    <w:rsid w:val="00B964C1"/>
    <w:rsid w:val="00B965FC"/>
    <w:rsid w:val="00B966BD"/>
    <w:rsid w:val="00B9689E"/>
    <w:rsid w:val="00B96973"/>
    <w:rsid w:val="00B96B26"/>
    <w:rsid w:val="00B971A8"/>
    <w:rsid w:val="00B97348"/>
    <w:rsid w:val="00B97578"/>
    <w:rsid w:val="00B9781E"/>
    <w:rsid w:val="00B978DC"/>
    <w:rsid w:val="00B97D98"/>
    <w:rsid w:val="00BA0230"/>
    <w:rsid w:val="00BA02DE"/>
    <w:rsid w:val="00BA0368"/>
    <w:rsid w:val="00BA03ED"/>
    <w:rsid w:val="00BA0668"/>
    <w:rsid w:val="00BA07A3"/>
    <w:rsid w:val="00BA0AB4"/>
    <w:rsid w:val="00BA0B68"/>
    <w:rsid w:val="00BA0C62"/>
    <w:rsid w:val="00BA0DDF"/>
    <w:rsid w:val="00BA110E"/>
    <w:rsid w:val="00BA174A"/>
    <w:rsid w:val="00BA228B"/>
    <w:rsid w:val="00BA238A"/>
    <w:rsid w:val="00BA251F"/>
    <w:rsid w:val="00BA293C"/>
    <w:rsid w:val="00BA2B8D"/>
    <w:rsid w:val="00BA3361"/>
    <w:rsid w:val="00BA39FF"/>
    <w:rsid w:val="00BA4216"/>
    <w:rsid w:val="00BA4602"/>
    <w:rsid w:val="00BA46EF"/>
    <w:rsid w:val="00BA4729"/>
    <w:rsid w:val="00BA4CB4"/>
    <w:rsid w:val="00BA562D"/>
    <w:rsid w:val="00BA5820"/>
    <w:rsid w:val="00BA5C7E"/>
    <w:rsid w:val="00BA5CCD"/>
    <w:rsid w:val="00BA5D95"/>
    <w:rsid w:val="00BA603C"/>
    <w:rsid w:val="00BA69A2"/>
    <w:rsid w:val="00BA6A6D"/>
    <w:rsid w:val="00BA73FA"/>
    <w:rsid w:val="00BA7568"/>
    <w:rsid w:val="00BA76C8"/>
    <w:rsid w:val="00BA7B60"/>
    <w:rsid w:val="00BA7E1A"/>
    <w:rsid w:val="00BB01CA"/>
    <w:rsid w:val="00BB0773"/>
    <w:rsid w:val="00BB0877"/>
    <w:rsid w:val="00BB08FF"/>
    <w:rsid w:val="00BB0BE9"/>
    <w:rsid w:val="00BB0D53"/>
    <w:rsid w:val="00BB0EFF"/>
    <w:rsid w:val="00BB10C1"/>
    <w:rsid w:val="00BB148B"/>
    <w:rsid w:val="00BB1609"/>
    <w:rsid w:val="00BB2146"/>
    <w:rsid w:val="00BB26FF"/>
    <w:rsid w:val="00BB31E6"/>
    <w:rsid w:val="00BB34CA"/>
    <w:rsid w:val="00BB3911"/>
    <w:rsid w:val="00BB3A4D"/>
    <w:rsid w:val="00BB3B1D"/>
    <w:rsid w:val="00BB3D25"/>
    <w:rsid w:val="00BB3E9E"/>
    <w:rsid w:val="00BB4771"/>
    <w:rsid w:val="00BB540B"/>
    <w:rsid w:val="00BB57E5"/>
    <w:rsid w:val="00BB5A4D"/>
    <w:rsid w:val="00BB5FB4"/>
    <w:rsid w:val="00BB6609"/>
    <w:rsid w:val="00BB6831"/>
    <w:rsid w:val="00BB68F9"/>
    <w:rsid w:val="00BB6CEB"/>
    <w:rsid w:val="00BB6EFF"/>
    <w:rsid w:val="00BB729E"/>
    <w:rsid w:val="00BB78F8"/>
    <w:rsid w:val="00BB7F32"/>
    <w:rsid w:val="00BC036B"/>
    <w:rsid w:val="00BC19FC"/>
    <w:rsid w:val="00BC23B2"/>
    <w:rsid w:val="00BC313C"/>
    <w:rsid w:val="00BC332C"/>
    <w:rsid w:val="00BC39BD"/>
    <w:rsid w:val="00BC3B59"/>
    <w:rsid w:val="00BC4489"/>
    <w:rsid w:val="00BC457B"/>
    <w:rsid w:val="00BC4588"/>
    <w:rsid w:val="00BC52A0"/>
    <w:rsid w:val="00BC53F5"/>
    <w:rsid w:val="00BC5639"/>
    <w:rsid w:val="00BC5815"/>
    <w:rsid w:val="00BC582F"/>
    <w:rsid w:val="00BC5C1B"/>
    <w:rsid w:val="00BC5E47"/>
    <w:rsid w:val="00BC5EF8"/>
    <w:rsid w:val="00BC5F6E"/>
    <w:rsid w:val="00BC6717"/>
    <w:rsid w:val="00BC72D4"/>
    <w:rsid w:val="00BC7B4D"/>
    <w:rsid w:val="00BC7C32"/>
    <w:rsid w:val="00BC7D76"/>
    <w:rsid w:val="00BC7E53"/>
    <w:rsid w:val="00BC7FB0"/>
    <w:rsid w:val="00BD001B"/>
    <w:rsid w:val="00BD02B8"/>
    <w:rsid w:val="00BD07AA"/>
    <w:rsid w:val="00BD181C"/>
    <w:rsid w:val="00BD18D8"/>
    <w:rsid w:val="00BD196C"/>
    <w:rsid w:val="00BD1B28"/>
    <w:rsid w:val="00BD1C28"/>
    <w:rsid w:val="00BD2060"/>
    <w:rsid w:val="00BD2839"/>
    <w:rsid w:val="00BD2962"/>
    <w:rsid w:val="00BD2B0B"/>
    <w:rsid w:val="00BD325B"/>
    <w:rsid w:val="00BD335D"/>
    <w:rsid w:val="00BD3900"/>
    <w:rsid w:val="00BD3FB7"/>
    <w:rsid w:val="00BD41BC"/>
    <w:rsid w:val="00BD43A6"/>
    <w:rsid w:val="00BD4924"/>
    <w:rsid w:val="00BD570D"/>
    <w:rsid w:val="00BD5E5D"/>
    <w:rsid w:val="00BD691C"/>
    <w:rsid w:val="00BD6AFA"/>
    <w:rsid w:val="00BD73A1"/>
    <w:rsid w:val="00BD75BC"/>
    <w:rsid w:val="00BD76D5"/>
    <w:rsid w:val="00BD7E86"/>
    <w:rsid w:val="00BE03B4"/>
    <w:rsid w:val="00BE08AE"/>
    <w:rsid w:val="00BE08EB"/>
    <w:rsid w:val="00BE0B4D"/>
    <w:rsid w:val="00BE0B83"/>
    <w:rsid w:val="00BE1520"/>
    <w:rsid w:val="00BE1835"/>
    <w:rsid w:val="00BE1A46"/>
    <w:rsid w:val="00BE1FCE"/>
    <w:rsid w:val="00BE23BF"/>
    <w:rsid w:val="00BE2477"/>
    <w:rsid w:val="00BE24CD"/>
    <w:rsid w:val="00BE26F4"/>
    <w:rsid w:val="00BE2AC2"/>
    <w:rsid w:val="00BE327B"/>
    <w:rsid w:val="00BE3418"/>
    <w:rsid w:val="00BE34C5"/>
    <w:rsid w:val="00BE3696"/>
    <w:rsid w:val="00BE39AF"/>
    <w:rsid w:val="00BE3B86"/>
    <w:rsid w:val="00BE3EFA"/>
    <w:rsid w:val="00BE4212"/>
    <w:rsid w:val="00BE4215"/>
    <w:rsid w:val="00BE4434"/>
    <w:rsid w:val="00BE4847"/>
    <w:rsid w:val="00BE4D1A"/>
    <w:rsid w:val="00BE59D9"/>
    <w:rsid w:val="00BE5BC9"/>
    <w:rsid w:val="00BE7055"/>
    <w:rsid w:val="00BE7172"/>
    <w:rsid w:val="00BE732D"/>
    <w:rsid w:val="00BE7EB1"/>
    <w:rsid w:val="00BF00CB"/>
    <w:rsid w:val="00BF0265"/>
    <w:rsid w:val="00BF06C7"/>
    <w:rsid w:val="00BF0A6A"/>
    <w:rsid w:val="00BF18D5"/>
    <w:rsid w:val="00BF1EB8"/>
    <w:rsid w:val="00BF2072"/>
    <w:rsid w:val="00BF2623"/>
    <w:rsid w:val="00BF29DA"/>
    <w:rsid w:val="00BF34C9"/>
    <w:rsid w:val="00BF36E0"/>
    <w:rsid w:val="00BF4150"/>
    <w:rsid w:val="00BF474C"/>
    <w:rsid w:val="00BF4836"/>
    <w:rsid w:val="00BF48C8"/>
    <w:rsid w:val="00BF4DBC"/>
    <w:rsid w:val="00BF4E1E"/>
    <w:rsid w:val="00BF5053"/>
    <w:rsid w:val="00BF5461"/>
    <w:rsid w:val="00BF651A"/>
    <w:rsid w:val="00BF6B87"/>
    <w:rsid w:val="00BF6EF8"/>
    <w:rsid w:val="00BF7224"/>
    <w:rsid w:val="00BF7256"/>
    <w:rsid w:val="00BF7284"/>
    <w:rsid w:val="00BF75B9"/>
    <w:rsid w:val="00BF7A17"/>
    <w:rsid w:val="00BF7B81"/>
    <w:rsid w:val="00BF7E91"/>
    <w:rsid w:val="00BF7EA0"/>
    <w:rsid w:val="00C00180"/>
    <w:rsid w:val="00C004F2"/>
    <w:rsid w:val="00C0094F"/>
    <w:rsid w:val="00C00984"/>
    <w:rsid w:val="00C0098F"/>
    <w:rsid w:val="00C00F07"/>
    <w:rsid w:val="00C01185"/>
    <w:rsid w:val="00C0124B"/>
    <w:rsid w:val="00C012CD"/>
    <w:rsid w:val="00C01750"/>
    <w:rsid w:val="00C01D0E"/>
    <w:rsid w:val="00C01EFA"/>
    <w:rsid w:val="00C01FB0"/>
    <w:rsid w:val="00C02471"/>
    <w:rsid w:val="00C0272A"/>
    <w:rsid w:val="00C02776"/>
    <w:rsid w:val="00C02E3E"/>
    <w:rsid w:val="00C033C7"/>
    <w:rsid w:val="00C03BAC"/>
    <w:rsid w:val="00C03FD4"/>
    <w:rsid w:val="00C04822"/>
    <w:rsid w:val="00C049D5"/>
    <w:rsid w:val="00C04B5B"/>
    <w:rsid w:val="00C04D07"/>
    <w:rsid w:val="00C0527B"/>
    <w:rsid w:val="00C058E0"/>
    <w:rsid w:val="00C058EB"/>
    <w:rsid w:val="00C05A54"/>
    <w:rsid w:val="00C063C2"/>
    <w:rsid w:val="00C06787"/>
    <w:rsid w:val="00C06AD7"/>
    <w:rsid w:val="00C07798"/>
    <w:rsid w:val="00C07806"/>
    <w:rsid w:val="00C07D8C"/>
    <w:rsid w:val="00C07E9A"/>
    <w:rsid w:val="00C10340"/>
    <w:rsid w:val="00C105DB"/>
    <w:rsid w:val="00C10765"/>
    <w:rsid w:val="00C10973"/>
    <w:rsid w:val="00C10F91"/>
    <w:rsid w:val="00C113E6"/>
    <w:rsid w:val="00C1144D"/>
    <w:rsid w:val="00C116A6"/>
    <w:rsid w:val="00C11920"/>
    <w:rsid w:val="00C1196C"/>
    <w:rsid w:val="00C11D33"/>
    <w:rsid w:val="00C122B9"/>
    <w:rsid w:val="00C124DE"/>
    <w:rsid w:val="00C128D9"/>
    <w:rsid w:val="00C13C3A"/>
    <w:rsid w:val="00C13EFE"/>
    <w:rsid w:val="00C14052"/>
    <w:rsid w:val="00C140B8"/>
    <w:rsid w:val="00C14808"/>
    <w:rsid w:val="00C150AF"/>
    <w:rsid w:val="00C15792"/>
    <w:rsid w:val="00C15A69"/>
    <w:rsid w:val="00C15E6A"/>
    <w:rsid w:val="00C164C1"/>
    <w:rsid w:val="00C16602"/>
    <w:rsid w:val="00C168A3"/>
    <w:rsid w:val="00C16B8D"/>
    <w:rsid w:val="00C16BEE"/>
    <w:rsid w:val="00C16FBB"/>
    <w:rsid w:val="00C175A1"/>
    <w:rsid w:val="00C176A3"/>
    <w:rsid w:val="00C17994"/>
    <w:rsid w:val="00C17B72"/>
    <w:rsid w:val="00C17BFE"/>
    <w:rsid w:val="00C20232"/>
    <w:rsid w:val="00C203FA"/>
    <w:rsid w:val="00C204E5"/>
    <w:rsid w:val="00C206BC"/>
    <w:rsid w:val="00C20716"/>
    <w:rsid w:val="00C20A07"/>
    <w:rsid w:val="00C20AE8"/>
    <w:rsid w:val="00C20F46"/>
    <w:rsid w:val="00C20F66"/>
    <w:rsid w:val="00C2110E"/>
    <w:rsid w:val="00C2146E"/>
    <w:rsid w:val="00C214CB"/>
    <w:rsid w:val="00C218D1"/>
    <w:rsid w:val="00C21CBB"/>
    <w:rsid w:val="00C22F49"/>
    <w:rsid w:val="00C23096"/>
    <w:rsid w:val="00C230A2"/>
    <w:rsid w:val="00C23327"/>
    <w:rsid w:val="00C2334F"/>
    <w:rsid w:val="00C235E4"/>
    <w:rsid w:val="00C23DE2"/>
    <w:rsid w:val="00C2402F"/>
    <w:rsid w:val="00C240CA"/>
    <w:rsid w:val="00C2464D"/>
    <w:rsid w:val="00C252B1"/>
    <w:rsid w:val="00C259B4"/>
    <w:rsid w:val="00C25B06"/>
    <w:rsid w:val="00C25B7D"/>
    <w:rsid w:val="00C25E27"/>
    <w:rsid w:val="00C267C1"/>
    <w:rsid w:val="00C268E7"/>
    <w:rsid w:val="00C269C4"/>
    <w:rsid w:val="00C26F59"/>
    <w:rsid w:val="00C26F5B"/>
    <w:rsid w:val="00C27050"/>
    <w:rsid w:val="00C27136"/>
    <w:rsid w:val="00C27146"/>
    <w:rsid w:val="00C276A4"/>
    <w:rsid w:val="00C27A14"/>
    <w:rsid w:val="00C30334"/>
    <w:rsid w:val="00C304E8"/>
    <w:rsid w:val="00C3060B"/>
    <w:rsid w:val="00C307EA"/>
    <w:rsid w:val="00C3085B"/>
    <w:rsid w:val="00C3089A"/>
    <w:rsid w:val="00C30992"/>
    <w:rsid w:val="00C30AA5"/>
    <w:rsid w:val="00C30AD3"/>
    <w:rsid w:val="00C30CB7"/>
    <w:rsid w:val="00C30F9A"/>
    <w:rsid w:val="00C31015"/>
    <w:rsid w:val="00C31440"/>
    <w:rsid w:val="00C3158C"/>
    <w:rsid w:val="00C323F1"/>
    <w:rsid w:val="00C32535"/>
    <w:rsid w:val="00C3272A"/>
    <w:rsid w:val="00C32797"/>
    <w:rsid w:val="00C32A95"/>
    <w:rsid w:val="00C32FF5"/>
    <w:rsid w:val="00C3355E"/>
    <w:rsid w:val="00C337CC"/>
    <w:rsid w:val="00C33A48"/>
    <w:rsid w:val="00C33CA3"/>
    <w:rsid w:val="00C340D9"/>
    <w:rsid w:val="00C34128"/>
    <w:rsid w:val="00C346F9"/>
    <w:rsid w:val="00C34F83"/>
    <w:rsid w:val="00C34FC1"/>
    <w:rsid w:val="00C34FC9"/>
    <w:rsid w:val="00C35255"/>
    <w:rsid w:val="00C3542D"/>
    <w:rsid w:val="00C35837"/>
    <w:rsid w:val="00C35907"/>
    <w:rsid w:val="00C35A99"/>
    <w:rsid w:val="00C35D0C"/>
    <w:rsid w:val="00C366AC"/>
    <w:rsid w:val="00C36A1B"/>
    <w:rsid w:val="00C36F00"/>
    <w:rsid w:val="00C370C0"/>
    <w:rsid w:val="00C373E1"/>
    <w:rsid w:val="00C37523"/>
    <w:rsid w:val="00C377CA"/>
    <w:rsid w:val="00C3791A"/>
    <w:rsid w:val="00C37A42"/>
    <w:rsid w:val="00C37EC8"/>
    <w:rsid w:val="00C400C1"/>
    <w:rsid w:val="00C4027F"/>
    <w:rsid w:val="00C410AB"/>
    <w:rsid w:val="00C414C1"/>
    <w:rsid w:val="00C41B13"/>
    <w:rsid w:val="00C41C28"/>
    <w:rsid w:val="00C4258A"/>
    <w:rsid w:val="00C42596"/>
    <w:rsid w:val="00C426FB"/>
    <w:rsid w:val="00C428F3"/>
    <w:rsid w:val="00C42CA0"/>
    <w:rsid w:val="00C42CFF"/>
    <w:rsid w:val="00C42D7F"/>
    <w:rsid w:val="00C42DE8"/>
    <w:rsid w:val="00C43057"/>
    <w:rsid w:val="00C4330F"/>
    <w:rsid w:val="00C43B07"/>
    <w:rsid w:val="00C43E1B"/>
    <w:rsid w:val="00C443CE"/>
    <w:rsid w:val="00C44967"/>
    <w:rsid w:val="00C44AA3"/>
    <w:rsid w:val="00C44F46"/>
    <w:rsid w:val="00C45122"/>
    <w:rsid w:val="00C45276"/>
    <w:rsid w:val="00C452C9"/>
    <w:rsid w:val="00C45349"/>
    <w:rsid w:val="00C45358"/>
    <w:rsid w:val="00C4551F"/>
    <w:rsid w:val="00C462C0"/>
    <w:rsid w:val="00C465CC"/>
    <w:rsid w:val="00C4672C"/>
    <w:rsid w:val="00C46901"/>
    <w:rsid w:val="00C469E6"/>
    <w:rsid w:val="00C46E17"/>
    <w:rsid w:val="00C476BD"/>
    <w:rsid w:val="00C476EA"/>
    <w:rsid w:val="00C47750"/>
    <w:rsid w:val="00C478E7"/>
    <w:rsid w:val="00C47961"/>
    <w:rsid w:val="00C47AB7"/>
    <w:rsid w:val="00C50242"/>
    <w:rsid w:val="00C50CFA"/>
    <w:rsid w:val="00C50E34"/>
    <w:rsid w:val="00C50F13"/>
    <w:rsid w:val="00C51067"/>
    <w:rsid w:val="00C513E5"/>
    <w:rsid w:val="00C5169A"/>
    <w:rsid w:val="00C51852"/>
    <w:rsid w:val="00C51B16"/>
    <w:rsid w:val="00C51C02"/>
    <w:rsid w:val="00C51ED4"/>
    <w:rsid w:val="00C52296"/>
    <w:rsid w:val="00C525FD"/>
    <w:rsid w:val="00C52FFE"/>
    <w:rsid w:val="00C53692"/>
    <w:rsid w:val="00C539E9"/>
    <w:rsid w:val="00C53D43"/>
    <w:rsid w:val="00C5456C"/>
    <w:rsid w:val="00C54B8F"/>
    <w:rsid w:val="00C5588A"/>
    <w:rsid w:val="00C55898"/>
    <w:rsid w:val="00C55A2D"/>
    <w:rsid w:val="00C55C32"/>
    <w:rsid w:val="00C55E2E"/>
    <w:rsid w:val="00C55EA0"/>
    <w:rsid w:val="00C56061"/>
    <w:rsid w:val="00C56318"/>
    <w:rsid w:val="00C566A0"/>
    <w:rsid w:val="00C57222"/>
    <w:rsid w:val="00C573B7"/>
    <w:rsid w:val="00C574DA"/>
    <w:rsid w:val="00C5778C"/>
    <w:rsid w:val="00C57B12"/>
    <w:rsid w:val="00C60363"/>
    <w:rsid w:val="00C60B51"/>
    <w:rsid w:val="00C60D7A"/>
    <w:rsid w:val="00C60ED8"/>
    <w:rsid w:val="00C615F1"/>
    <w:rsid w:val="00C6167A"/>
    <w:rsid w:val="00C618CC"/>
    <w:rsid w:val="00C619EB"/>
    <w:rsid w:val="00C62006"/>
    <w:rsid w:val="00C6271F"/>
    <w:rsid w:val="00C6319A"/>
    <w:rsid w:val="00C63376"/>
    <w:rsid w:val="00C63460"/>
    <w:rsid w:val="00C6409C"/>
    <w:rsid w:val="00C64132"/>
    <w:rsid w:val="00C6473D"/>
    <w:rsid w:val="00C6476E"/>
    <w:rsid w:val="00C64803"/>
    <w:rsid w:val="00C64C4E"/>
    <w:rsid w:val="00C64DEB"/>
    <w:rsid w:val="00C64F48"/>
    <w:rsid w:val="00C65E98"/>
    <w:rsid w:val="00C65F2B"/>
    <w:rsid w:val="00C65F3B"/>
    <w:rsid w:val="00C66BC3"/>
    <w:rsid w:val="00C674D3"/>
    <w:rsid w:val="00C67905"/>
    <w:rsid w:val="00C67915"/>
    <w:rsid w:val="00C67F75"/>
    <w:rsid w:val="00C703BB"/>
    <w:rsid w:val="00C70A62"/>
    <w:rsid w:val="00C70CE5"/>
    <w:rsid w:val="00C70FF8"/>
    <w:rsid w:val="00C71221"/>
    <w:rsid w:val="00C7135E"/>
    <w:rsid w:val="00C71AB9"/>
    <w:rsid w:val="00C71E6A"/>
    <w:rsid w:val="00C7200C"/>
    <w:rsid w:val="00C72E6E"/>
    <w:rsid w:val="00C73006"/>
    <w:rsid w:val="00C737FC"/>
    <w:rsid w:val="00C73942"/>
    <w:rsid w:val="00C73DB4"/>
    <w:rsid w:val="00C74085"/>
    <w:rsid w:val="00C740E3"/>
    <w:rsid w:val="00C74529"/>
    <w:rsid w:val="00C747E4"/>
    <w:rsid w:val="00C7494D"/>
    <w:rsid w:val="00C74B2A"/>
    <w:rsid w:val="00C751B4"/>
    <w:rsid w:val="00C75302"/>
    <w:rsid w:val="00C75808"/>
    <w:rsid w:val="00C76947"/>
    <w:rsid w:val="00C77205"/>
    <w:rsid w:val="00C776C8"/>
    <w:rsid w:val="00C778ED"/>
    <w:rsid w:val="00C77A2D"/>
    <w:rsid w:val="00C77FEF"/>
    <w:rsid w:val="00C804EC"/>
    <w:rsid w:val="00C80972"/>
    <w:rsid w:val="00C80B7F"/>
    <w:rsid w:val="00C80BE3"/>
    <w:rsid w:val="00C80D3A"/>
    <w:rsid w:val="00C80F05"/>
    <w:rsid w:val="00C8114E"/>
    <w:rsid w:val="00C81166"/>
    <w:rsid w:val="00C81C2A"/>
    <w:rsid w:val="00C81D61"/>
    <w:rsid w:val="00C82370"/>
    <w:rsid w:val="00C8238C"/>
    <w:rsid w:val="00C82969"/>
    <w:rsid w:val="00C82970"/>
    <w:rsid w:val="00C82F85"/>
    <w:rsid w:val="00C83052"/>
    <w:rsid w:val="00C83299"/>
    <w:rsid w:val="00C83581"/>
    <w:rsid w:val="00C83A52"/>
    <w:rsid w:val="00C83CAB"/>
    <w:rsid w:val="00C83EBF"/>
    <w:rsid w:val="00C83F4E"/>
    <w:rsid w:val="00C84B9C"/>
    <w:rsid w:val="00C84DD8"/>
    <w:rsid w:val="00C84E29"/>
    <w:rsid w:val="00C85040"/>
    <w:rsid w:val="00C8515B"/>
    <w:rsid w:val="00C85219"/>
    <w:rsid w:val="00C8547B"/>
    <w:rsid w:val="00C85950"/>
    <w:rsid w:val="00C859E1"/>
    <w:rsid w:val="00C85DC0"/>
    <w:rsid w:val="00C865C4"/>
    <w:rsid w:val="00C87512"/>
    <w:rsid w:val="00C8782D"/>
    <w:rsid w:val="00C8784E"/>
    <w:rsid w:val="00C87F89"/>
    <w:rsid w:val="00C90553"/>
    <w:rsid w:val="00C909F8"/>
    <w:rsid w:val="00C90C77"/>
    <w:rsid w:val="00C90FEF"/>
    <w:rsid w:val="00C91483"/>
    <w:rsid w:val="00C91650"/>
    <w:rsid w:val="00C917ED"/>
    <w:rsid w:val="00C91979"/>
    <w:rsid w:val="00C91B03"/>
    <w:rsid w:val="00C924AD"/>
    <w:rsid w:val="00C92953"/>
    <w:rsid w:val="00C929E4"/>
    <w:rsid w:val="00C92A22"/>
    <w:rsid w:val="00C92F52"/>
    <w:rsid w:val="00C932A7"/>
    <w:rsid w:val="00C932D0"/>
    <w:rsid w:val="00C93CEE"/>
    <w:rsid w:val="00C93D18"/>
    <w:rsid w:val="00C940AE"/>
    <w:rsid w:val="00C94109"/>
    <w:rsid w:val="00C9454E"/>
    <w:rsid w:val="00C94799"/>
    <w:rsid w:val="00C9492E"/>
    <w:rsid w:val="00C949D7"/>
    <w:rsid w:val="00C956C7"/>
    <w:rsid w:val="00C95D33"/>
    <w:rsid w:val="00C96466"/>
    <w:rsid w:val="00C96532"/>
    <w:rsid w:val="00C96556"/>
    <w:rsid w:val="00C96A31"/>
    <w:rsid w:val="00C96D62"/>
    <w:rsid w:val="00C96D9B"/>
    <w:rsid w:val="00C96DAE"/>
    <w:rsid w:val="00C96E2F"/>
    <w:rsid w:val="00C970DB"/>
    <w:rsid w:val="00C970E8"/>
    <w:rsid w:val="00C97294"/>
    <w:rsid w:val="00C9734E"/>
    <w:rsid w:val="00C97683"/>
    <w:rsid w:val="00C97777"/>
    <w:rsid w:val="00C978C9"/>
    <w:rsid w:val="00C978CB"/>
    <w:rsid w:val="00C97C58"/>
    <w:rsid w:val="00C97EC8"/>
    <w:rsid w:val="00CA00E3"/>
    <w:rsid w:val="00CA0235"/>
    <w:rsid w:val="00CA0988"/>
    <w:rsid w:val="00CA09D7"/>
    <w:rsid w:val="00CA09F3"/>
    <w:rsid w:val="00CA0E50"/>
    <w:rsid w:val="00CA12A7"/>
    <w:rsid w:val="00CA165E"/>
    <w:rsid w:val="00CA1F0E"/>
    <w:rsid w:val="00CA225A"/>
    <w:rsid w:val="00CA2648"/>
    <w:rsid w:val="00CA28B4"/>
    <w:rsid w:val="00CA29D3"/>
    <w:rsid w:val="00CA2B80"/>
    <w:rsid w:val="00CA3218"/>
    <w:rsid w:val="00CA334A"/>
    <w:rsid w:val="00CA3C99"/>
    <w:rsid w:val="00CA3D0F"/>
    <w:rsid w:val="00CA3D34"/>
    <w:rsid w:val="00CA5058"/>
    <w:rsid w:val="00CA50F8"/>
    <w:rsid w:val="00CA5CF1"/>
    <w:rsid w:val="00CA61CD"/>
    <w:rsid w:val="00CA634C"/>
    <w:rsid w:val="00CA66E3"/>
    <w:rsid w:val="00CA6819"/>
    <w:rsid w:val="00CA6CA7"/>
    <w:rsid w:val="00CA6F10"/>
    <w:rsid w:val="00CA7B34"/>
    <w:rsid w:val="00CB01F9"/>
    <w:rsid w:val="00CB0683"/>
    <w:rsid w:val="00CB0824"/>
    <w:rsid w:val="00CB0CEF"/>
    <w:rsid w:val="00CB0D71"/>
    <w:rsid w:val="00CB0DA8"/>
    <w:rsid w:val="00CB0E82"/>
    <w:rsid w:val="00CB11AA"/>
    <w:rsid w:val="00CB11E2"/>
    <w:rsid w:val="00CB13E0"/>
    <w:rsid w:val="00CB140E"/>
    <w:rsid w:val="00CB147D"/>
    <w:rsid w:val="00CB19A4"/>
    <w:rsid w:val="00CB1A8F"/>
    <w:rsid w:val="00CB1B9F"/>
    <w:rsid w:val="00CB1CC7"/>
    <w:rsid w:val="00CB2737"/>
    <w:rsid w:val="00CB2F4B"/>
    <w:rsid w:val="00CB3035"/>
    <w:rsid w:val="00CB3B68"/>
    <w:rsid w:val="00CB3F3A"/>
    <w:rsid w:val="00CB3F78"/>
    <w:rsid w:val="00CB41BC"/>
    <w:rsid w:val="00CB47B2"/>
    <w:rsid w:val="00CB4C91"/>
    <w:rsid w:val="00CB4C93"/>
    <w:rsid w:val="00CB4CA7"/>
    <w:rsid w:val="00CB4CBB"/>
    <w:rsid w:val="00CB5773"/>
    <w:rsid w:val="00CB5A2A"/>
    <w:rsid w:val="00CB5B7C"/>
    <w:rsid w:val="00CB6335"/>
    <w:rsid w:val="00CB6577"/>
    <w:rsid w:val="00CB664F"/>
    <w:rsid w:val="00CB67A8"/>
    <w:rsid w:val="00CB6831"/>
    <w:rsid w:val="00CB6FBF"/>
    <w:rsid w:val="00CB70F6"/>
    <w:rsid w:val="00CB7BF9"/>
    <w:rsid w:val="00CC07A4"/>
    <w:rsid w:val="00CC0A05"/>
    <w:rsid w:val="00CC0D49"/>
    <w:rsid w:val="00CC123D"/>
    <w:rsid w:val="00CC1352"/>
    <w:rsid w:val="00CC1608"/>
    <w:rsid w:val="00CC16A2"/>
    <w:rsid w:val="00CC19FF"/>
    <w:rsid w:val="00CC1A16"/>
    <w:rsid w:val="00CC1DE3"/>
    <w:rsid w:val="00CC1E32"/>
    <w:rsid w:val="00CC2502"/>
    <w:rsid w:val="00CC2B5E"/>
    <w:rsid w:val="00CC2B65"/>
    <w:rsid w:val="00CC2C3E"/>
    <w:rsid w:val="00CC2EF6"/>
    <w:rsid w:val="00CC32AD"/>
    <w:rsid w:val="00CC3665"/>
    <w:rsid w:val="00CC374A"/>
    <w:rsid w:val="00CC381A"/>
    <w:rsid w:val="00CC3922"/>
    <w:rsid w:val="00CC39E1"/>
    <w:rsid w:val="00CC39E5"/>
    <w:rsid w:val="00CC4147"/>
    <w:rsid w:val="00CC4823"/>
    <w:rsid w:val="00CC4E8C"/>
    <w:rsid w:val="00CC508C"/>
    <w:rsid w:val="00CC5363"/>
    <w:rsid w:val="00CC5487"/>
    <w:rsid w:val="00CC5912"/>
    <w:rsid w:val="00CC5A78"/>
    <w:rsid w:val="00CC5A95"/>
    <w:rsid w:val="00CC5B8F"/>
    <w:rsid w:val="00CC6126"/>
    <w:rsid w:val="00CC6162"/>
    <w:rsid w:val="00CC6A2C"/>
    <w:rsid w:val="00CC6AFF"/>
    <w:rsid w:val="00CC6C66"/>
    <w:rsid w:val="00CC6EE7"/>
    <w:rsid w:val="00CC71B3"/>
    <w:rsid w:val="00CC72AE"/>
    <w:rsid w:val="00CC7ABF"/>
    <w:rsid w:val="00CC7DDE"/>
    <w:rsid w:val="00CD02F6"/>
    <w:rsid w:val="00CD059C"/>
    <w:rsid w:val="00CD0D71"/>
    <w:rsid w:val="00CD0FF6"/>
    <w:rsid w:val="00CD1098"/>
    <w:rsid w:val="00CD14DE"/>
    <w:rsid w:val="00CD178B"/>
    <w:rsid w:val="00CD1F43"/>
    <w:rsid w:val="00CD1FF0"/>
    <w:rsid w:val="00CD200A"/>
    <w:rsid w:val="00CD2644"/>
    <w:rsid w:val="00CD281D"/>
    <w:rsid w:val="00CD2ADE"/>
    <w:rsid w:val="00CD2BD7"/>
    <w:rsid w:val="00CD2D99"/>
    <w:rsid w:val="00CD32C3"/>
    <w:rsid w:val="00CD36AB"/>
    <w:rsid w:val="00CD3C3F"/>
    <w:rsid w:val="00CD3E5F"/>
    <w:rsid w:val="00CD417B"/>
    <w:rsid w:val="00CD455B"/>
    <w:rsid w:val="00CD45A5"/>
    <w:rsid w:val="00CD464C"/>
    <w:rsid w:val="00CD4B91"/>
    <w:rsid w:val="00CD5349"/>
    <w:rsid w:val="00CD5670"/>
    <w:rsid w:val="00CD5A5F"/>
    <w:rsid w:val="00CD5A6C"/>
    <w:rsid w:val="00CD5B65"/>
    <w:rsid w:val="00CD6180"/>
    <w:rsid w:val="00CD642D"/>
    <w:rsid w:val="00CD649A"/>
    <w:rsid w:val="00CD67C7"/>
    <w:rsid w:val="00CD6DB2"/>
    <w:rsid w:val="00CD6E13"/>
    <w:rsid w:val="00CD6EC9"/>
    <w:rsid w:val="00CD7348"/>
    <w:rsid w:val="00CD7827"/>
    <w:rsid w:val="00CD7931"/>
    <w:rsid w:val="00CD7C6C"/>
    <w:rsid w:val="00CD7EFA"/>
    <w:rsid w:val="00CE0073"/>
    <w:rsid w:val="00CE0358"/>
    <w:rsid w:val="00CE05F2"/>
    <w:rsid w:val="00CE07AB"/>
    <w:rsid w:val="00CE0EE1"/>
    <w:rsid w:val="00CE12B3"/>
    <w:rsid w:val="00CE184C"/>
    <w:rsid w:val="00CE1F9E"/>
    <w:rsid w:val="00CE1FEE"/>
    <w:rsid w:val="00CE2260"/>
    <w:rsid w:val="00CE255D"/>
    <w:rsid w:val="00CE25BF"/>
    <w:rsid w:val="00CE32F3"/>
    <w:rsid w:val="00CE3435"/>
    <w:rsid w:val="00CE3B57"/>
    <w:rsid w:val="00CE42C9"/>
    <w:rsid w:val="00CE454D"/>
    <w:rsid w:val="00CE4ADF"/>
    <w:rsid w:val="00CE4D07"/>
    <w:rsid w:val="00CE53BB"/>
    <w:rsid w:val="00CE6C24"/>
    <w:rsid w:val="00CE6D0D"/>
    <w:rsid w:val="00CE6EE3"/>
    <w:rsid w:val="00CE6F74"/>
    <w:rsid w:val="00CE7227"/>
    <w:rsid w:val="00CE750A"/>
    <w:rsid w:val="00CE7B0C"/>
    <w:rsid w:val="00CE7DB8"/>
    <w:rsid w:val="00CF0286"/>
    <w:rsid w:val="00CF0459"/>
    <w:rsid w:val="00CF0951"/>
    <w:rsid w:val="00CF0E64"/>
    <w:rsid w:val="00CF0EA1"/>
    <w:rsid w:val="00CF0F2D"/>
    <w:rsid w:val="00CF0F67"/>
    <w:rsid w:val="00CF11C8"/>
    <w:rsid w:val="00CF1A84"/>
    <w:rsid w:val="00CF1AAD"/>
    <w:rsid w:val="00CF1B3A"/>
    <w:rsid w:val="00CF1B43"/>
    <w:rsid w:val="00CF2A94"/>
    <w:rsid w:val="00CF2CE6"/>
    <w:rsid w:val="00CF2DE1"/>
    <w:rsid w:val="00CF3522"/>
    <w:rsid w:val="00CF3A8C"/>
    <w:rsid w:val="00CF3D93"/>
    <w:rsid w:val="00CF3E90"/>
    <w:rsid w:val="00CF4206"/>
    <w:rsid w:val="00CF48E6"/>
    <w:rsid w:val="00CF4AA2"/>
    <w:rsid w:val="00CF4BF9"/>
    <w:rsid w:val="00CF4E6E"/>
    <w:rsid w:val="00CF5096"/>
    <w:rsid w:val="00CF525D"/>
    <w:rsid w:val="00CF534A"/>
    <w:rsid w:val="00CF57B1"/>
    <w:rsid w:val="00CF5D8B"/>
    <w:rsid w:val="00CF5E83"/>
    <w:rsid w:val="00CF5FBE"/>
    <w:rsid w:val="00CF6068"/>
    <w:rsid w:val="00CF64AA"/>
    <w:rsid w:val="00CF6E3A"/>
    <w:rsid w:val="00CF74AF"/>
    <w:rsid w:val="00CF7941"/>
    <w:rsid w:val="00CF7B7C"/>
    <w:rsid w:val="00D00467"/>
    <w:rsid w:val="00D00665"/>
    <w:rsid w:val="00D0096D"/>
    <w:rsid w:val="00D00AE1"/>
    <w:rsid w:val="00D00CF8"/>
    <w:rsid w:val="00D01053"/>
    <w:rsid w:val="00D0116B"/>
    <w:rsid w:val="00D01480"/>
    <w:rsid w:val="00D01BF5"/>
    <w:rsid w:val="00D01C36"/>
    <w:rsid w:val="00D029C3"/>
    <w:rsid w:val="00D02C08"/>
    <w:rsid w:val="00D03883"/>
    <w:rsid w:val="00D03C37"/>
    <w:rsid w:val="00D03C95"/>
    <w:rsid w:val="00D04128"/>
    <w:rsid w:val="00D04CD2"/>
    <w:rsid w:val="00D04D41"/>
    <w:rsid w:val="00D0506A"/>
    <w:rsid w:val="00D053E1"/>
    <w:rsid w:val="00D057C1"/>
    <w:rsid w:val="00D05EDD"/>
    <w:rsid w:val="00D061CB"/>
    <w:rsid w:val="00D06B06"/>
    <w:rsid w:val="00D06C1E"/>
    <w:rsid w:val="00D06CED"/>
    <w:rsid w:val="00D070C3"/>
    <w:rsid w:val="00D0746A"/>
    <w:rsid w:val="00D07D63"/>
    <w:rsid w:val="00D100EA"/>
    <w:rsid w:val="00D10198"/>
    <w:rsid w:val="00D109D3"/>
    <w:rsid w:val="00D10CA2"/>
    <w:rsid w:val="00D10E29"/>
    <w:rsid w:val="00D10E9C"/>
    <w:rsid w:val="00D1124F"/>
    <w:rsid w:val="00D113A4"/>
    <w:rsid w:val="00D1172E"/>
    <w:rsid w:val="00D11820"/>
    <w:rsid w:val="00D11A20"/>
    <w:rsid w:val="00D11EDA"/>
    <w:rsid w:val="00D12192"/>
    <w:rsid w:val="00D12296"/>
    <w:rsid w:val="00D126D0"/>
    <w:rsid w:val="00D1273F"/>
    <w:rsid w:val="00D12A5B"/>
    <w:rsid w:val="00D12C9E"/>
    <w:rsid w:val="00D13114"/>
    <w:rsid w:val="00D133F3"/>
    <w:rsid w:val="00D13612"/>
    <w:rsid w:val="00D13A12"/>
    <w:rsid w:val="00D1487B"/>
    <w:rsid w:val="00D14E6F"/>
    <w:rsid w:val="00D15B77"/>
    <w:rsid w:val="00D15CF0"/>
    <w:rsid w:val="00D16320"/>
    <w:rsid w:val="00D165E0"/>
    <w:rsid w:val="00D16BEE"/>
    <w:rsid w:val="00D16C95"/>
    <w:rsid w:val="00D16DD5"/>
    <w:rsid w:val="00D171D1"/>
    <w:rsid w:val="00D174BF"/>
    <w:rsid w:val="00D17772"/>
    <w:rsid w:val="00D1781F"/>
    <w:rsid w:val="00D17965"/>
    <w:rsid w:val="00D179B8"/>
    <w:rsid w:val="00D17C67"/>
    <w:rsid w:val="00D17D1C"/>
    <w:rsid w:val="00D17E3F"/>
    <w:rsid w:val="00D2086C"/>
    <w:rsid w:val="00D20A0C"/>
    <w:rsid w:val="00D20E30"/>
    <w:rsid w:val="00D21654"/>
    <w:rsid w:val="00D2169A"/>
    <w:rsid w:val="00D21F38"/>
    <w:rsid w:val="00D220C3"/>
    <w:rsid w:val="00D2267C"/>
    <w:rsid w:val="00D22863"/>
    <w:rsid w:val="00D23115"/>
    <w:rsid w:val="00D231E6"/>
    <w:rsid w:val="00D23355"/>
    <w:rsid w:val="00D234F7"/>
    <w:rsid w:val="00D2357B"/>
    <w:rsid w:val="00D23A8B"/>
    <w:rsid w:val="00D23BE3"/>
    <w:rsid w:val="00D23CCC"/>
    <w:rsid w:val="00D23D1A"/>
    <w:rsid w:val="00D23D36"/>
    <w:rsid w:val="00D23FA3"/>
    <w:rsid w:val="00D2409C"/>
    <w:rsid w:val="00D24181"/>
    <w:rsid w:val="00D24680"/>
    <w:rsid w:val="00D246FF"/>
    <w:rsid w:val="00D24813"/>
    <w:rsid w:val="00D24B6B"/>
    <w:rsid w:val="00D24BF9"/>
    <w:rsid w:val="00D25809"/>
    <w:rsid w:val="00D25858"/>
    <w:rsid w:val="00D25C38"/>
    <w:rsid w:val="00D262B6"/>
    <w:rsid w:val="00D26368"/>
    <w:rsid w:val="00D26797"/>
    <w:rsid w:val="00D267AA"/>
    <w:rsid w:val="00D26910"/>
    <w:rsid w:val="00D27311"/>
    <w:rsid w:val="00D27B98"/>
    <w:rsid w:val="00D27B99"/>
    <w:rsid w:val="00D27D50"/>
    <w:rsid w:val="00D305D6"/>
    <w:rsid w:val="00D3061C"/>
    <w:rsid w:val="00D30964"/>
    <w:rsid w:val="00D30A77"/>
    <w:rsid w:val="00D30D8C"/>
    <w:rsid w:val="00D30E36"/>
    <w:rsid w:val="00D30E76"/>
    <w:rsid w:val="00D31D62"/>
    <w:rsid w:val="00D31ECC"/>
    <w:rsid w:val="00D326D6"/>
    <w:rsid w:val="00D32F86"/>
    <w:rsid w:val="00D3349D"/>
    <w:rsid w:val="00D334B1"/>
    <w:rsid w:val="00D334CE"/>
    <w:rsid w:val="00D33BC8"/>
    <w:rsid w:val="00D34139"/>
    <w:rsid w:val="00D3424F"/>
    <w:rsid w:val="00D343E5"/>
    <w:rsid w:val="00D34426"/>
    <w:rsid w:val="00D34826"/>
    <w:rsid w:val="00D34B60"/>
    <w:rsid w:val="00D34DD4"/>
    <w:rsid w:val="00D3511E"/>
    <w:rsid w:val="00D35369"/>
    <w:rsid w:val="00D3561A"/>
    <w:rsid w:val="00D35973"/>
    <w:rsid w:val="00D35D73"/>
    <w:rsid w:val="00D36790"/>
    <w:rsid w:val="00D36B88"/>
    <w:rsid w:val="00D36C19"/>
    <w:rsid w:val="00D36D88"/>
    <w:rsid w:val="00D36E52"/>
    <w:rsid w:val="00D36E78"/>
    <w:rsid w:val="00D36EC3"/>
    <w:rsid w:val="00D36FEA"/>
    <w:rsid w:val="00D3700A"/>
    <w:rsid w:val="00D3718E"/>
    <w:rsid w:val="00D37901"/>
    <w:rsid w:val="00D37943"/>
    <w:rsid w:val="00D37AC7"/>
    <w:rsid w:val="00D37E19"/>
    <w:rsid w:val="00D37E79"/>
    <w:rsid w:val="00D4073C"/>
    <w:rsid w:val="00D40758"/>
    <w:rsid w:val="00D40830"/>
    <w:rsid w:val="00D4086C"/>
    <w:rsid w:val="00D40967"/>
    <w:rsid w:val="00D40B38"/>
    <w:rsid w:val="00D40D48"/>
    <w:rsid w:val="00D40E6A"/>
    <w:rsid w:val="00D4110A"/>
    <w:rsid w:val="00D41219"/>
    <w:rsid w:val="00D41418"/>
    <w:rsid w:val="00D41456"/>
    <w:rsid w:val="00D416EC"/>
    <w:rsid w:val="00D418B8"/>
    <w:rsid w:val="00D41B07"/>
    <w:rsid w:val="00D41C57"/>
    <w:rsid w:val="00D41D7D"/>
    <w:rsid w:val="00D41F58"/>
    <w:rsid w:val="00D42006"/>
    <w:rsid w:val="00D4218F"/>
    <w:rsid w:val="00D424DA"/>
    <w:rsid w:val="00D42588"/>
    <w:rsid w:val="00D429A4"/>
    <w:rsid w:val="00D42A19"/>
    <w:rsid w:val="00D42B1E"/>
    <w:rsid w:val="00D42D77"/>
    <w:rsid w:val="00D42F96"/>
    <w:rsid w:val="00D43061"/>
    <w:rsid w:val="00D438F3"/>
    <w:rsid w:val="00D43CAE"/>
    <w:rsid w:val="00D445A8"/>
    <w:rsid w:val="00D4496F"/>
    <w:rsid w:val="00D449DA"/>
    <w:rsid w:val="00D45098"/>
    <w:rsid w:val="00D455B6"/>
    <w:rsid w:val="00D45804"/>
    <w:rsid w:val="00D45B8C"/>
    <w:rsid w:val="00D45C2C"/>
    <w:rsid w:val="00D45E4F"/>
    <w:rsid w:val="00D464E1"/>
    <w:rsid w:val="00D4653E"/>
    <w:rsid w:val="00D465D9"/>
    <w:rsid w:val="00D46A96"/>
    <w:rsid w:val="00D46D78"/>
    <w:rsid w:val="00D46ED3"/>
    <w:rsid w:val="00D47B97"/>
    <w:rsid w:val="00D47BFF"/>
    <w:rsid w:val="00D47E5A"/>
    <w:rsid w:val="00D50A44"/>
    <w:rsid w:val="00D50ED6"/>
    <w:rsid w:val="00D50FF2"/>
    <w:rsid w:val="00D51009"/>
    <w:rsid w:val="00D511F4"/>
    <w:rsid w:val="00D512AA"/>
    <w:rsid w:val="00D51347"/>
    <w:rsid w:val="00D526BA"/>
    <w:rsid w:val="00D52B6F"/>
    <w:rsid w:val="00D52DAF"/>
    <w:rsid w:val="00D52EBD"/>
    <w:rsid w:val="00D533CA"/>
    <w:rsid w:val="00D5381D"/>
    <w:rsid w:val="00D53888"/>
    <w:rsid w:val="00D53C77"/>
    <w:rsid w:val="00D544CE"/>
    <w:rsid w:val="00D54569"/>
    <w:rsid w:val="00D54853"/>
    <w:rsid w:val="00D550C8"/>
    <w:rsid w:val="00D55109"/>
    <w:rsid w:val="00D5538B"/>
    <w:rsid w:val="00D55F0F"/>
    <w:rsid w:val="00D56DF7"/>
    <w:rsid w:val="00D56EB3"/>
    <w:rsid w:val="00D57763"/>
    <w:rsid w:val="00D57B6A"/>
    <w:rsid w:val="00D57EAB"/>
    <w:rsid w:val="00D57EED"/>
    <w:rsid w:val="00D600EA"/>
    <w:rsid w:val="00D6084E"/>
    <w:rsid w:val="00D60A23"/>
    <w:rsid w:val="00D60C1D"/>
    <w:rsid w:val="00D60F41"/>
    <w:rsid w:val="00D615AA"/>
    <w:rsid w:val="00D619F7"/>
    <w:rsid w:val="00D6232F"/>
    <w:rsid w:val="00D62B92"/>
    <w:rsid w:val="00D62CBB"/>
    <w:rsid w:val="00D634E3"/>
    <w:rsid w:val="00D63508"/>
    <w:rsid w:val="00D637C7"/>
    <w:rsid w:val="00D63977"/>
    <w:rsid w:val="00D63B1A"/>
    <w:rsid w:val="00D63CE9"/>
    <w:rsid w:val="00D64198"/>
    <w:rsid w:val="00D64B63"/>
    <w:rsid w:val="00D64C77"/>
    <w:rsid w:val="00D64D4A"/>
    <w:rsid w:val="00D65BB3"/>
    <w:rsid w:val="00D66104"/>
    <w:rsid w:val="00D661F7"/>
    <w:rsid w:val="00D66310"/>
    <w:rsid w:val="00D666FB"/>
    <w:rsid w:val="00D668F6"/>
    <w:rsid w:val="00D66977"/>
    <w:rsid w:val="00D66F43"/>
    <w:rsid w:val="00D673BE"/>
    <w:rsid w:val="00D674DA"/>
    <w:rsid w:val="00D6778C"/>
    <w:rsid w:val="00D67829"/>
    <w:rsid w:val="00D67894"/>
    <w:rsid w:val="00D678F8"/>
    <w:rsid w:val="00D679F4"/>
    <w:rsid w:val="00D67BCE"/>
    <w:rsid w:val="00D67DA4"/>
    <w:rsid w:val="00D67DE7"/>
    <w:rsid w:val="00D701A6"/>
    <w:rsid w:val="00D702D0"/>
    <w:rsid w:val="00D70762"/>
    <w:rsid w:val="00D71379"/>
    <w:rsid w:val="00D71928"/>
    <w:rsid w:val="00D720A7"/>
    <w:rsid w:val="00D7249B"/>
    <w:rsid w:val="00D72964"/>
    <w:rsid w:val="00D72D3D"/>
    <w:rsid w:val="00D732E0"/>
    <w:rsid w:val="00D732F5"/>
    <w:rsid w:val="00D735BA"/>
    <w:rsid w:val="00D73605"/>
    <w:rsid w:val="00D737FA"/>
    <w:rsid w:val="00D7415B"/>
    <w:rsid w:val="00D74193"/>
    <w:rsid w:val="00D745D1"/>
    <w:rsid w:val="00D74653"/>
    <w:rsid w:val="00D74B51"/>
    <w:rsid w:val="00D74B53"/>
    <w:rsid w:val="00D74BFB"/>
    <w:rsid w:val="00D750A5"/>
    <w:rsid w:val="00D753EF"/>
    <w:rsid w:val="00D75CD6"/>
    <w:rsid w:val="00D76752"/>
    <w:rsid w:val="00D767D1"/>
    <w:rsid w:val="00D7684D"/>
    <w:rsid w:val="00D76F8C"/>
    <w:rsid w:val="00D773AF"/>
    <w:rsid w:val="00D800AA"/>
    <w:rsid w:val="00D80471"/>
    <w:rsid w:val="00D80694"/>
    <w:rsid w:val="00D807AE"/>
    <w:rsid w:val="00D80A42"/>
    <w:rsid w:val="00D80C4B"/>
    <w:rsid w:val="00D81417"/>
    <w:rsid w:val="00D81490"/>
    <w:rsid w:val="00D82C26"/>
    <w:rsid w:val="00D83529"/>
    <w:rsid w:val="00D83686"/>
    <w:rsid w:val="00D83BE2"/>
    <w:rsid w:val="00D83D39"/>
    <w:rsid w:val="00D83DE1"/>
    <w:rsid w:val="00D83F60"/>
    <w:rsid w:val="00D84056"/>
    <w:rsid w:val="00D8409B"/>
    <w:rsid w:val="00D84262"/>
    <w:rsid w:val="00D8443F"/>
    <w:rsid w:val="00D847A1"/>
    <w:rsid w:val="00D849DC"/>
    <w:rsid w:val="00D84D04"/>
    <w:rsid w:val="00D84FC0"/>
    <w:rsid w:val="00D853FA"/>
    <w:rsid w:val="00D855B2"/>
    <w:rsid w:val="00D8598D"/>
    <w:rsid w:val="00D86312"/>
    <w:rsid w:val="00D86A0C"/>
    <w:rsid w:val="00D87429"/>
    <w:rsid w:val="00D87DA0"/>
    <w:rsid w:val="00D90248"/>
    <w:rsid w:val="00D90BC9"/>
    <w:rsid w:val="00D90C1A"/>
    <w:rsid w:val="00D90CEE"/>
    <w:rsid w:val="00D917A9"/>
    <w:rsid w:val="00D918E4"/>
    <w:rsid w:val="00D91A8E"/>
    <w:rsid w:val="00D91E73"/>
    <w:rsid w:val="00D92370"/>
    <w:rsid w:val="00D92563"/>
    <w:rsid w:val="00D925F1"/>
    <w:rsid w:val="00D9270C"/>
    <w:rsid w:val="00D92D34"/>
    <w:rsid w:val="00D92D77"/>
    <w:rsid w:val="00D9363F"/>
    <w:rsid w:val="00D93B66"/>
    <w:rsid w:val="00D93BD2"/>
    <w:rsid w:val="00D942E0"/>
    <w:rsid w:val="00D9444C"/>
    <w:rsid w:val="00D94533"/>
    <w:rsid w:val="00D94ED5"/>
    <w:rsid w:val="00D94FB0"/>
    <w:rsid w:val="00D951A7"/>
    <w:rsid w:val="00D95360"/>
    <w:rsid w:val="00D955F2"/>
    <w:rsid w:val="00D95671"/>
    <w:rsid w:val="00D95AAC"/>
    <w:rsid w:val="00D95BBD"/>
    <w:rsid w:val="00D95DFA"/>
    <w:rsid w:val="00D95E08"/>
    <w:rsid w:val="00D9617E"/>
    <w:rsid w:val="00D964BE"/>
    <w:rsid w:val="00D96CF6"/>
    <w:rsid w:val="00D96F2E"/>
    <w:rsid w:val="00D97119"/>
    <w:rsid w:val="00D97906"/>
    <w:rsid w:val="00D97CD0"/>
    <w:rsid w:val="00D97ECC"/>
    <w:rsid w:val="00DA0335"/>
    <w:rsid w:val="00DA0515"/>
    <w:rsid w:val="00DA08EC"/>
    <w:rsid w:val="00DA08EE"/>
    <w:rsid w:val="00DA09BF"/>
    <w:rsid w:val="00DA0CCC"/>
    <w:rsid w:val="00DA0D9A"/>
    <w:rsid w:val="00DA0F1C"/>
    <w:rsid w:val="00DA1470"/>
    <w:rsid w:val="00DA1964"/>
    <w:rsid w:val="00DA1E4F"/>
    <w:rsid w:val="00DA2828"/>
    <w:rsid w:val="00DA2B63"/>
    <w:rsid w:val="00DA3319"/>
    <w:rsid w:val="00DA3528"/>
    <w:rsid w:val="00DA3AC7"/>
    <w:rsid w:val="00DA3BDF"/>
    <w:rsid w:val="00DA42FD"/>
    <w:rsid w:val="00DA44EA"/>
    <w:rsid w:val="00DA4649"/>
    <w:rsid w:val="00DA4914"/>
    <w:rsid w:val="00DA4A8D"/>
    <w:rsid w:val="00DA4B3C"/>
    <w:rsid w:val="00DA4D81"/>
    <w:rsid w:val="00DA4DEE"/>
    <w:rsid w:val="00DA55A2"/>
    <w:rsid w:val="00DA5C05"/>
    <w:rsid w:val="00DA5EAD"/>
    <w:rsid w:val="00DA6015"/>
    <w:rsid w:val="00DA60C2"/>
    <w:rsid w:val="00DA6C21"/>
    <w:rsid w:val="00DA6C56"/>
    <w:rsid w:val="00DA6CD3"/>
    <w:rsid w:val="00DA7293"/>
    <w:rsid w:val="00DA72FD"/>
    <w:rsid w:val="00DA73F2"/>
    <w:rsid w:val="00DA7911"/>
    <w:rsid w:val="00DA7B47"/>
    <w:rsid w:val="00DA7EB9"/>
    <w:rsid w:val="00DB0222"/>
    <w:rsid w:val="00DB02CC"/>
    <w:rsid w:val="00DB04B0"/>
    <w:rsid w:val="00DB05BE"/>
    <w:rsid w:val="00DB1570"/>
    <w:rsid w:val="00DB163E"/>
    <w:rsid w:val="00DB187D"/>
    <w:rsid w:val="00DB1925"/>
    <w:rsid w:val="00DB19B2"/>
    <w:rsid w:val="00DB1B36"/>
    <w:rsid w:val="00DB1E63"/>
    <w:rsid w:val="00DB1FEC"/>
    <w:rsid w:val="00DB25A1"/>
    <w:rsid w:val="00DB2825"/>
    <w:rsid w:val="00DB29DB"/>
    <w:rsid w:val="00DB2FFC"/>
    <w:rsid w:val="00DB3234"/>
    <w:rsid w:val="00DB3295"/>
    <w:rsid w:val="00DB3DF0"/>
    <w:rsid w:val="00DB3E5C"/>
    <w:rsid w:val="00DB45CB"/>
    <w:rsid w:val="00DB47A8"/>
    <w:rsid w:val="00DB4887"/>
    <w:rsid w:val="00DB5603"/>
    <w:rsid w:val="00DB5DC5"/>
    <w:rsid w:val="00DB5EBB"/>
    <w:rsid w:val="00DB6073"/>
    <w:rsid w:val="00DB60AD"/>
    <w:rsid w:val="00DB69C8"/>
    <w:rsid w:val="00DB6D66"/>
    <w:rsid w:val="00DB7118"/>
    <w:rsid w:val="00DB71D7"/>
    <w:rsid w:val="00DB751C"/>
    <w:rsid w:val="00DC03EF"/>
    <w:rsid w:val="00DC0451"/>
    <w:rsid w:val="00DC06CF"/>
    <w:rsid w:val="00DC0E6C"/>
    <w:rsid w:val="00DC0ED5"/>
    <w:rsid w:val="00DC14EC"/>
    <w:rsid w:val="00DC1827"/>
    <w:rsid w:val="00DC1904"/>
    <w:rsid w:val="00DC1952"/>
    <w:rsid w:val="00DC197B"/>
    <w:rsid w:val="00DC1A13"/>
    <w:rsid w:val="00DC2801"/>
    <w:rsid w:val="00DC3533"/>
    <w:rsid w:val="00DC35BA"/>
    <w:rsid w:val="00DC3D36"/>
    <w:rsid w:val="00DC3E25"/>
    <w:rsid w:val="00DC3F79"/>
    <w:rsid w:val="00DC42AF"/>
    <w:rsid w:val="00DC4486"/>
    <w:rsid w:val="00DC4A36"/>
    <w:rsid w:val="00DC4B01"/>
    <w:rsid w:val="00DC501D"/>
    <w:rsid w:val="00DC5030"/>
    <w:rsid w:val="00DC5CEF"/>
    <w:rsid w:val="00DC60F4"/>
    <w:rsid w:val="00DC65A9"/>
    <w:rsid w:val="00DC6795"/>
    <w:rsid w:val="00DC67F7"/>
    <w:rsid w:val="00DC681D"/>
    <w:rsid w:val="00DC6BE8"/>
    <w:rsid w:val="00DC71A9"/>
    <w:rsid w:val="00DC733D"/>
    <w:rsid w:val="00DC7729"/>
    <w:rsid w:val="00DC7FC9"/>
    <w:rsid w:val="00DD026F"/>
    <w:rsid w:val="00DD06BB"/>
    <w:rsid w:val="00DD0769"/>
    <w:rsid w:val="00DD09D0"/>
    <w:rsid w:val="00DD0CE3"/>
    <w:rsid w:val="00DD0E7E"/>
    <w:rsid w:val="00DD0ED1"/>
    <w:rsid w:val="00DD0FE5"/>
    <w:rsid w:val="00DD1183"/>
    <w:rsid w:val="00DD16AD"/>
    <w:rsid w:val="00DD1721"/>
    <w:rsid w:val="00DD1896"/>
    <w:rsid w:val="00DD1C1D"/>
    <w:rsid w:val="00DD2022"/>
    <w:rsid w:val="00DD2A39"/>
    <w:rsid w:val="00DD3254"/>
    <w:rsid w:val="00DD388A"/>
    <w:rsid w:val="00DD3982"/>
    <w:rsid w:val="00DD400C"/>
    <w:rsid w:val="00DD42D2"/>
    <w:rsid w:val="00DD4350"/>
    <w:rsid w:val="00DD465C"/>
    <w:rsid w:val="00DD4D51"/>
    <w:rsid w:val="00DD4E57"/>
    <w:rsid w:val="00DD5462"/>
    <w:rsid w:val="00DD55A3"/>
    <w:rsid w:val="00DD5839"/>
    <w:rsid w:val="00DD5918"/>
    <w:rsid w:val="00DD5C72"/>
    <w:rsid w:val="00DD5DC4"/>
    <w:rsid w:val="00DD5E33"/>
    <w:rsid w:val="00DD5EA2"/>
    <w:rsid w:val="00DD5F3F"/>
    <w:rsid w:val="00DD6307"/>
    <w:rsid w:val="00DD648F"/>
    <w:rsid w:val="00DD67E9"/>
    <w:rsid w:val="00DD73EF"/>
    <w:rsid w:val="00DD7734"/>
    <w:rsid w:val="00DD7AE4"/>
    <w:rsid w:val="00DD7AEC"/>
    <w:rsid w:val="00DE006D"/>
    <w:rsid w:val="00DE031F"/>
    <w:rsid w:val="00DE07F9"/>
    <w:rsid w:val="00DE0870"/>
    <w:rsid w:val="00DE0904"/>
    <w:rsid w:val="00DE11DF"/>
    <w:rsid w:val="00DE12DE"/>
    <w:rsid w:val="00DE13D7"/>
    <w:rsid w:val="00DE14A3"/>
    <w:rsid w:val="00DE177E"/>
    <w:rsid w:val="00DE1B97"/>
    <w:rsid w:val="00DE23F4"/>
    <w:rsid w:val="00DE2843"/>
    <w:rsid w:val="00DE297C"/>
    <w:rsid w:val="00DE29EB"/>
    <w:rsid w:val="00DE2B81"/>
    <w:rsid w:val="00DE3341"/>
    <w:rsid w:val="00DE3438"/>
    <w:rsid w:val="00DE3453"/>
    <w:rsid w:val="00DE3AC2"/>
    <w:rsid w:val="00DE3E5A"/>
    <w:rsid w:val="00DE4061"/>
    <w:rsid w:val="00DE4178"/>
    <w:rsid w:val="00DE4600"/>
    <w:rsid w:val="00DE5517"/>
    <w:rsid w:val="00DE61CB"/>
    <w:rsid w:val="00DE6E39"/>
    <w:rsid w:val="00DE6FAD"/>
    <w:rsid w:val="00DE7322"/>
    <w:rsid w:val="00DE7A37"/>
    <w:rsid w:val="00DE7F27"/>
    <w:rsid w:val="00DF0560"/>
    <w:rsid w:val="00DF110A"/>
    <w:rsid w:val="00DF1658"/>
    <w:rsid w:val="00DF18DF"/>
    <w:rsid w:val="00DF2874"/>
    <w:rsid w:val="00DF3212"/>
    <w:rsid w:val="00DF35DF"/>
    <w:rsid w:val="00DF370D"/>
    <w:rsid w:val="00DF3A13"/>
    <w:rsid w:val="00DF3DDD"/>
    <w:rsid w:val="00DF400B"/>
    <w:rsid w:val="00DF404F"/>
    <w:rsid w:val="00DF4132"/>
    <w:rsid w:val="00DF4404"/>
    <w:rsid w:val="00DF474E"/>
    <w:rsid w:val="00DF4973"/>
    <w:rsid w:val="00DF4978"/>
    <w:rsid w:val="00DF4D94"/>
    <w:rsid w:val="00DF4DE4"/>
    <w:rsid w:val="00DF5300"/>
    <w:rsid w:val="00DF58C2"/>
    <w:rsid w:val="00DF60A5"/>
    <w:rsid w:val="00DF6250"/>
    <w:rsid w:val="00DF7A66"/>
    <w:rsid w:val="00DF7FE3"/>
    <w:rsid w:val="00E00ADC"/>
    <w:rsid w:val="00E00B33"/>
    <w:rsid w:val="00E00B7E"/>
    <w:rsid w:val="00E00E76"/>
    <w:rsid w:val="00E00FD2"/>
    <w:rsid w:val="00E013C0"/>
    <w:rsid w:val="00E0149D"/>
    <w:rsid w:val="00E01527"/>
    <w:rsid w:val="00E0153E"/>
    <w:rsid w:val="00E0155C"/>
    <w:rsid w:val="00E01604"/>
    <w:rsid w:val="00E01A94"/>
    <w:rsid w:val="00E01BB6"/>
    <w:rsid w:val="00E01DC0"/>
    <w:rsid w:val="00E01F09"/>
    <w:rsid w:val="00E0205F"/>
    <w:rsid w:val="00E0294F"/>
    <w:rsid w:val="00E0299B"/>
    <w:rsid w:val="00E02CD0"/>
    <w:rsid w:val="00E02CFA"/>
    <w:rsid w:val="00E02DD4"/>
    <w:rsid w:val="00E02E97"/>
    <w:rsid w:val="00E02F6A"/>
    <w:rsid w:val="00E03653"/>
    <w:rsid w:val="00E03800"/>
    <w:rsid w:val="00E03CE1"/>
    <w:rsid w:val="00E03DC0"/>
    <w:rsid w:val="00E0407D"/>
    <w:rsid w:val="00E04FD8"/>
    <w:rsid w:val="00E05189"/>
    <w:rsid w:val="00E053F1"/>
    <w:rsid w:val="00E05BE5"/>
    <w:rsid w:val="00E05E7F"/>
    <w:rsid w:val="00E06C9D"/>
    <w:rsid w:val="00E06CCF"/>
    <w:rsid w:val="00E073D8"/>
    <w:rsid w:val="00E0744D"/>
    <w:rsid w:val="00E078FB"/>
    <w:rsid w:val="00E0797B"/>
    <w:rsid w:val="00E07C94"/>
    <w:rsid w:val="00E07E5A"/>
    <w:rsid w:val="00E101CA"/>
    <w:rsid w:val="00E10468"/>
    <w:rsid w:val="00E10C74"/>
    <w:rsid w:val="00E10F54"/>
    <w:rsid w:val="00E112C6"/>
    <w:rsid w:val="00E11A64"/>
    <w:rsid w:val="00E11A8B"/>
    <w:rsid w:val="00E11AEA"/>
    <w:rsid w:val="00E11CE2"/>
    <w:rsid w:val="00E11E88"/>
    <w:rsid w:val="00E11EB2"/>
    <w:rsid w:val="00E12000"/>
    <w:rsid w:val="00E121A8"/>
    <w:rsid w:val="00E12236"/>
    <w:rsid w:val="00E1226C"/>
    <w:rsid w:val="00E124E8"/>
    <w:rsid w:val="00E12862"/>
    <w:rsid w:val="00E12B78"/>
    <w:rsid w:val="00E12F0A"/>
    <w:rsid w:val="00E12F1E"/>
    <w:rsid w:val="00E13098"/>
    <w:rsid w:val="00E13648"/>
    <w:rsid w:val="00E14123"/>
    <w:rsid w:val="00E14157"/>
    <w:rsid w:val="00E14396"/>
    <w:rsid w:val="00E1499E"/>
    <w:rsid w:val="00E14EDB"/>
    <w:rsid w:val="00E15083"/>
    <w:rsid w:val="00E150B3"/>
    <w:rsid w:val="00E1527B"/>
    <w:rsid w:val="00E154C6"/>
    <w:rsid w:val="00E15CBF"/>
    <w:rsid w:val="00E16151"/>
    <w:rsid w:val="00E16565"/>
    <w:rsid w:val="00E167F3"/>
    <w:rsid w:val="00E16BD7"/>
    <w:rsid w:val="00E16C96"/>
    <w:rsid w:val="00E170AD"/>
    <w:rsid w:val="00E1731B"/>
    <w:rsid w:val="00E1795F"/>
    <w:rsid w:val="00E17CEC"/>
    <w:rsid w:val="00E17E20"/>
    <w:rsid w:val="00E17F34"/>
    <w:rsid w:val="00E20373"/>
    <w:rsid w:val="00E20442"/>
    <w:rsid w:val="00E20592"/>
    <w:rsid w:val="00E20841"/>
    <w:rsid w:val="00E21104"/>
    <w:rsid w:val="00E215A2"/>
    <w:rsid w:val="00E21706"/>
    <w:rsid w:val="00E21A68"/>
    <w:rsid w:val="00E22052"/>
    <w:rsid w:val="00E22A8C"/>
    <w:rsid w:val="00E22BA9"/>
    <w:rsid w:val="00E22DE9"/>
    <w:rsid w:val="00E233AD"/>
    <w:rsid w:val="00E23F3F"/>
    <w:rsid w:val="00E24992"/>
    <w:rsid w:val="00E24C3A"/>
    <w:rsid w:val="00E2533A"/>
    <w:rsid w:val="00E25627"/>
    <w:rsid w:val="00E25B0D"/>
    <w:rsid w:val="00E261EB"/>
    <w:rsid w:val="00E26547"/>
    <w:rsid w:val="00E265FC"/>
    <w:rsid w:val="00E272F1"/>
    <w:rsid w:val="00E273AA"/>
    <w:rsid w:val="00E2742E"/>
    <w:rsid w:val="00E27C4C"/>
    <w:rsid w:val="00E27C82"/>
    <w:rsid w:val="00E27CF0"/>
    <w:rsid w:val="00E30075"/>
    <w:rsid w:val="00E30156"/>
    <w:rsid w:val="00E303E8"/>
    <w:rsid w:val="00E30533"/>
    <w:rsid w:val="00E3062A"/>
    <w:rsid w:val="00E30D08"/>
    <w:rsid w:val="00E310B4"/>
    <w:rsid w:val="00E313D3"/>
    <w:rsid w:val="00E3198F"/>
    <w:rsid w:val="00E31A79"/>
    <w:rsid w:val="00E31B5A"/>
    <w:rsid w:val="00E31B81"/>
    <w:rsid w:val="00E320B7"/>
    <w:rsid w:val="00E3217D"/>
    <w:rsid w:val="00E32605"/>
    <w:rsid w:val="00E3284A"/>
    <w:rsid w:val="00E32A99"/>
    <w:rsid w:val="00E32CA4"/>
    <w:rsid w:val="00E32E4F"/>
    <w:rsid w:val="00E33574"/>
    <w:rsid w:val="00E33BFD"/>
    <w:rsid w:val="00E33D73"/>
    <w:rsid w:val="00E341A2"/>
    <w:rsid w:val="00E3458D"/>
    <w:rsid w:val="00E34CA3"/>
    <w:rsid w:val="00E34E2A"/>
    <w:rsid w:val="00E352A8"/>
    <w:rsid w:val="00E353D4"/>
    <w:rsid w:val="00E35409"/>
    <w:rsid w:val="00E35FFB"/>
    <w:rsid w:val="00E3618C"/>
    <w:rsid w:val="00E3621F"/>
    <w:rsid w:val="00E36243"/>
    <w:rsid w:val="00E36726"/>
    <w:rsid w:val="00E369B9"/>
    <w:rsid w:val="00E36E2D"/>
    <w:rsid w:val="00E3701E"/>
    <w:rsid w:val="00E370F0"/>
    <w:rsid w:val="00E372EE"/>
    <w:rsid w:val="00E3782F"/>
    <w:rsid w:val="00E378DA"/>
    <w:rsid w:val="00E40434"/>
    <w:rsid w:val="00E40508"/>
    <w:rsid w:val="00E40598"/>
    <w:rsid w:val="00E40F1A"/>
    <w:rsid w:val="00E40F79"/>
    <w:rsid w:val="00E410FE"/>
    <w:rsid w:val="00E418E4"/>
    <w:rsid w:val="00E41B16"/>
    <w:rsid w:val="00E41E99"/>
    <w:rsid w:val="00E425FC"/>
    <w:rsid w:val="00E4285A"/>
    <w:rsid w:val="00E42982"/>
    <w:rsid w:val="00E42C38"/>
    <w:rsid w:val="00E42DA1"/>
    <w:rsid w:val="00E4366F"/>
    <w:rsid w:val="00E43836"/>
    <w:rsid w:val="00E43C55"/>
    <w:rsid w:val="00E440F3"/>
    <w:rsid w:val="00E442C7"/>
    <w:rsid w:val="00E44420"/>
    <w:rsid w:val="00E44499"/>
    <w:rsid w:val="00E4520E"/>
    <w:rsid w:val="00E4551D"/>
    <w:rsid w:val="00E45807"/>
    <w:rsid w:val="00E458E1"/>
    <w:rsid w:val="00E45B49"/>
    <w:rsid w:val="00E45EE2"/>
    <w:rsid w:val="00E45F5E"/>
    <w:rsid w:val="00E46150"/>
    <w:rsid w:val="00E4627B"/>
    <w:rsid w:val="00E463BE"/>
    <w:rsid w:val="00E46575"/>
    <w:rsid w:val="00E46E17"/>
    <w:rsid w:val="00E47241"/>
    <w:rsid w:val="00E475D2"/>
    <w:rsid w:val="00E47DAB"/>
    <w:rsid w:val="00E47F68"/>
    <w:rsid w:val="00E5020B"/>
    <w:rsid w:val="00E503D3"/>
    <w:rsid w:val="00E503E3"/>
    <w:rsid w:val="00E509FA"/>
    <w:rsid w:val="00E51082"/>
    <w:rsid w:val="00E51160"/>
    <w:rsid w:val="00E51528"/>
    <w:rsid w:val="00E51DD1"/>
    <w:rsid w:val="00E51DD4"/>
    <w:rsid w:val="00E5228A"/>
    <w:rsid w:val="00E5244B"/>
    <w:rsid w:val="00E52566"/>
    <w:rsid w:val="00E52849"/>
    <w:rsid w:val="00E53086"/>
    <w:rsid w:val="00E53149"/>
    <w:rsid w:val="00E5344B"/>
    <w:rsid w:val="00E53B18"/>
    <w:rsid w:val="00E54312"/>
    <w:rsid w:val="00E544C5"/>
    <w:rsid w:val="00E54FED"/>
    <w:rsid w:val="00E55132"/>
    <w:rsid w:val="00E55176"/>
    <w:rsid w:val="00E55650"/>
    <w:rsid w:val="00E55B72"/>
    <w:rsid w:val="00E56F23"/>
    <w:rsid w:val="00E5735C"/>
    <w:rsid w:val="00E573F0"/>
    <w:rsid w:val="00E5747B"/>
    <w:rsid w:val="00E574D0"/>
    <w:rsid w:val="00E575BC"/>
    <w:rsid w:val="00E57618"/>
    <w:rsid w:val="00E57C1C"/>
    <w:rsid w:val="00E60025"/>
    <w:rsid w:val="00E606C2"/>
    <w:rsid w:val="00E6096E"/>
    <w:rsid w:val="00E61159"/>
    <w:rsid w:val="00E61185"/>
    <w:rsid w:val="00E61465"/>
    <w:rsid w:val="00E6165E"/>
    <w:rsid w:val="00E61B2D"/>
    <w:rsid w:val="00E61F7C"/>
    <w:rsid w:val="00E62420"/>
    <w:rsid w:val="00E62BF1"/>
    <w:rsid w:val="00E62C00"/>
    <w:rsid w:val="00E634AC"/>
    <w:rsid w:val="00E63818"/>
    <w:rsid w:val="00E63892"/>
    <w:rsid w:val="00E63EBA"/>
    <w:rsid w:val="00E63EBD"/>
    <w:rsid w:val="00E64324"/>
    <w:rsid w:val="00E644E1"/>
    <w:rsid w:val="00E64B0D"/>
    <w:rsid w:val="00E657F5"/>
    <w:rsid w:val="00E658AA"/>
    <w:rsid w:val="00E65CAF"/>
    <w:rsid w:val="00E66EAD"/>
    <w:rsid w:val="00E67021"/>
    <w:rsid w:val="00E67097"/>
    <w:rsid w:val="00E6716B"/>
    <w:rsid w:val="00E67528"/>
    <w:rsid w:val="00E67632"/>
    <w:rsid w:val="00E67652"/>
    <w:rsid w:val="00E676EE"/>
    <w:rsid w:val="00E67861"/>
    <w:rsid w:val="00E679B6"/>
    <w:rsid w:val="00E7006D"/>
    <w:rsid w:val="00E705DA"/>
    <w:rsid w:val="00E709C7"/>
    <w:rsid w:val="00E70A64"/>
    <w:rsid w:val="00E70F8D"/>
    <w:rsid w:val="00E71699"/>
    <w:rsid w:val="00E717C8"/>
    <w:rsid w:val="00E717FF"/>
    <w:rsid w:val="00E71E16"/>
    <w:rsid w:val="00E7215F"/>
    <w:rsid w:val="00E72196"/>
    <w:rsid w:val="00E723AF"/>
    <w:rsid w:val="00E727D0"/>
    <w:rsid w:val="00E72A20"/>
    <w:rsid w:val="00E72E90"/>
    <w:rsid w:val="00E72EFF"/>
    <w:rsid w:val="00E72F0C"/>
    <w:rsid w:val="00E72F29"/>
    <w:rsid w:val="00E72F9E"/>
    <w:rsid w:val="00E73295"/>
    <w:rsid w:val="00E732B5"/>
    <w:rsid w:val="00E7343F"/>
    <w:rsid w:val="00E73773"/>
    <w:rsid w:val="00E7377B"/>
    <w:rsid w:val="00E739D5"/>
    <w:rsid w:val="00E73EF6"/>
    <w:rsid w:val="00E74AAC"/>
    <w:rsid w:val="00E74D46"/>
    <w:rsid w:val="00E74DB1"/>
    <w:rsid w:val="00E7502C"/>
    <w:rsid w:val="00E7506B"/>
    <w:rsid w:val="00E751B1"/>
    <w:rsid w:val="00E75528"/>
    <w:rsid w:val="00E7568D"/>
    <w:rsid w:val="00E758A7"/>
    <w:rsid w:val="00E75A31"/>
    <w:rsid w:val="00E75F94"/>
    <w:rsid w:val="00E7604E"/>
    <w:rsid w:val="00E76328"/>
    <w:rsid w:val="00E76383"/>
    <w:rsid w:val="00E7660B"/>
    <w:rsid w:val="00E766C4"/>
    <w:rsid w:val="00E766FD"/>
    <w:rsid w:val="00E770EA"/>
    <w:rsid w:val="00E7730F"/>
    <w:rsid w:val="00E777CF"/>
    <w:rsid w:val="00E777E9"/>
    <w:rsid w:val="00E77FAE"/>
    <w:rsid w:val="00E8036D"/>
    <w:rsid w:val="00E8037B"/>
    <w:rsid w:val="00E804A2"/>
    <w:rsid w:val="00E804EA"/>
    <w:rsid w:val="00E80877"/>
    <w:rsid w:val="00E80C62"/>
    <w:rsid w:val="00E80CD8"/>
    <w:rsid w:val="00E80DD5"/>
    <w:rsid w:val="00E811F3"/>
    <w:rsid w:val="00E8145A"/>
    <w:rsid w:val="00E81513"/>
    <w:rsid w:val="00E8167D"/>
    <w:rsid w:val="00E816AC"/>
    <w:rsid w:val="00E817C7"/>
    <w:rsid w:val="00E81A17"/>
    <w:rsid w:val="00E81A4B"/>
    <w:rsid w:val="00E81CA7"/>
    <w:rsid w:val="00E82573"/>
    <w:rsid w:val="00E825FB"/>
    <w:rsid w:val="00E82BFC"/>
    <w:rsid w:val="00E830E2"/>
    <w:rsid w:val="00E8343D"/>
    <w:rsid w:val="00E83543"/>
    <w:rsid w:val="00E836DE"/>
    <w:rsid w:val="00E8429D"/>
    <w:rsid w:val="00E84A8B"/>
    <w:rsid w:val="00E84FC0"/>
    <w:rsid w:val="00E863D5"/>
    <w:rsid w:val="00E864D8"/>
    <w:rsid w:val="00E8650B"/>
    <w:rsid w:val="00E86665"/>
    <w:rsid w:val="00E868BB"/>
    <w:rsid w:val="00E86932"/>
    <w:rsid w:val="00E86A13"/>
    <w:rsid w:val="00E86AA8"/>
    <w:rsid w:val="00E87034"/>
    <w:rsid w:val="00E870A7"/>
    <w:rsid w:val="00E874CB"/>
    <w:rsid w:val="00E90315"/>
    <w:rsid w:val="00E90E7F"/>
    <w:rsid w:val="00E90EF9"/>
    <w:rsid w:val="00E91D22"/>
    <w:rsid w:val="00E9219F"/>
    <w:rsid w:val="00E9242E"/>
    <w:rsid w:val="00E925B8"/>
    <w:rsid w:val="00E92F05"/>
    <w:rsid w:val="00E92F82"/>
    <w:rsid w:val="00E93212"/>
    <w:rsid w:val="00E932F6"/>
    <w:rsid w:val="00E93933"/>
    <w:rsid w:val="00E94577"/>
    <w:rsid w:val="00E94B04"/>
    <w:rsid w:val="00E94C51"/>
    <w:rsid w:val="00E94CB5"/>
    <w:rsid w:val="00E94DA5"/>
    <w:rsid w:val="00E950CF"/>
    <w:rsid w:val="00E9517B"/>
    <w:rsid w:val="00E95D37"/>
    <w:rsid w:val="00E95E49"/>
    <w:rsid w:val="00E96141"/>
    <w:rsid w:val="00E96BFB"/>
    <w:rsid w:val="00E96F3E"/>
    <w:rsid w:val="00E970DD"/>
    <w:rsid w:val="00E972DD"/>
    <w:rsid w:val="00E976A8"/>
    <w:rsid w:val="00E97C21"/>
    <w:rsid w:val="00E97CAB"/>
    <w:rsid w:val="00EA0A1C"/>
    <w:rsid w:val="00EA0EE7"/>
    <w:rsid w:val="00EA1438"/>
    <w:rsid w:val="00EA1AC1"/>
    <w:rsid w:val="00EA1B63"/>
    <w:rsid w:val="00EA2133"/>
    <w:rsid w:val="00EA29A0"/>
    <w:rsid w:val="00EA29A5"/>
    <w:rsid w:val="00EA2E0B"/>
    <w:rsid w:val="00EA3014"/>
    <w:rsid w:val="00EA3352"/>
    <w:rsid w:val="00EA34C7"/>
    <w:rsid w:val="00EA35CD"/>
    <w:rsid w:val="00EA364A"/>
    <w:rsid w:val="00EA3685"/>
    <w:rsid w:val="00EA3870"/>
    <w:rsid w:val="00EA3A28"/>
    <w:rsid w:val="00EA3B1D"/>
    <w:rsid w:val="00EA4563"/>
    <w:rsid w:val="00EA48F8"/>
    <w:rsid w:val="00EA490F"/>
    <w:rsid w:val="00EA4997"/>
    <w:rsid w:val="00EA4C0E"/>
    <w:rsid w:val="00EA54A3"/>
    <w:rsid w:val="00EA5796"/>
    <w:rsid w:val="00EA596B"/>
    <w:rsid w:val="00EA5ED0"/>
    <w:rsid w:val="00EA60F2"/>
    <w:rsid w:val="00EA616F"/>
    <w:rsid w:val="00EA61AC"/>
    <w:rsid w:val="00EA6220"/>
    <w:rsid w:val="00EA635E"/>
    <w:rsid w:val="00EA6428"/>
    <w:rsid w:val="00EA6B0B"/>
    <w:rsid w:val="00EA6E0C"/>
    <w:rsid w:val="00EA702C"/>
    <w:rsid w:val="00EA7327"/>
    <w:rsid w:val="00EA79EC"/>
    <w:rsid w:val="00EA7D3B"/>
    <w:rsid w:val="00EA7DE8"/>
    <w:rsid w:val="00EA7DF3"/>
    <w:rsid w:val="00EB0179"/>
    <w:rsid w:val="00EB027F"/>
    <w:rsid w:val="00EB0AE1"/>
    <w:rsid w:val="00EB150B"/>
    <w:rsid w:val="00EB15BA"/>
    <w:rsid w:val="00EB1607"/>
    <w:rsid w:val="00EB17C6"/>
    <w:rsid w:val="00EB1A12"/>
    <w:rsid w:val="00EB2162"/>
    <w:rsid w:val="00EB220A"/>
    <w:rsid w:val="00EB24D0"/>
    <w:rsid w:val="00EB2D04"/>
    <w:rsid w:val="00EB2D3D"/>
    <w:rsid w:val="00EB2DE8"/>
    <w:rsid w:val="00EB330A"/>
    <w:rsid w:val="00EB34E3"/>
    <w:rsid w:val="00EB3C15"/>
    <w:rsid w:val="00EB3E06"/>
    <w:rsid w:val="00EB4273"/>
    <w:rsid w:val="00EB44DC"/>
    <w:rsid w:val="00EB46BC"/>
    <w:rsid w:val="00EB46C1"/>
    <w:rsid w:val="00EB4A29"/>
    <w:rsid w:val="00EB534C"/>
    <w:rsid w:val="00EB55BB"/>
    <w:rsid w:val="00EB55F9"/>
    <w:rsid w:val="00EB5ABA"/>
    <w:rsid w:val="00EB5ACA"/>
    <w:rsid w:val="00EB5FE1"/>
    <w:rsid w:val="00EB602C"/>
    <w:rsid w:val="00EB664A"/>
    <w:rsid w:val="00EB6C26"/>
    <w:rsid w:val="00EB7285"/>
    <w:rsid w:val="00EB728C"/>
    <w:rsid w:val="00EB76D9"/>
    <w:rsid w:val="00EB76F2"/>
    <w:rsid w:val="00EB790C"/>
    <w:rsid w:val="00EB7967"/>
    <w:rsid w:val="00EB7ACA"/>
    <w:rsid w:val="00EB7CA2"/>
    <w:rsid w:val="00EC0130"/>
    <w:rsid w:val="00EC01AE"/>
    <w:rsid w:val="00EC02AA"/>
    <w:rsid w:val="00EC0532"/>
    <w:rsid w:val="00EC0E1A"/>
    <w:rsid w:val="00EC0F49"/>
    <w:rsid w:val="00EC1100"/>
    <w:rsid w:val="00EC1DD5"/>
    <w:rsid w:val="00EC2A7E"/>
    <w:rsid w:val="00EC2BF2"/>
    <w:rsid w:val="00EC2D16"/>
    <w:rsid w:val="00EC2F56"/>
    <w:rsid w:val="00EC326A"/>
    <w:rsid w:val="00EC332A"/>
    <w:rsid w:val="00EC349A"/>
    <w:rsid w:val="00EC354B"/>
    <w:rsid w:val="00EC35FC"/>
    <w:rsid w:val="00EC3BF4"/>
    <w:rsid w:val="00EC422E"/>
    <w:rsid w:val="00EC4571"/>
    <w:rsid w:val="00EC45F3"/>
    <w:rsid w:val="00EC4998"/>
    <w:rsid w:val="00EC4B1B"/>
    <w:rsid w:val="00EC4D19"/>
    <w:rsid w:val="00EC4D89"/>
    <w:rsid w:val="00EC59E5"/>
    <w:rsid w:val="00EC69C7"/>
    <w:rsid w:val="00EC6CE7"/>
    <w:rsid w:val="00EC70F1"/>
    <w:rsid w:val="00EC7201"/>
    <w:rsid w:val="00EC745A"/>
    <w:rsid w:val="00EC7F8B"/>
    <w:rsid w:val="00ED02ED"/>
    <w:rsid w:val="00ED0BA5"/>
    <w:rsid w:val="00ED11E6"/>
    <w:rsid w:val="00ED1402"/>
    <w:rsid w:val="00ED169E"/>
    <w:rsid w:val="00ED18F4"/>
    <w:rsid w:val="00ED19E9"/>
    <w:rsid w:val="00ED1B3C"/>
    <w:rsid w:val="00ED1CCD"/>
    <w:rsid w:val="00ED1EB7"/>
    <w:rsid w:val="00ED1F81"/>
    <w:rsid w:val="00ED2389"/>
    <w:rsid w:val="00ED23E2"/>
    <w:rsid w:val="00ED27FA"/>
    <w:rsid w:val="00ED341F"/>
    <w:rsid w:val="00ED3692"/>
    <w:rsid w:val="00ED387B"/>
    <w:rsid w:val="00ED3974"/>
    <w:rsid w:val="00ED39AE"/>
    <w:rsid w:val="00ED3D6C"/>
    <w:rsid w:val="00ED49A8"/>
    <w:rsid w:val="00ED4A98"/>
    <w:rsid w:val="00ED4DBF"/>
    <w:rsid w:val="00ED4F03"/>
    <w:rsid w:val="00ED4F1C"/>
    <w:rsid w:val="00ED5614"/>
    <w:rsid w:val="00ED571B"/>
    <w:rsid w:val="00ED5E56"/>
    <w:rsid w:val="00ED5E79"/>
    <w:rsid w:val="00ED6A57"/>
    <w:rsid w:val="00ED6FB9"/>
    <w:rsid w:val="00ED77B7"/>
    <w:rsid w:val="00ED77CF"/>
    <w:rsid w:val="00ED7994"/>
    <w:rsid w:val="00ED7ABE"/>
    <w:rsid w:val="00ED7C43"/>
    <w:rsid w:val="00ED7DC8"/>
    <w:rsid w:val="00EE0178"/>
    <w:rsid w:val="00EE019E"/>
    <w:rsid w:val="00EE052C"/>
    <w:rsid w:val="00EE07A1"/>
    <w:rsid w:val="00EE1245"/>
    <w:rsid w:val="00EE199B"/>
    <w:rsid w:val="00EE1C0C"/>
    <w:rsid w:val="00EE1EED"/>
    <w:rsid w:val="00EE1F26"/>
    <w:rsid w:val="00EE2155"/>
    <w:rsid w:val="00EE22B1"/>
    <w:rsid w:val="00EE237A"/>
    <w:rsid w:val="00EE26DF"/>
    <w:rsid w:val="00EE2752"/>
    <w:rsid w:val="00EE2C3E"/>
    <w:rsid w:val="00EE38FB"/>
    <w:rsid w:val="00EE3B93"/>
    <w:rsid w:val="00EE3DA0"/>
    <w:rsid w:val="00EE411A"/>
    <w:rsid w:val="00EE41A3"/>
    <w:rsid w:val="00EE481F"/>
    <w:rsid w:val="00EE4824"/>
    <w:rsid w:val="00EE4B69"/>
    <w:rsid w:val="00EE4D31"/>
    <w:rsid w:val="00EE5343"/>
    <w:rsid w:val="00EE534D"/>
    <w:rsid w:val="00EE58CF"/>
    <w:rsid w:val="00EE5F70"/>
    <w:rsid w:val="00EE6139"/>
    <w:rsid w:val="00EE61C0"/>
    <w:rsid w:val="00EE6462"/>
    <w:rsid w:val="00EE6862"/>
    <w:rsid w:val="00EE6ACA"/>
    <w:rsid w:val="00EE6C7F"/>
    <w:rsid w:val="00EE7073"/>
    <w:rsid w:val="00EE71A9"/>
    <w:rsid w:val="00EE74E4"/>
    <w:rsid w:val="00EE751E"/>
    <w:rsid w:val="00EE75D5"/>
    <w:rsid w:val="00EE789A"/>
    <w:rsid w:val="00EE7D3D"/>
    <w:rsid w:val="00EF07E7"/>
    <w:rsid w:val="00EF08BA"/>
    <w:rsid w:val="00EF0989"/>
    <w:rsid w:val="00EF0D18"/>
    <w:rsid w:val="00EF13E0"/>
    <w:rsid w:val="00EF153A"/>
    <w:rsid w:val="00EF17CD"/>
    <w:rsid w:val="00EF2273"/>
    <w:rsid w:val="00EF2564"/>
    <w:rsid w:val="00EF269B"/>
    <w:rsid w:val="00EF4171"/>
    <w:rsid w:val="00EF4491"/>
    <w:rsid w:val="00EF4A61"/>
    <w:rsid w:val="00EF4BCB"/>
    <w:rsid w:val="00EF4C56"/>
    <w:rsid w:val="00EF4F5E"/>
    <w:rsid w:val="00EF55A6"/>
    <w:rsid w:val="00EF56F1"/>
    <w:rsid w:val="00EF5B7E"/>
    <w:rsid w:val="00EF5D2B"/>
    <w:rsid w:val="00EF68B0"/>
    <w:rsid w:val="00EF6A26"/>
    <w:rsid w:val="00EF7390"/>
    <w:rsid w:val="00EF7C94"/>
    <w:rsid w:val="00EF7DEE"/>
    <w:rsid w:val="00F0004D"/>
    <w:rsid w:val="00F000D0"/>
    <w:rsid w:val="00F0066D"/>
    <w:rsid w:val="00F00C4A"/>
    <w:rsid w:val="00F01408"/>
    <w:rsid w:val="00F0190A"/>
    <w:rsid w:val="00F01B97"/>
    <w:rsid w:val="00F01C5D"/>
    <w:rsid w:val="00F01D94"/>
    <w:rsid w:val="00F0233C"/>
    <w:rsid w:val="00F02358"/>
    <w:rsid w:val="00F02571"/>
    <w:rsid w:val="00F0269D"/>
    <w:rsid w:val="00F026BB"/>
    <w:rsid w:val="00F028D1"/>
    <w:rsid w:val="00F02A2B"/>
    <w:rsid w:val="00F02DC2"/>
    <w:rsid w:val="00F02DCA"/>
    <w:rsid w:val="00F02E71"/>
    <w:rsid w:val="00F03481"/>
    <w:rsid w:val="00F03581"/>
    <w:rsid w:val="00F036E8"/>
    <w:rsid w:val="00F038A4"/>
    <w:rsid w:val="00F0392C"/>
    <w:rsid w:val="00F039CC"/>
    <w:rsid w:val="00F047EF"/>
    <w:rsid w:val="00F0494D"/>
    <w:rsid w:val="00F04C2A"/>
    <w:rsid w:val="00F052AA"/>
    <w:rsid w:val="00F053FC"/>
    <w:rsid w:val="00F055E1"/>
    <w:rsid w:val="00F06541"/>
    <w:rsid w:val="00F069C7"/>
    <w:rsid w:val="00F07406"/>
    <w:rsid w:val="00F075E5"/>
    <w:rsid w:val="00F07C81"/>
    <w:rsid w:val="00F07CDA"/>
    <w:rsid w:val="00F07CE4"/>
    <w:rsid w:val="00F106DA"/>
    <w:rsid w:val="00F10A09"/>
    <w:rsid w:val="00F10BF2"/>
    <w:rsid w:val="00F10EA6"/>
    <w:rsid w:val="00F11089"/>
    <w:rsid w:val="00F112EE"/>
    <w:rsid w:val="00F11C98"/>
    <w:rsid w:val="00F12926"/>
    <w:rsid w:val="00F129D2"/>
    <w:rsid w:val="00F12DD2"/>
    <w:rsid w:val="00F12F88"/>
    <w:rsid w:val="00F132A4"/>
    <w:rsid w:val="00F1359A"/>
    <w:rsid w:val="00F13818"/>
    <w:rsid w:val="00F13B19"/>
    <w:rsid w:val="00F13CE1"/>
    <w:rsid w:val="00F13FEA"/>
    <w:rsid w:val="00F14171"/>
    <w:rsid w:val="00F144DD"/>
    <w:rsid w:val="00F14811"/>
    <w:rsid w:val="00F14D0D"/>
    <w:rsid w:val="00F15387"/>
    <w:rsid w:val="00F15519"/>
    <w:rsid w:val="00F1552F"/>
    <w:rsid w:val="00F1584E"/>
    <w:rsid w:val="00F15985"/>
    <w:rsid w:val="00F15FB8"/>
    <w:rsid w:val="00F16264"/>
    <w:rsid w:val="00F16871"/>
    <w:rsid w:val="00F168D2"/>
    <w:rsid w:val="00F16ABA"/>
    <w:rsid w:val="00F16C13"/>
    <w:rsid w:val="00F17A3B"/>
    <w:rsid w:val="00F17DE0"/>
    <w:rsid w:val="00F17F4C"/>
    <w:rsid w:val="00F2001D"/>
    <w:rsid w:val="00F200FA"/>
    <w:rsid w:val="00F203A6"/>
    <w:rsid w:val="00F205C9"/>
    <w:rsid w:val="00F20878"/>
    <w:rsid w:val="00F20DE1"/>
    <w:rsid w:val="00F210DA"/>
    <w:rsid w:val="00F2113B"/>
    <w:rsid w:val="00F214AB"/>
    <w:rsid w:val="00F215B9"/>
    <w:rsid w:val="00F216BE"/>
    <w:rsid w:val="00F216E7"/>
    <w:rsid w:val="00F21DC3"/>
    <w:rsid w:val="00F220CE"/>
    <w:rsid w:val="00F223C1"/>
    <w:rsid w:val="00F224B0"/>
    <w:rsid w:val="00F2273A"/>
    <w:rsid w:val="00F2273C"/>
    <w:rsid w:val="00F22A2C"/>
    <w:rsid w:val="00F22DA4"/>
    <w:rsid w:val="00F234A9"/>
    <w:rsid w:val="00F23813"/>
    <w:rsid w:val="00F2417C"/>
    <w:rsid w:val="00F24515"/>
    <w:rsid w:val="00F24685"/>
    <w:rsid w:val="00F2493F"/>
    <w:rsid w:val="00F24B9D"/>
    <w:rsid w:val="00F24C5C"/>
    <w:rsid w:val="00F24E2C"/>
    <w:rsid w:val="00F250F3"/>
    <w:rsid w:val="00F25C0D"/>
    <w:rsid w:val="00F25CD7"/>
    <w:rsid w:val="00F26217"/>
    <w:rsid w:val="00F26415"/>
    <w:rsid w:val="00F26BAE"/>
    <w:rsid w:val="00F27136"/>
    <w:rsid w:val="00F27D5D"/>
    <w:rsid w:val="00F30B08"/>
    <w:rsid w:val="00F3115D"/>
    <w:rsid w:val="00F31356"/>
    <w:rsid w:val="00F31683"/>
    <w:rsid w:val="00F31877"/>
    <w:rsid w:val="00F31E72"/>
    <w:rsid w:val="00F31FA6"/>
    <w:rsid w:val="00F31FB9"/>
    <w:rsid w:val="00F323D5"/>
    <w:rsid w:val="00F32625"/>
    <w:rsid w:val="00F32D18"/>
    <w:rsid w:val="00F33013"/>
    <w:rsid w:val="00F334CA"/>
    <w:rsid w:val="00F33A1C"/>
    <w:rsid w:val="00F343B8"/>
    <w:rsid w:val="00F347BD"/>
    <w:rsid w:val="00F3490C"/>
    <w:rsid w:val="00F349B6"/>
    <w:rsid w:val="00F34A29"/>
    <w:rsid w:val="00F34B6E"/>
    <w:rsid w:val="00F34F23"/>
    <w:rsid w:val="00F35176"/>
    <w:rsid w:val="00F35443"/>
    <w:rsid w:val="00F35DA8"/>
    <w:rsid w:val="00F35FB2"/>
    <w:rsid w:val="00F35FBC"/>
    <w:rsid w:val="00F36001"/>
    <w:rsid w:val="00F361B4"/>
    <w:rsid w:val="00F3669E"/>
    <w:rsid w:val="00F36AE7"/>
    <w:rsid w:val="00F37674"/>
    <w:rsid w:val="00F37CE6"/>
    <w:rsid w:val="00F4011F"/>
    <w:rsid w:val="00F40AAA"/>
    <w:rsid w:val="00F4150B"/>
    <w:rsid w:val="00F41613"/>
    <w:rsid w:val="00F416BC"/>
    <w:rsid w:val="00F41BC7"/>
    <w:rsid w:val="00F41C20"/>
    <w:rsid w:val="00F41DAB"/>
    <w:rsid w:val="00F41EA0"/>
    <w:rsid w:val="00F41FA0"/>
    <w:rsid w:val="00F42450"/>
    <w:rsid w:val="00F42613"/>
    <w:rsid w:val="00F42FEE"/>
    <w:rsid w:val="00F43182"/>
    <w:rsid w:val="00F4382A"/>
    <w:rsid w:val="00F4399A"/>
    <w:rsid w:val="00F43A17"/>
    <w:rsid w:val="00F43C24"/>
    <w:rsid w:val="00F43C88"/>
    <w:rsid w:val="00F4406B"/>
    <w:rsid w:val="00F44100"/>
    <w:rsid w:val="00F44219"/>
    <w:rsid w:val="00F4428A"/>
    <w:rsid w:val="00F442AC"/>
    <w:rsid w:val="00F447DB"/>
    <w:rsid w:val="00F44931"/>
    <w:rsid w:val="00F449D4"/>
    <w:rsid w:val="00F44ABE"/>
    <w:rsid w:val="00F44F14"/>
    <w:rsid w:val="00F44FBD"/>
    <w:rsid w:val="00F45335"/>
    <w:rsid w:val="00F45811"/>
    <w:rsid w:val="00F458D3"/>
    <w:rsid w:val="00F45D6C"/>
    <w:rsid w:val="00F45D72"/>
    <w:rsid w:val="00F462F3"/>
    <w:rsid w:val="00F4631D"/>
    <w:rsid w:val="00F46411"/>
    <w:rsid w:val="00F46702"/>
    <w:rsid w:val="00F46761"/>
    <w:rsid w:val="00F46820"/>
    <w:rsid w:val="00F46CE9"/>
    <w:rsid w:val="00F471F3"/>
    <w:rsid w:val="00F472E0"/>
    <w:rsid w:val="00F474E6"/>
    <w:rsid w:val="00F47800"/>
    <w:rsid w:val="00F47865"/>
    <w:rsid w:val="00F50B65"/>
    <w:rsid w:val="00F50D3B"/>
    <w:rsid w:val="00F50E35"/>
    <w:rsid w:val="00F50FDC"/>
    <w:rsid w:val="00F51363"/>
    <w:rsid w:val="00F5156D"/>
    <w:rsid w:val="00F5189B"/>
    <w:rsid w:val="00F51B12"/>
    <w:rsid w:val="00F520AF"/>
    <w:rsid w:val="00F52542"/>
    <w:rsid w:val="00F52572"/>
    <w:rsid w:val="00F52B7D"/>
    <w:rsid w:val="00F52C52"/>
    <w:rsid w:val="00F52CFE"/>
    <w:rsid w:val="00F52ED7"/>
    <w:rsid w:val="00F52FD0"/>
    <w:rsid w:val="00F535C6"/>
    <w:rsid w:val="00F53C17"/>
    <w:rsid w:val="00F53FE2"/>
    <w:rsid w:val="00F54305"/>
    <w:rsid w:val="00F54537"/>
    <w:rsid w:val="00F549A9"/>
    <w:rsid w:val="00F54F4C"/>
    <w:rsid w:val="00F550EA"/>
    <w:rsid w:val="00F5540C"/>
    <w:rsid w:val="00F55464"/>
    <w:rsid w:val="00F554FE"/>
    <w:rsid w:val="00F558D8"/>
    <w:rsid w:val="00F55AB6"/>
    <w:rsid w:val="00F5634F"/>
    <w:rsid w:val="00F5649B"/>
    <w:rsid w:val="00F566AE"/>
    <w:rsid w:val="00F5684E"/>
    <w:rsid w:val="00F56A79"/>
    <w:rsid w:val="00F56C0B"/>
    <w:rsid w:val="00F575B6"/>
    <w:rsid w:val="00F57822"/>
    <w:rsid w:val="00F57846"/>
    <w:rsid w:val="00F579AF"/>
    <w:rsid w:val="00F57F84"/>
    <w:rsid w:val="00F60EBE"/>
    <w:rsid w:val="00F6117E"/>
    <w:rsid w:val="00F61785"/>
    <w:rsid w:val="00F61D60"/>
    <w:rsid w:val="00F61EAD"/>
    <w:rsid w:val="00F622A6"/>
    <w:rsid w:val="00F627E8"/>
    <w:rsid w:val="00F62956"/>
    <w:rsid w:val="00F62BD9"/>
    <w:rsid w:val="00F62D6D"/>
    <w:rsid w:val="00F6319D"/>
    <w:rsid w:val="00F63248"/>
    <w:rsid w:val="00F636DB"/>
    <w:rsid w:val="00F63708"/>
    <w:rsid w:val="00F6392C"/>
    <w:rsid w:val="00F63CB7"/>
    <w:rsid w:val="00F6417B"/>
    <w:rsid w:val="00F6482E"/>
    <w:rsid w:val="00F64915"/>
    <w:rsid w:val="00F64C6D"/>
    <w:rsid w:val="00F64E99"/>
    <w:rsid w:val="00F652C5"/>
    <w:rsid w:val="00F6590C"/>
    <w:rsid w:val="00F6599B"/>
    <w:rsid w:val="00F66800"/>
    <w:rsid w:val="00F6706E"/>
    <w:rsid w:val="00F6737E"/>
    <w:rsid w:val="00F678B6"/>
    <w:rsid w:val="00F67A64"/>
    <w:rsid w:val="00F7038E"/>
    <w:rsid w:val="00F704FD"/>
    <w:rsid w:val="00F70590"/>
    <w:rsid w:val="00F70D8E"/>
    <w:rsid w:val="00F70EBF"/>
    <w:rsid w:val="00F711F7"/>
    <w:rsid w:val="00F71406"/>
    <w:rsid w:val="00F718C0"/>
    <w:rsid w:val="00F71F76"/>
    <w:rsid w:val="00F71FB9"/>
    <w:rsid w:val="00F720D7"/>
    <w:rsid w:val="00F72491"/>
    <w:rsid w:val="00F7284B"/>
    <w:rsid w:val="00F72A7A"/>
    <w:rsid w:val="00F73665"/>
    <w:rsid w:val="00F73C14"/>
    <w:rsid w:val="00F73C74"/>
    <w:rsid w:val="00F743BE"/>
    <w:rsid w:val="00F74413"/>
    <w:rsid w:val="00F745C2"/>
    <w:rsid w:val="00F747CD"/>
    <w:rsid w:val="00F749E4"/>
    <w:rsid w:val="00F74AA5"/>
    <w:rsid w:val="00F74B7B"/>
    <w:rsid w:val="00F74EFB"/>
    <w:rsid w:val="00F75364"/>
    <w:rsid w:val="00F7558D"/>
    <w:rsid w:val="00F75C6B"/>
    <w:rsid w:val="00F7660A"/>
    <w:rsid w:val="00F7696D"/>
    <w:rsid w:val="00F772E4"/>
    <w:rsid w:val="00F77459"/>
    <w:rsid w:val="00F774C4"/>
    <w:rsid w:val="00F77781"/>
    <w:rsid w:val="00F77E56"/>
    <w:rsid w:val="00F77F74"/>
    <w:rsid w:val="00F80204"/>
    <w:rsid w:val="00F80207"/>
    <w:rsid w:val="00F80421"/>
    <w:rsid w:val="00F8096A"/>
    <w:rsid w:val="00F80A59"/>
    <w:rsid w:val="00F80B0D"/>
    <w:rsid w:val="00F81BCD"/>
    <w:rsid w:val="00F8211E"/>
    <w:rsid w:val="00F82315"/>
    <w:rsid w:val="00F8256D"/>
    <w:rsid w:val="00F828CC"/>
    <w:rsid w:val="00F82A03"/>
    <w:rsid w:val="00F831D5"/>
    <w:rsid w:val="00F833A1"/>
    <w:rsid w:val="00F8374B"/>
    <w:rsid w:val="00F83ED8"/>
    <w:rsid w:val="00F83F45"/>
    <w:rsid w:val="00F8432D"/>
    <w:rsid w:val="00F84439"/>
    <w:rsid w:val="00F84522"/>
    <w:rsid w:val="00F84ADC"/>
    <w:rsid w:val="00F84B73"/>
    <w:rsid w:val="00F84CCE"/>
    <w:rsid w:val="00F84FB7"/>
    <w:rsid w:val="00F84FCD"/>
    <w:rsid w:val="00F8505A"/>
    <w:rsid w:val="00F8538D"/>
    <w:rsid w:val="00F8591B"/>
    <w:rsid w:val="00F85EA9"/>
    <w:rsid w:val="00F86475"/>
    <w:rsid w:val="00F869DE"/>
    <w:rsid w:val="00F86A8B"/>
    <w:rsid w:val="00F87BB6"/>
    <w:rsid w:val="00F87D85"/>
    <w:rsid w:val="00F87E38"/>
    <w:rsid w:val="00F87F16"/>
    <w:rsid w:val="00F901C2"/>
    <w:rsid w:val="00F906AF"/>
    <w:rsid w:val="00F90FCE"/>
    <w:rsid w:val="00F913B8"/>
    <w:rsid w:val="00F91848"/>
    <w:rsid w:val="00F91D6D"/>
    <w:rsid w:val="00F921A7"/>
    <w:rsid w:val="00F92652"/>
    <w:rsid w:val="00F9267B"/>
    <w:rsid w:val="00F927AD"/>
    <w:rsid w:val="00F92B84"/>
    <w:rsid w:val="00F9306F"/>
    <w:rsid w:val="00F931CE"/>
    <w:rsid w:val="00F93417"/>
    <w:rsid w:val="00F9343E"/>
    <w:rsid w:val="00F9351D"/>
    <w:rsid w:val="00F9354C"/>
    <w:rsid w:val="00F93B80"/>
    <w:rsid w:val="00F93D22"/>
    <w:rsid w:val="00F940D8"/>
    <w:rsid w:val="00F943A9"/>
    <w:rsid w:val="00F94516"/>
    <w:rsid w:val="00F94EDF"/>
    <w:rsid w:val="00F94F61"/>
    <w:rsid w:val="00F95289"/>
    <w:rsid w:val="00F9552D"/>
    <w:rsid w:val="00F95576"/>
    <w:rsid w:val="00F95D24"/>
    <w:rsid w:val="00F96540"/>
    <w:rsid w:val="00F96B1A"/>
    <w:rsid w:val="00F96CE1"/>
    <w:rsid w:val="00F97417"/>
    <w:rsid w:val="00F97B59"/>
    <w:rsid w:val="00FA036B"/>
    <w:rsid w:val="00FA052F"/>
    <w:rsid w:val="00FA0531"/>
    <w:rsid w:val="00FA0C2C"/>
    <w:rsid w:val="00FA12D9"/>
    <w:rsid w:val="00FA13A3"/>
    <w:rsid w:val="00FA18F3"/>
    <w:rsid w:val="00FA1AF1"/>
    <w:rsid w:val="00FA1D6E"/>
    <w:rsid w:val="00FA22CD"/>
    <w:rsid w:val="00FA24EC"/>
    <w:rsid w:val="00FA28DC"/>
    <w:rsid w:val="00FA2939"/>
    <w:rsid w:val="00FA2C19"/>
    <w:rsid w:val="00FA2DA4"/>
    <w:rsid w:val="00FA2E71"/>
    <w:rsid w:val="00FA3109"/>
    <w:rsid w:val="00FA31A1"/>
    <w:rsid w:val="00FA3404"/>
    <w:rsid w:val="00FA36E7"/>
    <w:rsid w:val="00FA3759"/>
    <w:rsid w:val="00FA3760"/>
    <w:rsid w:val="00FA3E2F"/>
    <w:rsid w:val="00FA3F24"/>
    <w:rsid w:val="00FA49A2"/>
    <w:rsid w:val="00FA4A02"/>
    <w:rsid w:val="00FA52D8"/>
    <w:rsid w:val="00FA52F1"/>
    <w:rsid w:val="00FA540E"/>
    <w:rsid w:val="00FA5E34"/>
    <w:rsid w:val="00FA5F08"/>
    <w:rsid w:val="00FA63B1"/>
    <w:rsid w:val="00FA7407"/>
    <w:rsid w:val="00FA77A6"/>
    <w:rsid w:val="00FA77D3"/>
    <w:rsid w:val="00FA7AAE"/>
    <w:rsid w:val="00FB05E9"/>
    <w:rsid w:val="00FB07D2"/>
    <w:rsid w:val="00FB08E0"/>
    <w:rsid w:val="00FB107E"/>
    <w:rsid w:val="00FB169C"/>
    <w:rsid w:val="00FB1DC6"/>
    <w:rsid w:val="00FB1E7A"/>
    <w:rsid w:val="00FB1F57"/>
    <w:rsid w:val="00FB2180"/>
    <w:rsid w:val="00FB23BB"/>
    <w:rsid w:val="00FB2429"/>
    <w:rsid w:val="00FB2650"/>
    <w:rsid w:val="00FB268C"/>
    <w:rsid w:val="00FB2756"/>
    <w:rsid w:val="00FB2792"/>
    <w:rsid w:val="00FB2DA9"/>
    <w:rsid w:val="00FB33CE"/>
    <w:rsid w:val="00FB3895"/>
    <w:rsid w:val="00FB4291"/>
    <w:rsid w:val="00FB49DC"/>
    <w:rsid w:val="00FB52ED"/>
    <w:rsid w:val="00FB6241"/>
    <w:rsid w:val="00FB6345"/>
    <w:rsid w:val="00FB63AD"/>
    <w:rsid w:val="00FB67DA"/>
    <w:rsid w:val="00FB6C3B"/>
    <w:rsid w:val="00FB7DD5"/>
    <w:rsid w:val="00FC020B"/>
    <w:rsid w:val="00FC062F"/>
    <w:rsid w:val="00FC1652"/>
    <w:rsid w:val="00FC20D2"/>
    <w:rsid w:val="00FC22B4"/>
    <w:rsid w:val="00FC2336"/>
    <w:rsid w:val="00FC2513"/>
    <w:rsid w:val="00FC3045"/>
    <w:rsid w:val="00FC3209"/>
    <w:rsid w:val="00FC3AF5"/>
    <w:rsid w:val="00FC444B"/>
    <w:rsid w:val="00FC4462"/>
    <w:rsid w:val="00FC4570"/>
    <w:rsid w:val="00FC486B"/>
    <w:rsid w:val="00FC4940"/>
    <w:rsid w:val="00FC501B"/>
    <w:rsid w:val="00FC5EBB"/>
    <w:rsid w:val="00FC6443"/>
    <w:rsid w:val="00FC651D"/>
    <w:rsid w:val="00FC6D83"/>
    <w:rsid w:val="00FC7842"/>
    <w:rsid w:val="00FC7AD6"/>
    <w:rsid w:val="00FC7EA1"/>
    <w:rsid w:val="00FC7F7D"/>
    <w:rsid w:val="00FD032C"/>
    <w:rsid w:val="00FD0683"/>
    <w:rsid w:val="00FD07B4"/>
    <w:rsid w:val="00FD0861"/>
    <w:rsid w:val="00FD09D7"/>
    <w:rsid w:val="00FD0C59"/>
    <w:rsid w:val="00FD0DE3"/>
    <w:rsid w:val="00FD0ED1"/>
    <w:rsid w:val="00FD0EF9"/>
    <w:rsid w:val="00FD1045"/>
    <w:rsid w:val="00FD12C6"/>
    <w:rsid w:val="00FD178C"/>
    <w:rsid w:val="00FD1852"/>
    <w:rsid w:val="00FD18BD"/>
    <w:rsid w:val="00FD1956"/>
    <w:rsid w:val="00FD1A61"/>
    <w:rsid w:val="00FD1EE3"/>
    <w:rsid w:val="00FD28B9"/>
    <w:rsid w:val="00FD2CC8"/>
    <w:rsid w:val="00FD2E75"/>
    <w:rsid w:val="00FD31F1"/>
    <w:rsid w:val="00FD3354"/>
    <w:rsid w:val="00FD3475"/>
    <w:rsid w:val="00FD3934"/>
    <w:rsid w:val="00FD3C07"/>
    <w:rsid w:val="00FD3C27"/>
    <w:rsid w:val="00FD3FEC"/>
    <w:rsid w:val="00FD4248"/>
    <w:rsid w:val="00FD435F"/>
    <w:rsid w:val="00FD4B2A"/>
    <w:rsid w:val="00FD4C37"/>
    <w:rsid w:val="00FD4DC7"/>
    <w:rsid w:val="00FD4EB3"/>
    <w:rsid w:val="00FD508E"/>
    <w:rsid w:val="00FD5383"/>
    <w:rsid w:val="00FD5BD6"/>
    <w:rsid w:val="00FD5D37"/>
    <w:rsid w:val="00FD6085"/>
    <w:rsid w:val="00FD63E9"/>
    <w:rsid w:val="00FD6A7F"/>
    <w:rsid w:val="00FD6F7F"/>
    <w:rsid w:val="00FD74F6"/>
    <w:rsid w:val="00FD76C5"/>
    <w:rsid w:val="00FD7787"/>
    <w:rsid w:val="00FE0086"/>
    <w:rsid w:val="00FE026B"/>
    <w:rsid w:val="00FE0997"/>
    <w:rsid w:val="00FE0BCC"/>
    <w:rsid w:val="00FE0BEF"/>
    <w:rsid w:val="00FE0C2D"/>
    <w:rsid w:val="00FE0D0C"/>
    <w:rsid w:val="00FE0F63"/>
    <w:rsid w:val="00FE1B2B"/>
    <w:rsid w:val="00FE1FDA"/>
    <w:rsid w:val="00FE215D"/>
    <w:rsid w:val="00FE24DA"/>
    <w:rsid w:val="00FE281F"/>
    <w:rsid w:val="00FE3059"/>
    <w:rsid w:val="00FE3331"/>
    <w:rsid w:val="00FE3366"/>
    <w:rsid w:val="00FE34A5"/>
    <w:rsid w:val="00FE35B8"/>
    <w:rsid w:val="00FE3838"/>
    <w:rsid w:val="00FE390C"/>
    <w:rsid w:val="00FE406B"/>
    <w:rsid w:val="00FE478E"/>
    <w:rsid w:val="00FE4831"/>
    <w:rsid w:val="00FE5508"/>
    <w:rsid w:val="00FE555F"/>
    <w:rsid w:val="00FE5A67"/>
    <w:rsid w:val="00FE5AA3"/>
    <w:rsid w:val="00FE5C78"/>
    <w:rsid w:val="00FE612B"/>
    <w:rsid w:val="00FE6B3B"/>
    <w:rsid w:val="00FE6C61"/>
    <w:rsid w:val="00FE6DF9"/>
    <w:rsid w:val="00FE7E73"/>
    <w:rsid w:val="00FF025D"/>
    <w:rsid w:val="00FF10AA"/>
    <w:rsid w:val="00FF160B"/>
    <w:rsid w:val="00FF198B"/>
    <w:rsid w:val="00FF219D"/>
    <w:rsid w:val="00FF2276"/>
    <w:rsid w:val="00FF2285"/>
    <w:rsid w:val="00FF2387"/>
    <w:rsid w:val="00FF2598"/>
    <w:rsid w:val="00FF3353"/>
    <w:rsid w:val="00FF3379"/>
    <w:rsid w:val="00FF3AAC"/>
    <w:rsid w:val="00FF3CD6"/>
    <w:rsid w:val="00FF4FDC"/>
    <w:rsid w:val="00FF5424"/>
    <w:rsid w:val="00FF5477"/>
    <w:rsid w:val="00FF5920"/>
    <w:rsid w:val="00FF598F"/>
    <w:rsid w:val="00FF5E1D"/>
    <w:rsid w:val="00FF5FF5"/>
    <w:rsid w:val="00FF60A9"/>
    <w:rsid w:val="00FF60BF"/>
    <w:rsid w:val="00FF63BA"/>
    <w:rsid w:val="00FF641E"/>
    <w:rsid w:val="00FF6713"/>
    <w:rsid w:val="00FF6731"/>
    <w:rsid w:val="00FF6AB7"/>
    <w:rsid w:val="00FF6B7F"/>
    <w:rsid w:val="00FF6BB7"/>
    <w:rsid w:val="00FF6F59"/>
    <w:rsid w:val="00FF6F7B"/>
    <w:rsid w:val="00FF7E8E"/>
    <w:rsid w:val="00FF7F94"/>
    <w:rsid w:val="018100FD"/>
    <w:rsid w:val="020A4813"/>
    <w:rsid w:val="0221410B"/>
    <w:rsid w:val="025B5119"/>
    <w:rsid w:val="025D77DE"/>
    <w:rsid w:val="028440C8"/>
    <w:rsid w:val="0302741D"/>
    <w:rsid w:val="03196F07"/>
    <w:rsid w:val="0333164E"/>
    <w:rsid w:val="033514A1"/>
    <w:rsid w:val="034977C5"/>
    <w:rsid w:val="03B95726"/>
    <w:rsid w:val="03F26FB3"/>
    <w:rsid w:val="0416737B"/>
    <w:rsid w:val="04862DA4"/>
    <w:rsid w:val="04F73278"/>
    <w:rsid w:val="05254E98"/>
    <w:rsid w:val="05290F57"/>
    <w:rsid w:val="057D3C60"/>
    <w:rsid w:val="058E4EA5"/>
    <w:rsid w:val="05B07E76"/>
    <w:rsid w:val="05B75667"/>
    <w:rsid w:val="05E530D0"/>
    <w:rsid w:val="06142128"/>
    <w:rsid w:val="06457E56"/>
    <w:rsid w:val="066C0BE3"/>
    <w:rsid w:val="067C4FA5"/>
    <w:rsid w:val="06FC7E71"/>
    <w:rsid w:val="073969C0"/>
    <w:rsid w:val="074A4A68"/>
    <w:rsid w:val="07C66135"/>
    <w:rsid w:val="07D760ED"/>
    <w:rsid w:val="08092FF6"/>
    <w:rsid w:val="087E6034"/>
    <w:rsid w:val="08D37B58"/>
    <w:rsid w:val="08E73603"/>
    <w:rsid w:val="08EC29C7"/>
    <w:rsid w:val="093A7BD7"/>
    <w:rsid w:val="095F669B"/>
    <w:rsid w:val="09825F26"/>
    <w:rsid w:val="09AB11B7"/>
    <w:rsid w:val="09AF4121"/>
    <w:rsid w:val="09B278C7"/>
    <w:rsid w:val="09DD0CD1"/>
    <w:rsid w:val="09F57D6B"/>
    <w:rsid w:val="0A1B247A"/>
    <w:rsid w:val="0A2268F8"/>
    <w:rsid w:val="0A8529AB"/>
    <w:rsid w:val="0A8971C8"/>
    <w:rsid w:val="0AB11801"/>
    <w:rsid w:val="0AF45351"/>
    <w:rsid w:val="0B443CAE"/>
    <w:rsid w:val="0B4659B5"/>
    <w:rsid w:val="0B9A557A"/>
    <w:rsid w:val="0BB35A1E"/>
    <w:rsid w:val="0BCA798E"/>
    <w:rsid w:val="0BDA3CDF"/>
    <w:rsid w:val="0C0315F4"/>
    <w:rsid w:val="0C127639"/>
    <w:rsid w:val="0C364685"/>
    <w:rsid w:val="0C36673A"/>
    <w:rsid w:val="0C3B6140"/>
    <w:rsid w:val="0C6E64D8"/>
    <w:rsid w:val="0CC252AF"/>
    <w:rsid w:val="0CD8398F"/>
    <w:rsid w:val="0D0B7DE8"/>
    <w:rsid w:val="0D3D5EE8"/>
    <w:rsid w:val="0D4A7F20"/>
    <w:rsid w:val="0D562B05"/>
    <w:rsid w:val="0D631A5C"/>
    <w:rsid w:val="0D6F21A5"/>
    <w:rsid w:val="0D70006B"/>
    <w:rsid w:val="0D822B27"/>
    <w:rsid w:val="0D884D26"/>
    <w:rsid w:val="0D9038BB"/>
    <w:rsid w:val="0DBB5D95"/>
    <w:rsid w:val="0DD1300A"/>
    <w:rsid w:val="0E5545C9"/>
    <w:rsid w:val="0E9D4189"/>
    <w:rsid w:val="0EB93B80"/>
    <w:rsid w:val="0F4F00D7"/>
    <w:rsid w:val="0F6239E3"/>
    <w:rsid w:val="0F64775C"/>
    <w:rsid w:val="0F865B34"/>
    <w:rsid w:val="0FEB1C2B"/>
    <w:rsid w:val="0FF26B15"/>
    <w:rsid w:val="10232374"/>
    <w:rsid w:val="10606175"/>
    <w:rsid w:val="1066305F"/>
    <w:rsid w:val="1087681D"/>
    <w:rsid w:val="10967DE9"/>
    <w:rsid w:val="10AC760C"/>
    <w:rsid w:val="10BD735B"/>
    <w:rsid w:val="10BE5F10"/>
    <w:rsid w:val="111725AC"/>
    <w:rsid w:val="111B3BAC"/>
    <w:rsid w:val="112A4E9D"/>
    <w:rsid w:val="11BF3790"/>
    <w:rsid w:val="11CC3396"/>
    <w:rsid w:val="11CD7138"/>
    <w:rsid w:val="12233FE9"/>
    <w:rsid w:val="122B3681"/>
    <w:rsid w:val="12583BA5"/>
    <w:rsid w:val="126E01E5"/>
    <w:rsid w:val="128F2827"/>
    <w:rsid w:val="12955E7E"/>
    <w:rsid w:val="12EC0194"/>
    <w:rsid w:val="130D1EB8"/>
    <w:rsid w:val="13376A3D"/>
    <w:rsid w:val="133B4EC0"/>
    <w:rsid w:val="133D0CD4"/>
    <w:rsid w:val="136E7D0B"/>
    <w:rsid w:val="13701294"/>
    <w:rsid w:val="13AA7385"/>
    <w:rsid w:val="13E72709"/>
    <w:rsid w:val="14300CD2"/>
    <w:rsid w:val="14690572"/>
    <w:rsid w:val="146C0CA3"/>
    <w:rsid w:val="1476200A"/>
    <w:rsid w:val="14B72AF1"/>
    <w:rsid w:val="14E81703"/>
    <w:rsid w:val="14E86739"/>
    <w:rsid w:val="14FE7D0A"/>
    <w:rsid w:val="15412F6B"/>
    <w:rsid w:val="15597637"/>
    <w:rsid w:val="15C849A1"/>
    <w:rsid w:val="15CE69EA"/>
    <w:rsid w:val="15DE736D"/>
    <w:rsid w:val="163A52AE"/>
    <w:rsid w:val="163D0083"/>
    <w:rsid w:val="16523975"/>
    <w:rsid w:val="1690433B"/>
    <w:rsid w:val="16AD19E8"/>
    <w:rsid w:val="16BF6336"/>
    <w:rsid w:val="16E178E4"/>
    <w:rsid w:val="175312B8"/>
    <w:rsid w:val="175D2071"/>
    <w:rsid w:val="17710AC4"/>
    <w:rsid w:val="177E4307"/>
    <w:rsid w:val="179828E6"/>
    <w:rsid w:val="17D9680D"/>
    <w:rsid w:val="17DA4BBF"/>
    <w:rsid w:val="188D78E9"/>
    <w:rsid w:val="189B1B76"/>
    <w:rsid w:val="18D21BDA"/>
    <w:rsid w:val="18DF2794"/>
    <w:rsid w:val="1941466A"/>
    <w:rsid w:val="195609DE"/>
    <w:rsid w:val="19CE7BA6"/>
    <w:rsid w:val="19D43730"/>
    <w:rsid w:val="19F16B1C"/>
    <w:rsid w:val="19F819B6"/>
    <w:rsid w:val="1A367AD7"/>
    <w:rsid w:val="1A52407C"/>
    <w:rsid w:val="1A5A59D3"/>
    <w:rsid w:val="1A78559E"/>
    <w:rsid w:val="1ABC6115"/>
    <w:rsid w:val="1AEF7F03"/>
    <w:rsid w:val="1B3768ED"/>
    <w:rsid w:val="1B3A5814"/>
    <w:rsid w:val="1B6F1C40"/>
    <w:rsid w:val="1BC0767C"/>
    <w:rsid w:val="1BE0016A"/>
    <w:rsid w:val="1BEC4D61"/>
    <w:rsid w:val="1BFD326B"/>
    <w:rsid w:val="1C042883"/>
    <w:rsid w:val="1C0E58BF"/>
    <w:rsid w:val="1C7F7211"/>
    <w:rsid w:val="1CCD20D8"/>
    <w:rsid w:val="1CF93957"/>
    <w:rsid w:val="1D6D0123"/>
    <w:rsid w:val="1DCC309C"/>
    <w:rsid w:val="1DCD7F46"/>
    <w:rsid w:val="1DD01A99"/>
    <w:rsid w:val="1E353F80"/>
    <w:rsid w:val="1E4A2180"/>
    <w:rsid w:val="1E62755C"/>
    <w:rsid w:val="1EBB7B4C"/>
    <w:rsid w:val="1F354C71"/>
    <w:rsid w:val="1F690AC7"/>
    <w:rsid w:val="1F69491A"/>
    <w:rsid w:val="1F6A2B6C"/>
    <w:rsid w:val="1F7E7A89"/>
    <w:rsid w:val="1FB6553C"/>
    <w:rsid w:val="1FC009DE"/>
    <w:rsid w:val="1FDE0A21"/>
    <w:rsid w:val="20124505"/>
    <w:rsid w:val="20877617"/>
    <w:rsid w:val="20CE0B42"/>
    <w:rsid w:val="20F841A8"/>
    <w:rsid w:val="20FC475B"/>
    <w:rsid w:val="20FD23B5"/>
    <w:rsid w:val="20FD5FF0"/>
    <w:rsid w:val="210C5D03"/>
    <w:rsid w:val="213A031C"/>
    <w:rsid w:val="21617D36"/>
    <w:rsid w:val="216B43D5"/>
    <w:rsid w:val="216B497A"/>
    <w:rsid w:val="21960C4F"/>
    <w:rsid w:val="219A0DBB"/>
    <w:rsid w:val="21F105E0"/>
    <w:rsid w:val="220722E7"/>
    <w:rsid w:val="221E7C3E"/>
    <w:rsid w:val="22417788"/>
    <w:rsid w:val="224C7D46"/>
    <w:rsid w:val="224D1BD0"/>
    <w:rsid w:val="2256239E"/>
    <w:rsid w:val="22617305"/>
    <w:rsid w:val="22AD7977"/>
    <w:rsid w:val="22AF5168"/>
    <w:rsid w:val="22C24A6D"/>
    <w:rsid w:val="23241049"/>
    <w:rsid w:val="23474F72"/>
    <w:rsid w:val="238F28F7"/>
    <w:rsid w:val="242408ED"/>
    <w:rsid w:val="244A2F6C"/>
    <w:rsid w:val="244F0582"/>
    <w:rsid w:val="247F040A"/>
    <w:rsid w:val="24D338B3"/>
    <w:rsid w:val="250026DA"/>
    <w:rsid w:val="250276A1"/>
    <w:rsid w:val="257D5992"/>
    <w:rsid w:val="25C602EA"/>
    <w:rsid w:val="26223B8E"/>
    <w:rsid w:val="26D7485F"/>
    <w:rsid w:val="27040071"/>
    <w:rsid w:val="276E5500"/>
    <w:rsid w:val="28031CB0"/>
    <w:rsid w:val="2816159A"/>
    <w:rsid w:val="284822F8"/>
    <w:rsid w:val="288D3FB3"/>
    <w:rsid w:val="289F6037"/>
    <w:rsid w:val="28A55A64"/>
    <w:rsid w:val="28CC08AF"/>
    <w:rsid w:val="28DE1ED5"/>
    <w:rsid w:val="28F214DC"/>
    <w:rsid w:val="2918323D"/>
    <w:rsid w:val="29453A3B"/>
    <w:rsid w:val="29606D8E"/>
    <w:rsid w:val="29AA03E1"/>
    <w:rsid w:val="29E44B02"/>
    <w:rsid w:val="29EA32B7"/>
    <w:rsid w:val="29F85218"/>
    <w:rsid w:val="2A21651D"/>
    <w:rsid w:val="2A3C3ED6"/>
    <w:rsid w:val="2A501B27"/>
    <w:rsid w:val="2A597E09"/>
    <w:rsid w:val="2A72090A"/>
    <w:rsid w:val="2A74136C"/>
    <w:rsid w:val="2A82476E"/>
    <w:rsid w:val="2ABF1892"/>
    <w:rsid w:val="2AF84EE9"/>
    <w:rsid w:val="2B5D5511"/>
    <w:rsid w:val="2B97636B"/>
    <w:rsid w:val="2BBC765B"/>
    <w:rsid w:val="2BC100C0"/>
    <w:rsid w:val="2BE21139"/>
    <w:rsid w:val="2BF3462D"/>
    <w:rsid w:val="2C060C69"/>
    <w:rsid w:val="2C1E7D6A"/>
    <w:rsid w:val="2C310814"/>
    <w:rsid w:val="2C906EA4"/>
    <w:rsid w:val="2CDF36DC"/>
    <w:rsid w:val="2CEA4621"/>
    <w:rsid w:val="2D30533D"/>
    <w:rsid w:val="2D355C64"/>
    <w:rsid w:val="2D9F286A"/>
    <w:rsid w:val="2DC94BEE"/>
    <w:rsid w:val="2E13150C"/>
    <w:rsid w:val="2E1E3F22"/>
    <w:rsid w:val="2E407DE5"/>
    <w:rsid w:val="2EA73A4F"/>
    <w:rsid w:val="2ED73058"/>
    <w:rsid w:val="2EFE6E2D"/>
    <w:rsid w:val="2F490D73"/>
    <w:rsid w:val="2F5702EB"/>
    <w:rsid w:val="2F6F46A0"/>
    <w:rsid w:val="2F856001"/>
    <w:rsid w:val="2F882B9B"/>
    <w:rsid w:val="2FC477B3"/>
    <w:rsid w:val="2FE22E3E"/>
    <w:rsid w:val="303E29ED"/>
    <w:rsid w:val="306B50CC"/>
    <w:rsid w:val="30791935"/>
    <w:rsid w:val="30A609AB"/>
    <w:rsid w:val="30B54316"/>
    <w:rsid w:val="30D77936"/>
    <w:rsid w:val="319364EB"/>
    <w:rsid w:val="31DD03FD"/>
    <w:rsid w:val="324B5CB7"/>
    <w:rsid w:val="328437D7"/>
    <w:rsid w:val="32AC64DF"/>
    <w:rsid w:val="32C1089D"/>
    <w:rsid w:val="33553AE4"/>
    <w:rsid w:val="337D0FD5"/>
    <w:rsid w:val="33AD5973"/>
    <w:rsid w:val="33B43831"/>
    <w:rsid w:val="33C523EB"/>
    <w:rsid w:val="33EB3B73"/>
    <w:rsid w:val="33F95E15"/>
    <w:rsid w:val="340A2DAF"/>
    <w:rsid w:val="341A24EE"/>
    <w:rsid w:val="344A48C2"/>
    <w:rsid w:val="34A5748D"/>
    <w:rsid w:val="34B32468"/>
    <w:rsid w:val="350720B6"/>
    <w:rsid w:val="35155015"/>
    <w:rsid w:val="353F1F4D"/>
    <w:rsid w:val="355A00E9"/>
    <w:rsid w:val="358B0762"/>
    <w:rsid w:val="35D05A62"/>
    <w:rsid w:val="35D62830"/>
    <w:rsid w:val="35FA2AB9"/>
    <w:rsid w:val="360B0081"/>
    <w:rsid w:val="36B2460A"/>
    <w:rsid w:val="36DA1DD6"/>
    <w:rsid w:val="36DC09C3"/>
    <w:rsid w:val="36E00600"/>
    <w:rsid w:val="36E04514"/>
    <w:rsid w:val="36ED11CB"/>
    <w:rsid w:val="37391425"/>
    <w:rsid w:val="3741157E"/>
    <w:rsid w:val="37527EC0"/>
    <w:rsid w:val="37F34E75"/>
    <w:rsid w:val="381D6354"/>
    <w:rsid w:val="382D0783"/>
    <w:rsid w:val="3859764C"/>
    <w:rsid w:val="387C6CD3"/>
    <w:rsid w:val="38975BFC"/>
    <w:rsid w:val="389B4316"/>
    <w:rsid w:val="38A070C0"/>
    <w:rsid w:val="38CA5FD2"/>
    <w:rsid w:val="38CE65E9"/>
    <w:rsid w:val="39126CFF"/>
    <w:rsid w:val="393C6ED0"/>
    <w:rsid w:val="39961EC1"/>
    <w:rsid w:val="39A92395"/>
    <w:rsid w:val="39AB234D"/>
    <w:rsid w:val="39C339B6"/>
    <w:rsid w:val="39D8471E"/>
    <w:rsid w:val="39E5192C"/>
    <w:rsid w:val="3A277575"/>
    <w:rsid w:val="3A5124DF"/>
    <w:rsid w:val="3AA80595"/>
    <w:rsid w:val="3ADA6920"/>
    <w:rsid w:val="3B58308D"/>
    <w:rsid w:val="3B710987"/>
    <w:rsid w:val="3BD57D48"/>
    <w:rsid w:val="3BF76970"/>
    <w:rsid w:val="3C445C59"/>
    <w:rsid w:val="3C4E2D1B"/>
    <w:rsid w:val="3C6C7F61"/>
    <w:rsid w:val="3CB015E0"/>
    <w:rsid w:val="3CD91B85"/>
    <w:rsid w:val="3CE007FE"/>
    <w:rsid w:val="3CE54C5F"/>
    <w:rsid w:val="3D3C45F6"/>
    <w:rsid w:val="3D484247"/>
    <w:rsid w:val="3D545AAB"/>
    <w:rsid w:val="3D7F112C"/>
    <w:rsid w:val="3D832799"/>
    <w:rsid w:val="3D923BDD"/>
    <w:rsid w:val="3DB535BE"/>
    <w:rsid w:val="3DD07CA5"/>
    <w:rsid w:val="3DEC3881"/>
    <w:rsid w:val="3DF12E03"/>
    <w:rsid w:val="3E067AAC"/>
    <w:rsid w:val="3E29379B"/>
    <w:rsid w:val="3E3F4D6C"/>
    <w:rsid w:val="3E427BE2"/>
    <w:rsid w:val="3EB02FC3"/>
    <w:rsid w:val="3EB42BED"/>
    <w:rsid w:val="3EC00E1F"/>
    <w:rsid w:val="3EC76B54"/>
    <w:rsid w:val="3F375A43"/>
    <w:rsid w:val="3F475BAC"/>
    <w:rsid w:val="3F9C1E36"/>
    <w:rsid w:val="3FB1119A"/>
    <w:rsid w:val="3FE62B98"/>
    <w:rsid w:val="40750188"/>
    <w:rsid w:val="40830EC6"/>
    <w:rsid w:val="412F7E77"/>
    <w:rsid w:val="416077D7"/>
    <w:rsid w:val="41F24D3D"/>
    <w:rsid w:val="421A53EF"/>
    <w:rsid w:val="421D2F75"/>
    <w:rsid w:val="42333557"/>
    <w:rsid w:val="42360234"/>
    <w:rsid w:val="425768B4"/>
    <w:rsid w:val="42846E53"/>
    <w:rsid w:val="429A31F5"/>
    <w:rsid w:val="42AA388E"/>
    <w:rsid w:val="42CF5477"/>
    <w:rsid w:val="43135468"/>
    <w:rsid w:val="43287213"/>
    <w:rsid w:val="43367EAA"/>
    <w:rsid w:val="43690ED2"/>
    <w:rsid w:val="436A4639"/>
    <w:rsid w:val="43B6162D"/>
    <w:rsid w:val="43CA332A"/>
    <w:rsid w:val="441822E7"/>
    <w:rsid w:val="443B3D72"/>
    <w:rsid w:val="445D0D6A"/>
    <w:rsid w:val="44796A26"/>
    <w:rsid w:val="448636F5"/>
    <w:rsid w:val="44BB470A"/>
    <w:rsid w:val="44C722C3"/>
    <w:rsid w:val="452B7DF8"/>
    <w:rsid w:val="455235D7"/>
    <w:rsid w:val="45A97CA0"/>
    <w:rsid w:val="45E97C6D"/>
    <w:rsid w:val="45EA437A"/>
    <w:rsid w:val="45EB693C"/>
    <w:rsid w:val="45FF2F97"/>
    <w:rsid w:val="4684347E"/>
    <w:rsid w:val="468769F3"/>
    <w:rsid w:val="46B609DC"/>
    <w:rsid w:val="46C16756"/>
    <w:rsid w:val="46DD1E84"/>
    <w:rsid w:val="46E22FEF"/>
    <w:rsid w:val="46F10BCE"/>
    <w:rsid w:val="471825FE"/>
    <w:rsid w:val="4745130F"/>
    <w:rsid w:val="47A3636C"/>
    <w:rsid w:val="47B84B94"/>
    <w:rsid w:val="47DB1E2F"/>
    <w:rsid w:val="48317995"/>
    <w:rsid w:val="485B4F92"/>
    <w:rsid w:val="488037B9"/>
    <w:rsid w:val="48B44E28"/>
    <w:rsid w:val="48B87D86"/>
    <w:rsid w:val="48C655E4"/>
    <w:rsid w:val="49011653"/>
    <w:rsid w:val="4927300E"/>
    <w:rsid w:val="49387230"/>
    <w:rsid w:val="49392C7E"/>
    <w:rsid w:val="49593D7D"/>
    <w:rsid w:val="4976735F"/>
    <w:rsid w:val="49F6164F"/>
    <w:rsid w:val="4A016676"/>
    <w:rsid w:val="4A3610FF"/>
    <w:rsid w:val="4A71203A"/>
    <w:rsid w:val="4A9173B2"/>
    <w:rsid w:val="4AB0032F"/>
    <w:rsid w:val="4AD90B34"/>
    <w:rsid w:val="4AFC6D0A"/>
    <w:rsid w:val="4B0D4F5C"/>
    <w:rsid w:val="4B357C39"/>
    <w:rsid w:val="4B4A4BB8"/>
    <w:rsid w:val="4B5A30A1"/>
    <w:rsid w:val="4BA93F9F"/>
    <w:rsid w:val="4BC20EE4"/>
    <w:rsid w:val="4BD034A7"/>
    <w:rsid w:val="4BE46767"/>
    <w:rsid w:val="4C5A1F36"/>
    <w:rsid w:val="4C686B30"/>
    <w:rsid w:val="4CF23D10"/>
    <w:rsid w:val="4D1E093A"/>
    <w:rsid w:val="4D7142B5"/>
    <w:rsid w:val="4DF27705"/>
    <w:rsid w:val="4E28502F"/>
    <w:rsid w:val="4E2E7264"/>
    <w:rsid w:val="4EB004CB"/>
    <w:rsid w:val="4EDD7CD8"/>
    <w:rsid w:val="4EE626D4"/>
    <w:rsid w:val="4F241204"/>
    <w:rsid w:val="4F351F9F"/>
    <w:rsid w:val="4F3F2E1E"/>
    <w:rsid w:val="4F7D16F0"/>
    <w:rsid w:val="4FD54002"/>
    <w:rsid w:val="4FDB5D82"/>
    <w:rsid w:val="4FDC7578"/>
    <w:rsid w:val="4FF754A7"/>
    <w:rsid w:val="501300DF"/>
    <w:rsid w:val="501473EB"/>
    <w:rsid w:val="502142D2"/>
    <w:rsid w:val="50557FEB"/>
    <w:rsid w:val="50A103D6"/>
    <w:rsid w:val="50B918BB"/>
    <w:rsid w:val="50F24E86"/>
    <w:rsid w:val="50FD6CA6"/>
    <w:rsid w:val="511B3924"/>
    <w:rsid w:val="516E410B"/>
    <w:rsid w:val="517E0001"/>
    <w:rsid w:val="51C15D6C"/>
    <w:rsid w:val="51CE2237"/>
    <w:rsid w:val="521D2637"/>
    <w:rsid w:val="52510C7F"/>
    <w:rsid w:val="5259122B"/>
    <w:rsid w:val="525E43A2"/>
    <w:rsid w:val="52720E14"/>
    <w:rsid w:val="527C2A88"/>
    <w:rsid w:val="52BD5D01"/>
    <w:rsid w:val="53431C2F"/>
    <w:rsid w:val="535006D9"/>
    <w:rsid w:val="535B308F"/>
    <w:rsid w:val="53B83615"/>
    <w:rsid w:val="53F638A9"/>
    <w:rsid w:val="5446675D"/>
    <w:rsid w:val="54773987"/>
    <w:rsid w:val="547F4F7F"/>
    <w:rsid w:val="54881CE9"/>
    <w:rsid w:val="54A822E2"/>
    <w:rsid w:val="54D9161F"/>
    <w:rsid w:val="54FA3278"/>
    <w:rsid w:val="5523463E"/>
    <w:rsid w:val="555656B5"/>
    <w:rsid w:val="557F7C5C"/>
    <w:rsid w:val="5597442B"/>
    <w:rsid w:val="559C7D81"/>
    <w:rsid w:val="55B93B4B"/>
    <w:rsid w:val="55E4640A"/>
    <w:rsid w:val="55E55DA1"/>
    <w:rsid w:val="55FC4723"/>
    <w:rsid w:val="56031B7F"/>
    <w:rsid w:val="566E1EDA"/>
    <w:rsid w:val="567535C9"/>
    <w:rsid w:val="56805C75"/>
    <w:rsid w:val="56E878F7"/>
    <w:rsid w:val="56F06874"/>
    <w:rsid w:val="5731061B"/>
    <w:rsid w:val="575256B8"/>
    <w:rsid w:val="57526D14"/>
    <w:rsid w:val="57802226"/>
    <w:rsid w:val="58A26F4D"/>
    <w:rsid w:val="58D6122A"/>
    <w:rsid w:val="590A624B"/>
    <w:rsid w:val="59901EB4"/>
    <w:rsid w:val="59994A2C"/>
    <w:rsid w:val="59A97480"/>
    <w:rsid w:val="59AA4777"/>
    <w:rsid w:val="5A1924BD"/>
    <w:rsid w:val="5A1B6B41"/>
    <w:rsid w:val="5A3B188F"/>
    <w:rsid w:val="5A3D5D31"/>
    <w:rsid w:val="5A9C0474"/>
    <w:rsid w:val="5AA903B9"/>
    <w:rsid w:val="5AB832F4"/>
    <w:rsid w:val="5ABE22A9"/>
    <w:rsid w:val="5BC33547"/>
    <w:rsid w:val="5BF1653A"/>
    <w:rsid w:val="5C092257"/>
    <w:rsid w:val="5C1B076F"/>
    <w:rsid w:val="5C401F83"/>
    <w:rsid w:val="5C6B73EA"/>
    <w:rsid w:val="5D227959"/>
    <w:rsid w:val="5D2418A5"/>
    <w:rsid w:val="5D423123"/>
    <w:rsid w:val="5D65235D"/>
    <w:rsid w:val="5DFB763C"/>
    <w:rsid w:val="5E163EC6"/>
    <w:rsid w:val="5E33795F"/>
    <w:rsid w:val="5EA028C7"/>
    <w:rsid w:val="5EAC3900"/>
    <w:rsid w:val="5EAE435B"/>
    <w:rsid w:val="5EC84D38"/>
    <w:rsid w:val="5EDA128C"/>
    <w:rsid w:val="5F0229F9"/>
    <w:rsid w:val="5F051168"/>
    <w:rsid w:val="5F3D27AA"/>
    <w:rsid w:val="60526897"/>
    <w:rsid w:val="60A67EC6"/>
    <w:rsid w:val="60AE06BF"/>
    <w:rsid w:val="60AE3F73"/>
    <w:rsid w:val="60BF58B5"/>
    <w:rsid w:val="60E530F9"/>
    <w:rsid w:val="610F5EED"/>
    <w:rsid w:val="61657031"/>
    <w:rsid w:val="618172C6"/>
    <w:rsid w:val="619E504A"/>
    <w:rsid w:val="61D031CC"/>
    <w:rsid w:val="62067E8E"/>
    <w:rsid w:val="621C1A47"/>
    <w:rsid w:val="62304B5F"/>
    <w:rsid w:val="624606B8"/>
    <w:rsid w:val="624A590A"/>
    <w:rsid w:val="625B3673"/>
    <w:rsid w:val="62EA6F1C"/>
    <w:rsid w:val="62F8474A"/>
    <w:rsid w:val="62FB6C04"/>
    <w:rsid w:val="639C6AED"/>
    <w:rsid w:val="63B25F89"/>
    <w:rsid w:val="63BF40D6"/>
    <w:rsid w:val="63DB671F"/>
    <w:rsid w:val="641D5ED0"/>
    <w:rsid w:val="64573D39"/>
    <w:rsid w:val="6480211E"/>
    <w:rsid w:val="64C76057"/>
    <w:rsid w:val="65163470"/>
    <w:rsid w:val="652F7739"/>
    <w:rsid w:val="658B1E31"/>
    <w:rsid w:val="65B11204"/>
    <w:rsid w:val="65D42C8C"/>
    <w:rsid w:val="661D5378"/>
    <w:rsid w:val="666A7851"/>
    <w:rsid w:val="66C238B8"/>
    <w:rsid w:val="66FF1E57"/>
    <w:rsid w:val="6738423C"/>
    <w:rsid w:val="67467ABE"/>
    <w:rsid w:val="6760559C"/>
    <w:rsid w:val="67983318"/>
    <w:rsid w:val="68200590"/>
    <w:rsid w:val="682D4542"/>
    <w:rsid w:val="684D7F02"/>
    <w:rsid w:val="68544701"/>
    <w:rsid w:val="68563069"/>
    <w:rsid w:val="686826FB"/>
    <w:rsid w:val="68AA7102"/>
    <w:rsid w:val="68AD13A8"/>
    <w:rsid w:val="68B63CF9"/>
    <w:rsid w:val="68BB77B3"/>
    <w:rsid w:val="698E2580"/>
    <w:rsid w:val="6A257F8C"/>
    <w:rsid w:val="6A365888"/>
    <w:rsid w:val="6A8034F0"/>
    <w:rsid w:val="6A9359BB"/>
    <w:rsid w:val="6B0E2802"/>
    <w:rsid w:val="6B1A64DD"/>
    <w:rsid w:val="6B376354"/>
    <w:rsid w:val="6B532E9D"/>
    <w:rsid w:val="6B6214E3"/>
    <w:rsid w:val="6BAA566B"/>
    <w:rsid w:val="6BCA6012"/>
    <w:rsid w:val="6BFC0521"/>
    <w:rsid w:val="6CB461FF"/>
    <w:rsid w:val="6CE51620"/>
    <w:rsid w:val="6CF22D10"/>
    <w:rsid w:val="6D103FF8"/>
    <w:rsid w:val="6D7B67B1"/>
    <w:rsid w:val="6DB94F5E"/>
    <w:rsid w:val="6DC1294E"/>
    <w:rsid w:val="6DE22E9A"/>
    <w:rsid w:val="6DEC675E"/>
    <w:rsid w:val="6DF721D1"/>
    <w:rsid w:val="6DF87E1C"/>
    <w:rsid w:val="6E23189C"/>
    <w:rsid w:val="6E881E91"/>
    <w:rsid w:val="6E8900D8"/>
    <w:rsid w:val="6EA45D39"/>
    <w:rsid w:val="6EBD506C"/>
    <w:rsid w:val="6ECC707E"/>
    <w:rsid w:val="6F676427"/>
    <w:rsid w:val="6F780D3B"/>
    <w:rsid w:val="6FD607DD"/>
    <w:rsid w:val="6FEC0A99"/>
    <w:rsid w:val="70245292"/>
    <w:rsid w:val="70393599"/>
    <w:rsid w:val="70CA394F"/>
    <w:rsid w:val="70DF36F1"/>
    <w:rsid w:val="710640A7"/>
    <w:rsid w:val="711872BB"/>
    <w:rsid w:val="71345395"/>
    <w:rsid w:val="71645595"/>
    <w:rsid w:val="71654D19"/>
    <w:rsid w:val="71BE6D71"/>
    <w:rsid w:val="71E15B14"/>
    <w:rsid w:val="722054E1"/>
    <w:rsid w:val="72565C05"/>
    <w:rsid w:val="72661DBF"/>
    <w:rsid w:val="729D4A64"/>
    <w:rsid w:val="735D0BE2"/>
    <w:rsid w:val="73770529"/>
    <w:rsid w:val="73836ECE"/>
    <w:rsid w:val="73C54EA8"/>
    <w:rsid w:val="73E86CB6"/>
    <w:rsid w:val="740262AF"/>
    <w:rsid w:val="740835C3"/>
    <w:rsid w:val="74147B26"/>
    <w:rsid w:val="74837855"/>
    <w:rsid w:val="74934EEE"/>
    <w:rsid w:val="74BB4315"/>
    <w:rsid w:val="74E45E29"/>
    <w:rsid w:val="75283C3B"/>
    <w:rsid w:val="75C335B1"/>
    <w:rsid w:val="76062E45"/>
    <w:rsid w:val="763149BF"/>
    <w:rsid w:val="764A5A81"/>
    <w:rsid w:val="765468FF"/>
    <w:rsid w:val="766034F6"/>
    <w:rsid w:val="76837FB4"/>
    <w:rsid w:val="76B97F77"/>
    <w:rsid w:val="771D4F43"/>
    <w:rsid w:val="777E3AC9"/>
    <w:rsid w:val="77B61879"/>
    <w:rsid w:val="77C63E5E"/>
    <w:rsid w:val="77C84677"/>
    <w:rsid w:val="77CB5BC2"/>
    <w:rsid w:val="77EF74E2"/>
    <w:rsid w:val="78196D63"/>
    <w:rsid w:val="782A6755"/>
    <w:rsid w:val="785328FB"/>
    <w:rsid w:val="7879264D"/>
    <w:rsid w:val="788C3723"/>
    <w:rsid w:val="78907261"/>
    <w:rsid w:val="79170340"/>
    <w:rsid w:val="79AF63F8"/>
    <w:rsid w:val="7A94376E"/>
    <w:rsid w:val="7B3D3E06"/>
    <w:rsid w:val="7B440A49"/>
    <w:rsid w:val="7B8437E3"/>
    <w:rsid w:val="7BCC628C"/>
    <w:rsid w:val="7BEA7246"/>
    <w:rsid w:val="7C017884"/>
    <w:rsid w:val="7C1B48DE"/>
    <w:rsid w:val="7C350F81"/>
    <w:rsid w:val="7C6457BE"/>
    <w:rsid w:val="7C8477AA"/>
    <w:rsid w:val="7C951B3A"/>
    <w:rsid w:val="7CA73C2D"/>
    <w:rsid w:val="7CAC5D16"/>
    <w:rsid w:val="7CDA6F04"/>
    <w:rsid w:val="7D492A09"/>
    <w:rsid w:val="7D8D39A4"/>
    <w:rsid w:val="7D915F8B"/>
    <w:rsid w:val="7DAE6FD4"/>
    <w:rsid w:val="7E3314F0"/>
    <w:rsid w:val="7E59451F"/>
    <w:rsid w:val="7E7A2C07"/>
    <w:rsid w:val="7E9B6AC9"/>
    <w:rsid w:val="7EF25E63"/>
    <w:rsid w:val="7F23670A"/>
    <w:rsid w:val="7F2C5C22"/>
    <w:rsid w:val="7F511E5E"/>
    <w:rsid w:val="7F930B51"/>
    <w:rsid w:val="7FA47174"/>
    <w:rsid w:val="7FBB0293"/>
    <w:rsid w:val="7FBC27E7"/>
    <w:rsid w:val="7FF54CAF"/>
    <w:rsid w:val="FF77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numPr>
        <w:ilvl w:val="2"/>
        <w:numId w:val="1"/>
      </w:numPr>
      <w:spacing w:before="120" w:line="400" w:lineRule="exact"/>
      <w:outlineLvl w:val="2"/>
    </w:pPr>
    <w:rPr>
      <w:rFonts w:cs="Times New Roman"/>
      <w:bCs/>
      <w:szCs w:val="21"/>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9"/>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0"/>
    <w:unhideWhenUsed/>
    <w:qFormat/>
    <w:uiPriority w:val="9"/>
    <w:pPr>
      <w:keepNext/>
      <w:keepLines/>
      <w:spacing w:before="240" w:after="64" w:line="320" w:lineRule="auto"/>
      <w:outlineLvl w:val="6"/>
    </w:pPr>
    <w:rPr>
      <w:b/>
      <w:bCs/>
    </w:rPr>
  </w:style>
  <w:style w:type="paragraph" w:styleId="9">
    <w:name w:val="heading 8"/>
    <w:basedOn w:val="1"/>
    <w:next w:val="1"/>
    <w:link w:val="61"/>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2"/>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Theme="minorHAnsi" w:hAnsiTheme="minorHAnsi" w:eastAsiaTheme="minorEastAsia"/>
      <w:sz w:val="21"/>
      <w:szCs w:val="22"/>
    </w:rPr>
  </w:style>
  <w:style w:type="paragraph" w:styleId="12">
    <w:name w:val="Normal Indent"/>
    <w:basedOn w:val="1"/>
    <w:qFormat/>
    <w:uiPriority w:val="0"/>
    <w:pPr>
      <w:widowControl/>
      <w:ind w:firstLine="482" w:firstLineChars="200"/>
    </w:pPr>
    <w:rPr>
      <w:rFonts w:cs="Times New Roman"/>
      <w:bCs/>
      <w:kern w:val="0"/>
    </w:rPr>
  </w:style>
  <w:style w:type="paragraph" w:styleId="13">
    <w:name w:val="caption"/>
    <w:basedOn w:val="1"/>
    <w:next w:val="1"/>
    <w:link w:val="63"/>
    <w:unhideWhenUsed/>
    <w:qFormat/>
    <w:uiPriority w:val="0"/>
    <w:pPr>
      <w:ind w:firstLine="200" w:firstLineChars="200"/>
      <w:jc w:val="center"/>
    </w:pPr>
    <w:rPr>
      <w:rFonts w:ascii="Cambria" w:hAnsi="Cambria" w:eastAsia="黑体" w:cs="Times New Roman"/>
      <w:sz w:val="20"/>
      <w:szCs w:val="20"/>
    </w:rPr>
  </w:style>
  <w:style w:type="paragraph" w:styleId="14">
    <w:name w:val="Document Map"/>
    <w:basedOn w:val="1"/>
    <w:link w:val="92"/>
    <w:qFormat/>
    <w:uiPriority w:val="0"/>
    <w:pPr>
      <w:spacing w:line="240" w:lineRule="auto"/>
    </w:pPr>
    <w:rPr>
      <w:rFonts w:ascii="宋体" w:cs="Times New Roman"/>
      <w:sz w:val="18"/>
      <w:szCs w:val="18"/>
    </w:rPr>
  </w:style>
  <w:style w:type="paragraph" w:styleId="15">
    <w:name w:val="annotation text"/>
    <w:basedOn w:val="1"/>
    <w:link w:val="64"/>
    <w:unhideWhenUsed/>
    <w:qFormat/>
    <w:uiPriority w:val="99"/>
    <w:pPr>
      <w:jc w:val="left"/>
    </w:pPr>
  </w:style>
  <w:style w:type="paragraph" w:styleId="16">
    <w:name w:val="Body Text"/>
    <w:basedOn w:val="1"/>
    <w:link w:val="104"/>
    <w:unhideWhenUsed/>
    <w:qFormat/>
    <w:uiPriority w:val="99"/>
    <w:pPr>
      <w:spacing w:after="120" w:line="240" w:lineRule="auto"/>
    </w:pPr>
    <w:rPr>
      <w:rFonts w:asciiTheme="minorHAnsi" w:hAnsiTheme="minorHAnsi" w:eastAsiaTheme="minorEastAsia"/>
      <w:sz w:val="21"/>
      <w:szCs w:val="22"/>
    </w:rPr>
  </w:style>
  <w:style w:type="paragraph" w:styleId="17">
    <w:name w:val="Body Text Indent"/>
    <w:basedOn w:val="1"/>
    <w:link w:val="106"/>
    <w:qFormat/>
    <w:uiPriority w:val="0"/>
    <w:pPr>
      <w:spacing w:line="240" w:lineRule="auto"/>
      <w:ind w:firstLine="420" w:firstLineChars="200"/>
    </w:pPr>
    <w:rPr>
      <w:rFonts w:cs="Times New Roman"/>
    </w:rPr>
  </w:style>
  <w:style w:type="paragraph" w:styleId="18">
    <w:name w:val="List Continue"/>
    <w:basedOn w:val="1"/>
    <w:qFormat/>
    <w:uiPriority w:val="0"/>
    <w:pPr>
      <w:spacing w:after="120" w:line="240" w:lineRule="auto"/>
      <w:ind w:left="420" w:leftChars="200"/>
    </w:pPr>
    <w:rPr>
      <w:rFonts w:cs="Times New Roman"/>
      <w:sz w:val="21"/>
    </w:rPr>
  </w:style>
  <w:style w:type="paragraph" w:styleId="19">
    <w:name w:val="toc 5"/>
    <w:basedOn w:val="1"/>
    <w:next w:val="1"/>
    <w:unhideWhenUsed/>
    <w:qFormat/>
    <w:uiPriority w:val="39"/>
    <w:pPr>
      <w:spacing w:line="240" w:lineRule="auto"/>
      <w:ind w:left="1680" w:leftChars="800"/>
    </w:pPr>
    <w:rPr>
      <w:rFonts w:asciiTheme="minorHAnsi" w:hAnsiTheme="minorHAnsi" w:eastAsiaTheme="minorEastAsia"/>
      <w:sz w:val="21"/>
      <w:szCs w:val="22"/>
    </w:rPr>
  </w:style>
  <w:style w:type="paragraph" w:styleId="20">
    <w:name w:val="toc 3"/>
    <w:basedOn w:val="1"/>
    <w:next w:val="1"/>
    <w:unhideWhenUsed/>
    <w:qFormat/>
    <w:uiPriority w:val="39"/>
    <w:pPr>
      <w:ind w:left="840" w:leftChars="400"/>
    </w:p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spacing w:line="240" w:lineRule="auto"/>
      <w:ind w:left="2940" w:leftChars="1400"/>
    </w:pPr>
    <w:rPr>
      <w:rFonts w:asciiTheme="minorHAnsi" w:hAnsiTheme="minorHAnsi" w:eastAsiaTheme="minorEastAsia"/>
      <w:sz w:val="21"/>
      <w:szCs w:val="22"/>
    </w:rPr>
  </w:style>
  <w:style w:type="paragraph" w:styleId="23">
    <w:name w:val="Date"/>
    <w:basedOn w:val="1"/>
    <w:next w:val="1"/>
    <w:link w:val="101"/>
    <w:unhideWhenUsed/>
    <w:qFormat/>
    <w:uiPriority w:val="99"/>
    <w:pPr>
      <w:widowControl/>
      <w:ind w:left="100" w:leftChars="2500"/>
    </w:pPr>
    <w:rPr>
      <w:szCs w:val="22"/>
    </w:rPr>
  </w:style>
  <w:style w:type="paragraph" w:styleId="24">
    <w:name w:val="Body Text Indent 2"/>
    <w:basedOn w:val="1"/>
    <w:link w:val="107"/>
    <w:unhideWhenUsed/>
    <w:qFormat/>
    <w:uiPriority w:val="0"/>
    <w:pPr>
      <w:spacing w:after="120" w:line="480" w:lineRule="auto"/>
      <w:ind w:left="420" w:leftChars="200" w:firstLine="200" w:firstLineChars="200"/>
    </w:pPr>
    <w:rPr>
      <w:rFonts w:cs="Times New Roman"/>
    </w:rPr>
  </w:style>
  <w:style w:type="paragraph" w:styleId="25">
    <w:name w:val="Balloon Text"/>
    <w:basedOn w:val="1"/>
    <w:link w:val="66"/>
    <w:unhideWhenUsed/>
    <w:qFormat/>
    <w:uiPriority w:val="99"/>
    <w:rPr>
      <w:sz w:val="18"/>
      <w:szCs w:val="18"/>
    </w:rPr>
  </w:style>
  <w:style w:type="paragraph" w:styleId="26">
    <w:name w:val="footer"/>
    <w:basedOn w:val="1"/>
    <w:link w:val="67"/>
    <w:unhideWhenUsed/>
    <w:qFormat/>
    <w:uiPriority w:val="99"/>
    <w:pPr>
      <w:tabs>
        <w:tab w:val="center" w:pos="4153"/>
        <w:tab w:val="right" w:pos="8306"/>
      </w:tabs>
      <w:snapToGrid w:val="0"/>
      <w:jc w:val="left"/>
    </w:pPr>
    <w:rPr>
      <w:sz w:val="18"/>
      <w:szCs w:val="18"/>
    </w:rPr>
  </w:style>
  <w:style w:type="paragraph" w:styleId="2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right" w:leader="dot" w:pos="8296"/>
      </w:tabs>
    </w:pPr>
  </w:style>
  <w:style w:type="paragraph" w:styleId="29">
    <w:name w:val="toc 4"/>
    <w:basedOn w:val="1"/>
    <w:next w:val="1"/>
    <w:unhideWhenUsed/>
    <w:qFormat/>
    <w:uiPriority w:val="39"/>
    <w:pPr>
      <w:spacing w:line="240" w:lineRule="auto"/>
      <w:ind w:left="1260" w:leftChars="600"/>
    </w:pPr>
    <w:rPr>
      <w:rFonts w:asciiTheme="minorHAnsi" w:hAnsiTheme="minorHAnsi" w:eastAsiaTheme="minorEastAsia"/>
      <w:sz w:val="21"/>
      <w:szCs w:val="22"/>
    </w:rPr>
  </w:style>
  <w:style w:type="paragraph" w:styleId="30">
    <w:name w:val="Subtitle"/>
    <w:basedOn w:val="1"/>
    <w:next w:val="1"/>
    <w:link w:val="6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1">
    <w:name w:val="List"/>
    <w:basedOn w:val="1"/>
    <w:qFormat/>
    <w:uiPriority w:val="0"/>
    <w:pPr>
      <w:ind w:left="200" w:hanging="200" w:hangingChars="200"/>
    </w:pPr>
    <w:rPr>
      <w:rFonts w:cs="Times New Roman"/>
    </w:rPr>
  </w:style>
  <w:style w:type="paragraph" w:styleId="32">
    <w:name w:val="footnote text"/>
    <w:basedOn w:val="1"/>
    <w:link w:val="108"/>
    <w:unhideWhenUsed/>
    <w:qFormat/>
    <w:uiPriority w:val="99"/>
    <w:pPr>
      <w:snapToGrid w:val="0"/>
      <w:spacing w:line="312" w:lineRule="auto"/>
      <w:ind w:firstLine="200" w:firstLineChars="200"/>
      <w:jc w:val="left"/>
    </w:pPr>
    <w:rPr>
      <w:rFonts w:cs="Times New Roman"/>
      <w:sz w:val="18"/>
      <w:szCs w:val="18"/>
    </w:rPr>
  </w:style>
  <w:style w:type="paragraph" w:styleId="33">
    <w:name w:val="toc 6"/>
    <w:basedOn w:val="1"/>
    <w:next w:val="1"/>
    <w:unhideWhenUsed/>
    <w:qFormat/>
    <w:uiPriority w:val="39"/>
    <w:pPr>
      <w:spacing w:line="240" w:lineRule="auto"/>
      <w:ind w:left="2100" w:leftChars="1000"/>
    </w:pPr>
    <w:rPr>
      <w:rFonts w:asciiTheme="minorHAnsi" w:hAnsiTheme="minorHAnsi" w:eastAsiaTheme="minorEastAsia"/>
      <w:sz w:val="21"/>
      <w:szCs w:val="22"/>
    </w:rPr>
  </w:style>
  <w:style w:type="paragraph" w:styleId="34">
    <w:name w:val="Body Text Indent 3"/>
    <w:basedOn w:val="1"/>
    <w:link w:val="109"/>
    <w:unhideWhenUsed/>
    <w:qFormat/>
    <w:uiPriority w:val="0"/>
    <w:pPr>
      <w:spacing w:after="120" w:line="312" w:lineRule="auto"/>
      <w:ind w:left="420" w:leftChars="200" w:firstLine="200" w:firstLineChars="200"/>
    </w:pPr>
    <w:rPr>
      <w:rFonts w:cs="Times New Roman"/>
      <w:sz w:val="16"/>
      <w:szCs w:val="16"/>
    </w:rPr>
  </w:style>
  <w:style w:type="paragraph" w:styleId="35">
    <w:name w:val="toc 2"/>
    <w:basedOn w:val="1"/>
    <w:next w:val="1"/>
    <w:unhideWhenUsed/>
    <w:qFormat/>
    <w:uiPriority w:val="39"/>
    <w:pPr>
      <w:tabs>
        <w:tab w:val="left" w:pos="1020"/>
        <w:tab w:val="right" w:leader="dot" w:pos="8296"/>
      </w:tabs>
      <w:ind w:left="480" w:leftChars="200"/>
      <w:jc w:val="left"/>
    </w:pPr>
  </w:style>
  <w:style w:type="paragraph" w:styleId="36">
    <w:name w:val="toc 9"/>
    <w:basedOn w:val="1"/>
    <w:next w:val="1"/>
    <w:unhideWhenUsed/>
    <w:qFormat/>
    <w:uiPriority w:val="39"/>
    <w:pPr>
      <w:spacing w:line="240" w:lineRule="auto"/>
      <w:ind w:left="3360" w:leftChars="1600"/>
    </w:pPr>
    <w:rPr>
      <w:rFonts w:asciiTheme="minorHAnsi" w:hAnsiTheme="minorHAnsi" w:eastAsiaTheme="minorEastAsia"/>
      <w:sz w:val="21"/>
      <w:szCs w:val="22"/>
    </w:rPr>
  </w:style>
  <w:style w:type="paragraph" w:styleId="37">
    <w:name w:val="Body Text 2"/>
    <w:basedOn w:val="1"/>
    <w:link w:val="255"/>
    <w:unhideWhenUsed/>
    <w:qFormat/>
    <w:uiPriority w:val="0"/>
    <w:pPr>
      <w:spacing w:after="120" w:line="480" w:lineRule="auto"/>
    </w:pPr>
    <w:rPr>
      <w:rFonts w:ascii="Calibri" w:hAnsi="Calibri" w:cs="Times New Roman"/>
      <w:sz w:val="21"/>
      <w:szCs w:val="22"/>
    </w:rPr>
  </w:style>
  <w:style w:type="paragraph" w:styleId="3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39">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rPr>
  </w:style>
  <w:style w:type="paragraph" w:styleId="40">
    <w:name w:val="Title"/>
    <w:basedOn w:val="1"/>
    <w:next w:val="1"/>
    <w:link w:val="70"/>
    <w:qFormat/>
    <w:uiPriority w:val="0"/>
    <w:pPr>
      <w:spacing w:before="240" w:after="60"/>
      <w:jc w:val="center"/>
      <w:outlineLvl w:val="0"/>
    </w:pPr>
    <w:rPr>
      <w:rFonts w:asciiTheme="majorHAnsi" w:hAnsiTheme="majorHAnsi" w:cstheme="majorBidi"/>
      <w:b/>
      <w:bCs/>
      <w:sz w:val="36"/>
      <w:szCs w:val="36"/>
    </w:rPr>
  </w:style>
  <w:style w:type="paragraph" w:styleId="41">
    <w:name w:val="annotation subject"/>
    <w:basedOn w:val="15"/>
    <w:next w:val="15"/>
    <w:link w:val="71"/>
    <w:unhideWhenUsed/>
    <w:qFormat/>
    <w:uiPriority w:val="99"/>
    <w:rPr>
      <w:b/>
      <w:bCs/>
    </w:rPr>
  </w:style>
  <w:style w:type="paragraph" w:styleId="42">
    <w:name w:val="Body Text First Indent"/>
    <w:basedOn w:val="16"/>
    <w:link w:val="105"/>
    <w:qFormat/>
    <w:uiPriority w:val="0"/>
    <w:pPr>
      <w:ind w:firstLine="420" w:firstLineChars="100"/>
    </w:pPr>
    <w:rPr>
      <w:rFonts w:ascii="Calibri" w:hAnsi="Calibri" w:eastAsia="宋体" w:cs="Times New Roman"/>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endnote reference"/>
    <w:semiHidden/>
    <w:unhideWhenUsed/>
    <w:qFormat/>
    <w:uiPriority w:val="99"/>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basedOn w:val="45"/>
    <w:unhideWhenUsed/>
    <w:qFormat/>
    <w:uiPriority w:val="99"/>
    <w:rPr>
      <w:color w:val="0000FF" w:themeColor="hyperlink"/>
      <w:u w:val="single"/>
      <w14:textFill>
        <w14:solidFill>
          <w14:schemeClr w14:val="hlink"/>
        </w14:solidFill>
      </w14:textFill>
    </w:rPr>
  </w:style>
  <w:style w:type="character" w:styleId="52">
    <w:name w:val="annotation reference"/>
    <w:basedOn w:val="45"/>
    <w:unhideWhenUsed/>
    <w:qFormat/>
    <w:uiPriority w:val="99"/>
    <w:rPr>
      <w:sz w:val="21"/>
      <w:szCs w:val="21"/>
    </w:rPr>
  </w:style>
  <w:style w:type="character" w:styleId="53">
    <w:name w:val="footnote reference"/>
    <w:unhideWhenUsed/>
    <w:qFormat/>
    <w:uiPriority w:val="99"/>
    <w:rPr>
      <w:vertAlign w:val="superscript"/>
    </w:rPr>
  </w:style>
  <w:style w:type="character" w:customStyle="1" w:styleId="54">
    <w:name w:val="标题 1 Char"/>
    <w:basedOn w:val="45"/>
    <w:link w:val="2"/>
    <w:qFormat/>
    <w:uiPriority w:val="9"/>
    <w:rPr>
      <w:b/>
      <w:bCs/>
      <w:kern w:val="44"/>
      <w:sz w:val="44"/>
      <w:szCs w:val="44"/>
    </w:rPr>
  </w:style>
  <w:style w:type="character" w:customStyle="1" w:styleId="55">
    <w:name w:val="标题 2 Char"/>
    <w:basedOn w:val="45"/>
    <w:link w:val="3"/>
    <w:qFormat/>
    <w:uiPriority w:val="0"/>
    <w:rPr>
      <w:rFonts w:asciiTheme="majorHAnsi" w:hAnsiTheme="majorHAnsi" w:eastAsiaTheme="majorEastAsia" w:cstheme="majorBidi"/>
      <w:b/>
      <w:bCs/>
      <w:sz w:val="32"/>
      <w:szCs w:val="32"/>
    </w:rPr>
  </w:style>
  <w:style w:type="character" w:customStyle="1" w:styleId="56">
    <w:name w:val="标题 3 Char"/>
    <w:basedOn w:val="45"/>
    <w:link w:val="4"/>
    <w:qFormat/>
    <w:uiPriority w:val="0"/>
    <w:rPr>
      <w:rFonts w:ascii="Times New Roman" w:hAnsi="Times New Roman" w:eastAsia="宋体" w:cs="Times New Roman"/>
      <w:bCs/>
      <w:sz w:val="24"/>
      <w:szCs w:val="21"/>
    </w:rPr>
  </w:style>
  <w:style w:type="character" w:customStyle="1" w:styleId="57">
    <w:name w:val="标题 4 Char"/>
    <w:basedOn w:val="45"/>
    <w:link w:val="5"/>
    <w:qFormat/>
    <w:uiPriority w:val="9"/>
    <w:rPr>
      <w:rFonts w:asciiTheme="majorHAnsi" w:hAnsiTheme="majorHAnsi" w:eastAsiaTheme="majorEastAsia" w:cstheme="majorBidi"/>
      <w:b/>
      <w:bCs/>
      <w:sz w:val="28"/>
      <w:szCs w:val="28"/>
    </w:rPr>
  </w:style>
  <w:style w:type="character" w:customStyle="1" w:styleId="58">
    <w:name w:val="标题 5 Char"/>
    <w:basedOn w:val="45"/>
    <w:link w:val="6"/>
    <w:qFormat/>
    <w:uiPriority w:val="9"/>
    <w:rPr>
      <w:b/>
      <w:bCs/>
      <w:sz w:val="28"/>
      <w:szCs w:val="28"/>
    </w:rPr>
  </w:style>
  <w:style w:type="character" w:customStyle="1" w:styleId="59">
    <w:name w:val="标题 6 Char"/>
    <w:basedOn w:val="45"/>
    <w:link w:val="7"/>
    <w:qFormat/>
    <w:uiPriority w:val="9"/>
    <w:rPr>
      <w:rFonts w:asciiTheme="majorHAnsi" w:hAnsiTheme="majorHAnsi" w:eastAsiaTheme="majorEastAsia" w:cstheme="majorBidi"/>
      <w:b/>
      <w:bCs/>
      <w:sz w:val="24"/>
      <w:szCs w:val="24"/>
    </w:rPr>
  </w:style>
  <w:style w:type="character" w:customStyle="1" w:styleId="60">
    <w:name w:val="标题 7 Char"/>
    <w:basedOn w:val="45"/>
    <w:link w:val="8"/>
    <w:qFormat/>
    <w:uiPriority w:val="9"/>
    <w:rPr>
      <w:b/>
      <w:bCs/>
      <w:sz w:val="24"/>
      <w:szCs w:val="24"/>
    </w:rPr>
  </w:style>
  <w:style w:type="character" w:customStyle="1" w:styleId="61">
    <w:name w:val="标题 8 Char"/>
    <w:basedOn w:val="45"/>
    <w:link w:val="9"/>
    <w:qFormat/>
    <w:uiPriority w:val="9"/>
    <w:rPr>
      <w:rFonts w:asciiTheme="majorHAnsi" w:hAnsiTheme="majorHAnsi" w:eastAsiaTheme="majorEastAsia" w:cstheme="majorBidi"/>
      <w:sz w:val="24"/>
      <w:szCs w:val="24"/>
    </w:rPr>
  </w:style>
  <w:style w:type="character" w:customStyle="1" w:styleId="62">
    <w:name w:val="标题 9 Char"/>
    <w:basedOn w:val="45"/>
    <w:link w:val="10"/>
    <w:qFormat/>
    <w:uiPriority w:val="9"/>
    <w:rPr>
      <w:rFonts w:asciiTheme="majorHAnsi" w:hAnsiTheme="majorHAnsi" w:eastAsiaTheme="majorEastAsia" w:cstheme="majorBidi"/>
      <w:szCs w:val="21"/>
    </w:rPr>
  </w:style>
  <w:style w:type="character" w:customStyle="1" w:styleId="63">
    <w:name w:val="题注 Char"/>
    <w:link w:val="13"/>
    <w:qFormat/>
    <w:uiPriority w:val="35"/>
    <w:rPr>
      <w:rFonts w:ascii="Cambria" w:hAnsi="Cambria" w:eastAsia="黑体"/>
      <w:kern w:val="2"/>
    </w:rPr>
  </w:style>
  <w:style w:type="character" w:customStyle="1" w:styleId="64">
    <w:name w:val="批注文字 Char"/>
    <w:basedOn w:val="45"/>
    <w:link w:val="15"/>
    <w:qFormat/>
    <w:uiPriority w:val="99"/>
    <w:rPr>
      <w:sz w:val="24"/>
    </w:rPr>
  </w:style>
  <w:style w:type="character" w:customStyle="1" w:styleId="65">
    <w:name w:val="纯文本 Char"/>
    <w:basedOn w:val="45"/>
    <w:link w:val="21"/>
    <w:qFormat/>
    <w:uiPriority w:val="0"/>
    <w:rPr>
      <w:rFonts w:ascii="宋体" w:hAnsi="Courier New" w:eastAsia="宋体" w:cs="Courier New"/>
      <w:szCs w:val="21"/>
    </w:rPr>
  </w:style>
  <w:style w:type="character" w:customStyle="1" w:styleId="66">
    <w:name w:val="批注框文本 Char"/>
    <w:basedOn w:val="45"/>
    <w:link w:val="25"/>
    <w:qFormat/>
    <w:uiPriority w:val="99"/>
    <w:rPr>
      <w:sz w:val="18"/>
      <w:szCs w:val="18"/>
    </w:rPr>
  </w:style>
  <w:style w:type="character" w:customStyle="1" w:styleId="67">
    <w:name w:val="页脚 Char"/>
    <w:basedOn w:val="45"/>
    <w:link w:val="26"/>
    <w:qFormat/>
    <w:uiPriority w:val="99"/>
    <w:rPr>
      <w:sz w:val="18"/>
      <w:szCs w:val="18"/>
    </w:rPr>
  </w:style>
  <w:style w:type="character" w:customStyle="1" w:styleId="68">
    <w:name w:val="页眉 Char"/>
    <w:basedOn w:val="45"/>
    <w:link w:val="27"/>
    <w:qFormat/>
    <w:uiPriority w:val="0"/>
    <w:rPr>
      <w:sz w:val="18"/>
      <w:szCs w:val="18"/>
    </w:rPr>
  </w:style>
  <w:style w:type="character" w:customStyle="1" w:styleId="69">
    <w:name w:val="副标题 Char1"/>
    <w:basedOn w:val="45"/>
    <w:link w:val="30"/>
    <w:qFormat/>
    <w:uiPriority w:val="11"/>
    <w:rPr>
      <w:rFonts w:eastAsia="宋体" w:asciiTheme="majorHAnsi" w:hAnsiTheme="majorHAnsi" w:cstheme="majorBidi"/>
      <w:b/>
      <w:bCs/>
      <w:kern w:val="28"/>
      <w:sz w:val="32"/>
      <w:szCs w:val="32"/>
    </w:rPr>
  </w:style>
  <w:style w:type="character" w:customStyle="1" w:styleId="70">
    <w:name w:val="标题 Char"/>
    <w:basedOn w:val="45"/>
    <w:link w:val="40"/>
    <w:qFormat/>
    <w:uiPriority w:val="0"/>
    <w:rPr>
      <w:rFonts w:asciiTheme="majorHAnsi" w:hAnsiTheme="majorHAnsi" w:cstheme="majorBidi"/>
      <w:b/>
      <w:bCs/>
      <w:kern w:val="2"/>
      <w:sz w:val="36"/>
      <w:szCs w:val="36"/>
    </w:rPr>
  </w:style>
  <w:style w:type="character" w:customStyle="1" w:styleId="71">
    <w:name w:val="批注主题 Char"/>
    <w:basedOn w:val="64"/>
    <w:link w:val="41"/>
    <w:qFormat/>
    <w:uiPriority w:val="99"/>
    <w:rPr>
      <w:b/>
      <w:bCs/>
      <w:sz w:val="24"/>
    </w:rPr>
  </w:style>
  <w:style w:type="paragraph" w:customStyle="1" w:styleId="72">
    <w:name w:val="Char"/>
    <w:basedOn w:val="1"/>
    <w:qFormat/>
    <w:uiPriority w:val="0"/>
    <w:pPr>
      <w:tabs>
        <w:tab w:val="left" w:pos="4665"/>
        <w:tab w:val="left" w:pos="8970"/>
      </w:tabs>
      <w:ind w:firstLine="400"/>
    </w:pPr>
    <w:rPr>
      <w:rFonts w:ascii="Tahoma" w:hAnsi="Tahoma" w:cs="Tahoma"/>
    </w:rPr>
  </w:style>
  <w:style w:type="paragraph" w:customStyle="1" w:styleId="73">
    <w:name w:val="style11"/>
    <w:basedOn w:val="1"/>
    <w:qFormat/>
    <w:uiPriority w:val="0"/>
    <w:pPr>
      <w:widowControl/>
      <w:spacing w:before="100" w:beforeAutospacing="1" w:after="100" w:afterAutospacing="1" w:line="330" w:lineRule="atLeast"/>
      <w:jc w:val="left"/>
    </w:pPr>
    <w:rPr>
      <w:rFonts w:ascii="宋体" w:hAnsi="宋体" w:cs="宋体"/>
      <w:kern w:val="0"/>
      <w:sz w:val="22"/>
    </w:rPr>
  </w:style>
  <w:style w:type="paragraph" w:styleId="74">
    <w:name w:val="List Paragraph"/>
    <w:basedOn w:val="1"/>
    <w:link w:val="75"/>
    <w:qFormat/>
    <w:uiPriority w:val="34"/>
    <w:pPr>
      <w:ind w:left="1760"/>
      <w:jc w:val="right"/>
    </w:pPr>
  </w:style>
  <w:style w:type="character" w:customStyle="1" w:styleId="75">
    <w:name w:val="列出段落 Char"/>
    <w:link w:val="74"/>
    <w:qFormat/>
    <w:uiPriority w:val="34"/>
    <w:rPr>
      <w:rFonts w:cstheme="minorBidi"/>
      <w:kern w:val="2"/>
      <w:sz w:val="24"/>
      <w:szCs w:val="24"/>
    </w:rPr>
  </w:style>
  <w:style w:type="paragraph" w:customStyle="1" w:styleId="7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7">
    <w:name w:val="段"/>
    <w:link w:val="169"/>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78">
    <w:name w:val="条文"/>
    <w:basedOn w:val="1"/>
    <w:qFormat/>
    <w:uiPriority w:val="0"/>
    <w:pPr>
      <w:spacing w:line="300" w:lineRule="auto"/>
      <w:ind w:firstLine="200" w:firstLineChars="200"/>
    </w:pPr>
    <w:rPr>
      <w:rFonts w:cs="Times New Roman"/>
      <w:szCs w:val="21"/>
    </w:rPr>
  </w:style>
  <w:style w:type="paragraph" w:customStyle="1" w:styleId="79">
    <w:name w:val="列出段落1"/>
    <w:basedOn w:val="1"/>
    <w:qFormat/>
    <w:uiPriority w:val="34"/>
    <w:pPr>
      <w:ind w:firstLine="420" w:firstLineChars="200"/>
    </w:pPr>
    <w:rPr>
      <w:rFonts w:ascii="Calibri" w:hAnsi="Calibri" w:cs="Times New Roman"/>
      <w:sz w:val="21"/>
    </w:rPr>
  </w:style>
  <w:style w:type="paragraph" w:customStyle="1" w:styleId="80">
    <w:name w:val="修订1"/>
    <w:hidden/>
    <w:semiHidden/>
    <w:qFormat/>
    <w:uiPriority w:val="99"/>
    <w:rPr>
      <w:rFonts w:asciiTheme="minorHAnsi" w:hAnsiTheme="minorHAnsi" w:eastAsiaTheme="minorEastAsia" w:cstheme="minorBidi"/>
      <w:kern w:val="2"/>
      <w:sz w:val="24"/>
      <w:szCs w:val="22"/>
      <w:lang w:val="en-US" w:eastAsia="zh-CN" w:bidi="ar-SA"/>
    </w:rPr>
  </w:style>
  <w:style w:type="table" w:customStyle="1" w:styleId="81">
    <w:name w:val="网格表 1 浅色1"/>
    <w:basedOn w:val="4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2">
    <w:name w:val="图片标题 Exact"/>
    <w:qFormat/>
    <w:uiPriority w:val="0"/>
    <w:rPr>
      <w:rFonts w:ascii="MingLiU" w:hAnsi="MingLiU" w:eastAsia="MingLiU" w:cs="MingLiU"/>
      <w:spacing w:val="10"/>
      <w:sz w:val="19"/>
      <w:szCs w:val="19"/>
      <w:u w:val="none"/>
    </w:rPr>
  </w:style>
  <w:style w:type="character" w:customStyle="1" w:styleId="83">
    <w:name w:val="副标题 Char"/>
    <w:qFormat/>
    <w:uiPriority w:val="11"/>
    <w:rPr>
      <w:rFonts w:ascii="Cambria" w:hAnsi="Cambria" w:cs="Times New Roman"/>
      <w:b/>
      <w:bCs/>
      <w:kern w:val="28"/>
      <w:sz w:val="21"/>
      <w:szCs w:val="32"/>
    </w:rPr>
  </w:style>
  <w:style w:type="character" w:customStyle="1" w:styleId="84">
    <w:name w:val="正文文本 (2) + 间距 0 pt"/>
    <w:qFormat/>
    <w:uiPriority w:val="0"/>
    <w:rPr>
      <w:rFonts w:ascii="MingLiU" w:hAnsi="MingLiU" w:eastAsia="MingLiU" w:cs="MingLiU"/>
      <w:color w:val="000000"/>
      <w:spacing w:val="0"/>
      <w:w w:val="100"/>
      <w:position w:val="0"/>
      <w:sz w:val="19"/>
      <w:szCs w:val="19"/>
      <w:u w:val="none"/>
      <w:shd w:val="clear" w:color="auto" w:fill="FFFFFF"/>
      <w:lang w:val="zh-CN" w:eastAsia="zh-CN" w:bidi="zh-CN"/>
    </w:rPr>
  </w:style>
  <w:style w:type="character" w:customStyle="1" w:styleId="85">
    <w:name w:val="表格标题 (3)_"/>
    <w:link w:val="86"/>
    <w:qFormat/>
    <w:uiPriority w:val="0"/>
    <w:rPr>
      <w:rFonts w:ascii="MingLiU" w:hAnsi="MingLiU" w:eastAsia="MingLiU" w:cs="MingLiU"/>
      <w:b/>
      <w:bCs/>
      <w:spacing w:val="10"/>
      <w:sz w:val="18"/>
      <w:szCs w:val="18"/>
      <w:shd w:val="clear" w:color="auto" w:fill="FFFFFF"/>
    </w:rPr>
  </w:style>
  <w:style w:type="paragraph" w:customStyle="1" w:styleId="86">
    <w:name w:val="表格标题 (3)"/>
    <w:basedOn w:val="1"/>
    <w:link w:val="85"/>
    <w:qFormat/>
    <w:uiPriority w:val="0"/>
    <w:pPr>
      <w:shd w:val="clear" w:color="auto" w:fill="FFFFFF"/>
      <w:spacing w:line="192" w:lineRule="exact"/>
      <w:jc w:val="left"/>
    </w:pPr>
    <w:rPr>
      <w:rFonts w:ascii="MingLiU" w:hAnsi="MingLiU" w:eastAsia="MingLiU" w:cs="MingLiU"/>
      <w:b/>
      <w:bCs/>
      <w:spacing w:val="10"/>
      <w:sz w:val="18"/>
      <w:szCs w:val="18"/>
    </w:rPr>
  </w:style>
  <w:style w:type="character" w:customStyle="1" w:styleId="87">
    <w:name w:val="正文文本 (9)_"/>
    <w:link w:val="88"/>
    <w:qFormat/>
    <w:uiPriority w:val="0"/>
    <w:rPr>
      <w:rFonts w:ascii="MingLiU" w:hAnsi="MingLiU" w:eastAsia="MingLiU" w:cs="MingLiU"/>
      <w:b/>
      <w:bCs/>
      <w:spacing w:val="10"/>
      <w:sz w:val="19"/>
      <w:szCs w:val="19"/>
      <w:shd w:val="clear" w:color="auto" w:fill="FFFFFF"/>
    </w:rPr>
  </w:style>
  <w:style w:type="paragraph" w:customStyle="1" w:styleId="88">
    <w:name w:val="正文文本 (9)"/>
    <w:basedOn w:val="1"/>
    <w:link w:val="87"/>
    <w:qFormat/>
    <w:uiPriority w:val="0"/>
    <w:pPr>
      <w:shd w:val="clear" w:color="auto" w:fill="FFFFFF"/>
      <w:spacing w:before="280" w:after="380" w:line="190" w:lineRule="exact"/>
      <w:jc w:val="center"/>
    </w:pPr>
    <w:rPr>
      <w:rFonts w:ascii="MingLiU" w:hAnsi="MingLiU" w:eastAsia="MingLiU" w:cs="MingLiU"/>
      <w:b/>
      <w:bCs/>
      <w:spacing w:val="10"/>
      <w:sz w:val="19"/>
      <w:szCs w:val="19"/>
    </w:rPr>
  </w:style>
  <w:style w:type="paragraph" w:customStyle="1" w:styleId="89">
    <w:name w:val="二级条标题"/>
    <w:basedOn w:val="1"/>
    <w:next w:val="1"/>
    <w:qFormat/>
    <w:uiPriority w:val="0"/>
    <w:pPr>
      <w:widowControl/>
      <w:spacing w:beforeLines="50" w:afterLines="50"/>
      <w:jc w:val="left"/>
      <w:outlineLvl w:val="3"/>
    </w:pPr>
    <w:rPr>
      <w:rFonts w:ascii="黑体" w:hAnsi="黑体" w:eastAsia="黑体" w:cs="宋体"/>
      <w:kern w:val="0"/>
      <w:sz w:val="21"/>
      <w:szCs w:val="21"/>
    </w:rPr>
  </w:style>
  <w:style w:type="character" w:customStyle="1" w:styleId="90">
    <w:name w:val="Body Char"/>
    <w:link w:val="91"/>
    <w:qFormat/>
    <w:locked/>
    <w:uiPriority w:val="99"/>
    <w:rPr>
      <w:color w:val="000000"/>
      <w:sz w:val="24"/>
    </w:rPr>
  </w:style>
  <w:style w:type="paragraph" w:customStyle="1" w:styleId="91">
    <w:name w:val="Body"/>
    <w:basedOn w:val="1"/>
    <w:link w:val="90"/>
    <w:qFormat/>
    <w:uiPriority w:val="99"/>
    <w:pPr>
      <w:adjustRightInd w:val="0"/>
      <w:outlineLvl w:val="2"/>
    </w:pPr>
    <w:rPr>
      <w:color w:val="000000"/>
    </w:rPr>
  </w:style>
  <w:style w:type="character" w:customStyle="1" w:styleId="92">
    <w:name w:val="文档结构图 Char"/>
    <w:basedOn w:val="45"/>
    <w:link w:val="14"/>
    <w:qFormat/>
    <w:uiPriority w:val="0"/>
    <w:rPr>
      <w:rFonts w:ascii="宋体"/>
      <w:kern w:val="2"/>
      <w:sz w:val="18"/>
      <w:szCs w:val="18"/>
    </w:rPr>
  </w:style>
  <w:style w:type="paragraph" w:customStyle="1" w:styleId="93">
    <w:name w:val="ha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修订2"/>
    <w:hidden/>
    <w:semiHidden/>
    <w:qFormat/>
    <w:uiPriority w:val="99"/>
    <w:rPr>
      <w:rFonts w:ascii="Times New Roman" w:hAnsi="Times New Roman" w:eastAsia="宋体" w:cstheme="minorBidi"/>
      <w:kern w:val="2"/>
      <w:sz w:val="24"/>
      <w:szCs w:val="24"/>
      <w:lang w:val="en-US" w:eastAsia="zh-CN" w:bidi="ar-SA"/>
    </w:rPr>
  </w:style>
  <w:style w:type="paragraph" w:customStyle="1" w:styleId="9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96">
    <w:name w:val="网格型1"/>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mi"/>
    <w:basedOn w:val="45"/>
    <w:qFormat/>
    <w:uiPriority w:val="0"/>
  </w:style>
  <w:style w:type="character" w:customStyle="1" w:styleId="98">
    <w:name w:val="mjx_assistive_mathml"/>
    <w:basedOn w:val="45"/>
    <w:qFormat/>
    <w:uiPriority w:val="0"/>
  </w:style>
  <w:style w:type="paragraph" w:customStyle="1" w:styleId="99">
    <w:name w:val="表格"/>
    <w:basedOn w:val="1"/>
    <w:qFormat/>
    <w:uiPriority w:val="0"/>
    <w:pPr>
      <w:widowControl/>
      <w:spacing w:line="400" w:lineRule="exact"/>
      <w:jc w:val="center"/>
    </w:pPr>
    <w:rPr>
      <w:rFonts w:cs="宋体"/>
      <w:color w:val="000000"/>
      <w:kern w:val="0"/>
      <w:sz w:val="21"/>
      <w:szCs w:val="22"/>
    </w:rPr>
  </w:style>
  <w:style w:type="paragraph" w:customStyle="1" w:styleId="100">
    <w:name w:val="2-正文"/>
    <w:basedOn w:val="1"/>
    <w:qFormat/>
    <w:uiPriority w:val="0"/>
    <w:pPr>
      <w:spacing w:line="300" w:lineRule="auto"/>
      <w:ind w:firstLine="200" w:firstLineChars="200"/>
    </w:pPr>
    <w:rPr>
      <w:rFonts w:cs="Times New Roman"/>
      <w:szCs w:val="22"/>
    </w:rPr>
  </w:style>
  <w:style w:type="character" w:customStyle="1" w:styleId="101">
    <w:name w:val="日期 Char"/>
    <w:basedOn w:val="45"/>
    <w:link w:val="23"/>
    <w:qFormat/>
    <w:uiPriority w:val="99"/>
    <w:rPr>
      <w:rFonts w:cstheme="minorBidi"/>
      <w:kern w:val="2"/>
      <w:sz w:val="24"/>
      <w:szCs w:val="22"/>
    </w:rPr>
  </w:style>
  <w:style w:type="paragraph" w:customStyle="1" w:styleId="10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3">
    <w:name w:val="彩色列表 - 强调文字颜色 11"/>
    <w:basedOn w:val="1"/>
    <w:qFormat/>
    <w:uiPriority w:val="0"/>
    <w:pPr>
      <w:widowControl/>
      <w:spacing w:line="240" w:lineRule="auto"/>
      <w:ind w:firstLine="420" w:firstLineChars="200"/>
      <w:jc w:val="left"/>
    </w:pPr>
    <w:rPr>
      <w:rFonts w:ascii="Calibri" w:hAnsi="Calibri" w:cs="Times New Roman"/>
      <w:kern w:val="0"/>
      <w:lang w:eastAsia="en-US"/>
    </w:rPr>
  </w:style>
  <w:style w:type="character" w:customStyle="1" w:styleId="104">
    <w:name w:val="正文文本 Char"/>
    <w:basedOn w:val="45"/>
    <w:link w:val="16"/>
    <w:qFormat/>
    <w:uiPriority w:val="99"/>
    <w:rPr>
      <w:rFonts w:asciiTheme="minorHAnsi" w:hAnsiTheme="minorHAnsi" w:eastAsiaTheme="minorEastAsia" w:cstheme="minorBidi"/>
      <w:kern w:val="2"/>
      <w:sz w:val="21"/>
      <w:szCs w:val="22"/>
    </w:rPr>
  </w:style>
  <w:style w:type="character" w:customStyle="1" w:styleId="105">
    <w:name w:val="正文首行缩进 Char"/>
    <w:basedOn w:val="104"/>
    <w:link w:val="42"/>
    <w:qFormat/>
    <w:uiPriority w:val="0"/>
    <w:rPr>
      <w:rFonts w:ascii="Calibri" w:hAnsi="Calibri" w:eastAsiaTheme="minorEastAsia" w:cstheme="minorBidi"/>
      <w:kern w:val="2"/>
      <w:sz w:val="21"/>
      <w:szCs w:val="22"/>
    </w:rPr>
  </w:style>
  <w:style w:type="character" w:customStyle="1" w:styleId="106">
    <w:name w:val="正文文本缩进 Char"/>
    <w:basedOn w:val="45"/>
    <w:link w:val="17"/>
    <w:qFormat/>
    <w:uiPriority w:val="0"/>
    <w:rPr>
      <w:kern w:val="2"/>
      <w:sz w:val="24"/>
      <w:szCs w:val="24"/>
    </w:rPr>
  </w:style>
  <w:style w:type="character" w:customStyle="1" w:styleId="107">
    <w:name w:val="正文文本缩进 2 Char"/>
    <w:basedOn w:val="45"/>
    <w:link w:val="24"/>
    <w:qFormat/>
    <w:uiPriority w:val="0"/>
    <w:rPr>
      <w:kern w:val="2"/>
      <w:sz w:val="24"/>
      <w:szCs w:val="24"/>
    </w:rPr>
  </w:style>
  <w:style w:type="character" w:customStyle="1" w:styleId="108">
    <w:name w:val="脚注文本 Char"/>
    <w:basedOn w:val="45"/>
    <w:link w:val="32"/>
    <w:qFormat/>
    <w:uiPriority w:val="99"/>
    <w:rPr>
      <w:kern w:val="2"/>
      <w:sz w:val="18"/>
      <w:szCs w:val="18"/>
    </w:rPr>
  </w:style>
  <w:style w:type="character" w:customStyle="1" w:styleId="109">
    <w:name w:val="正文文本缩进 3 Char"/>
    <w:basedOn w:val="45"/>
    <w:link w:val="34"/>
    <w:qFormat/>
    <w:uiPriority w:val="0"/>
    <w:rPr>
      <w:kern w:val="2"/>
      <w:sz w:val="16"/>
      <w:szCs w:val="16"/>
    </w:rPr>
  </w:style>
  <w:style w:type="character" w:customStyle="1" w:styleId="110">
    <w:name w:val="HTML 预设格式 Char"/>
    <w:basedOn w:val="45"/>
    <w:link w:val="38"/>
    <w:qFormat/>
    <w:uiPriority w:val="99"/>
    <w:rPr>
      <w:rFonts w:ascii="宋体" w:hAnsi="宋体" w:cs="宋体"/>
      <w:sz w:val="24"/>
      <w:szCs w:val="24"/>
    </w:rPr>
  </w:style>
  <w:style w:type="paragraph" w:customStyle="1" w:styleId="111">
    <w:name w:val="05表头"/>
    <w:basedOn w:val="1"/>
    <w:link w:val="204"/>
    <w:qFormat/>
    <w:uiPriority w:val="0"/>
    <w:pPr>
      <w:jc w:val="center"/>
    </w:pPr>
    <w:rPr>
      <w:rFonts w:eastAsia="黑体" w:cs="Times New Roman"/>
      <w:sz w:val="21"/>
    </w:rPr>
  </w:style>
  <w:style w:type="paragraph" w:customStyle="1" w:styleId="112">
    <w:name w:val="06表中文字"/>
    <w:basedOn w:val="1"/>
    <w:qFormat/>
    <w:uiPriority w:val="0"/>
    <w:pPr>
      <w:widowControl/>
      <w:spacing w:line="240" w:lineRule="auto"/>
      <w:ind w:firstLine="6"/>
      <w:jc w:val="center"/>
      <w:textAlignment w:val="center"/>
    </w:pPr>
    <w:rPr>
      <w:rFonts w:cs="Times New Roman"/>
      <w:kern w:val="0"/>
      <w:sz w:val="21"/>
      <w:szCs w:val="18"/>
    </w:rPr>
  </w:style>
  <w:style w:type="character" w:customStyle="1" w:styleId="113">
    <w:name w:val="样式 宋体"/>
    <w:qFormat/>
    <w:uiPriority w:val="0"/>
    <w:rPr>
      <w:rFonts w:ascii="Times New Roman" w:hAnsi="Times New Roman" w:eastAsia="宋体"/>
    </w:rPr>
  </w:style>
  <w:style w:type="paragraph" w:customStyle="1" w:styleId="114">
    <w:name w:val="07图名"/>
    <w:basedOn w:val="1"/>
    <w:qFormat/>
    <w:uiPriority w:val="0"/>
    <w:pPr>
      <w:snapToGrid w:val="0"/>
      <w:spacing w:line="312" w:lineRule="auto"/>
      <w:jc w:val="center"/>
    </w:pPr>
    <w:rPr>
      <w:rFonts w:cs="Times New Roman"/>
      <w:sz w:val="21"/>
    </w:rPr>
  </w:style>
  <w:style w:type="paragraph" w:customStyle="1" w:styleId="115">
    <w:name w:val="Maple Output"/>
    <w:qFormat/>
    <w:uiPriority w:val="99"/>
    <w:pPr>
      <w:widowControl w:val="0"/>
      <w:autoSpaceDE w:val="0"/>
      <w:autoSpaceDN w:val="0"/>
      <w:adjustRightInd w:val="0"/>
      <w:spacing w:line="360" w:lineRule="auto"/>
      <w:jc w:val="center"/>
    </w:pPr>
    <w:rPr>
      <w:rFonts w:ascii="Times New Roman" w:hAnsi="Times New Roman" w:eastAsia="宋体" w:cs="Times New Roman"/>
      <w:color w:val="000000"/>
      <w:sz w:val="24"/>
      <w:szCs w:val="24"/>
      <w:lang w:val="en-US" w:eastAsia="zh-CN" w:bidi="ar-SA"/>
    </w:rPr>
  </w:style>
  <w:style w:type="paragraph" w:customStyle="1" w:styleId="116">
    <w:name w:val="图名和表名编号"/>
    <w:basedOn w:val="1"/>
    <w:qFormat/>
    <w:uiPriority w:val="0"/>
    <w:pPr>
      <w:tabs>
        <w:tab w:val="left" w:pos="2340"/>
      </w:tabs>
      <w:spacing w:beforeLines="25" w:afterLines="25" w:line="240" w:lineRule="auto"/>
      <w:jc w:val="center"/>
    </w:pPr>
    <w:rPr>
      <w:rFonts w:eastAsia="黑体" w:cs="Times New Roman"/>
      <w:b/>
      <w:color w:val="000000"/>
      <w:szCs w:val="18"/>
    </w:rPr>
  </w:style>
  <w:style w:type="paragraph" w:customStyle="1" w:styleId="117">
    <w:name w:val="样式 样式 正文 +1 + 首行缩进:  2 字符"/>
    <w:basedOn w:val="1"/>
    <w:qFormat/>
    <w:uiPriority w:val="0"/>
    <w:pPr>
      <w:spacing w:line="240" w:lineRule="auto"/>
      <w:ind w:firstLine="560" w:firstLineChars="200"/>
      <w:jc w:val="left"/>
    </w:pPr>
    <w:rPr>
      <w:rFonts w:cs="宋体"/>
      <w:kern w:val="0"/>
      <w:szCs w:val="20"/>
    </w:rPr>
  </w:style>
  <w:style w:type="paragraph" w:customStyle="1" w:styleId="118">
    <w:name w:val="表名"/>
    <w:basedOn w:val="1"/>
    <w:link w:val="119"/>
    <w:qFormat/>
    <w:uiPriority w:val="0"/>
    <w:pPr>
      <w:spacing w:beforeLines="50" w:afterLines="50" w:line="240" w:lineRule="auto"/>
      <w:jc w:val="left"/>
    </w:pPr>
    <w:rPr>
      <w:rFonts w:eastAsia="黑体" w:cs="Times New Roman"/>
      <w:b/>
      <w:lang w:val="en-GB"/>
    </w:rPr>
  </w:style>
  <w:style w:type="character" w:customStyle="1" w:styleId="119">
    <w:name w:val="表名 Char"/>
    <w:link w:val="118"/>
    <w:qFormat/>
    <w:uiPriority w:val="0"/>
    <w:rPr>
      <w:rFonts w:eastAsia="黑体"/>
      <w:b/>
      <w:kern w:val="2"/>
      <w:sz w:val="24"/>
      <w:szCs w:val="24"/>
      <w:lang w:val="en-GB"/>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21">
    <w:name w:val="font04"/>
    <w:basedOn w:val="1"/>
    <w:qFormat/>
    <w:uiPriority w:val="0"/>
    <w:pPr>
      <w:widowControl/>
      <w:spacing w:before="100" w:beforeAutospacing="1" w:after="150" w:line="270" w:lineRule="atLeast"/>
      <w:ind w:firstLine="360"/>
      <w:jc w:val="left"/>
    </w:pPr>
    <w:rPr>
      <w:rFonts w:ascii="宋体" w:hAnsi="宋体" w:cs="宋体"/>
      <w:color w:val="2E4E9E"/>
      <w:kern w:val="0"/>
    </w:rPr>
  </w:style>
  <w:style w:type="character" w:customStyle="1" w:styleId="122">
    <w:name w:val="style41"/>
    <w:qFormat/>
    <w:uiPriority w:val="0"/>
    <w:rPr>
      <w:b/>
      <w:bCs/>
      <w:color w:val="0C5075"/>
    </w:rPr>
  </w:style>
  <w:style w:type="character" w:customStyle="1" w:styleId="123">
    <w:name w:val="Char Char"/>
    <w:qFormat/>
    <w:uiPriority w:val="0"/>
    <w:rPr>
      <w:rFonts w:cs="Times New Roman"/>
      <w:kern w:val="2"/>
      <w:sz w:val="18"/>
      <w:szCs w:val="18"/>
    </w:rPr>
  </w:style>
  <w:style w:type="paragraph" w:customStyle="1" w:styleId="124">
    <w:name w:val="样式 目录 1 + 段前: 1 行 段后: 1 行"/>
    <w:basedOn w:val="28"/>
    <w:qFormat/>
    <w:uiPriority w:val="0"/>
    <w:pPr>
      <w:tabs>
        <w:tab w:val="right" w:leader="dot" w:pos="8364"/>
      </w:tabs>
      <w:spacing w:before="120" w:beforeLines="100" w:after="120" w:afterLines="100"/>
      <w:jc w:val="center"/>
    </w:pPr>
    <w:rPr>
      <w:rFonts w:ascii="黑体" w:eastAsia="黑体" w:cs="宋体"/>
    </w:rPr>
  </w:style>
  <w:style w:type="paragraph" w:customStyle="1" w:styleId="125">
    <w:name w:val="样式 样式 目录 1 + 段前: 1 行 段后: 1 行 + 段前: 1 行 段后: 1 行"/>
    <w:basedOn w:val="124"/>
    <w:qFormat/>
    <w:uiPriority w:val="0"/>
    <w:pPr>
      <w:spacing w:beforeLines="0" w:afterLines="0"/>
    </w:pPr>
  </w:style>
  <w:style w:type="paragraph" w:customStyle="1" w:styleId="126">
    <w:name w:val="Char Char Char Char"/>
    <w:basedOn w:val="1"/>
    <w:qFormat/>
    <w:uiPriority w:val="0"/>
    <w:pPr>
      <w:spacing w:line="240" w:lineRule="auto"/>
    </w:pPr>
    <w:rPr>
      <w:rFonts w:ascii="Tahoma" w:hAnsi="Tahoma" w:cs="Times New Roman"/>
    </w:rPr>
  </w:style>
  <w:style w:type="character" w:customStyle="1" w:styleId="127">
    <w:name w:val="apple-style-span"/>
    <w:basedOn w:val="45"/>
    <w:qFormat/>
    <w:uiPriority w:val="0"/>
  </w:style>
  <w:style w:type="paragraph" w:customStyle="1" w:styleId="128">
    <w:name w:val="正文排版"/>
    <w:basedOn w:val="1"/>
    <w:link w:val="129"/>
    <w:qFormat/>
    <w:uiPriority w:val="0"/>
    <w:pPr>
      <w:spacing w:line="400" w:lineRule="exact"/>
      <w:ind w:firstLine="200" w:firstLineChars="200"/>
    </w:pPr>
    <w:rPr>
      <w:rFonts w:ascii="Calibri" w:hAnsi="Calibri" w:cs="Times New Roman"/>
    </w:rPr>
  </w:style>
  <w:style w:type="character" w:customStyle="1" w:styleId="129">
    <w:name w:val="正文排版 Char"/>
    <w:link w:val="128"/>
    <w:qFormat/>
    <w:uiPriority w:val="0"/>
    <w:rPr>
      <w:rFonts w:ascii="Calibri" w:hAnsi="Calibri"/>
      <w:kern w:val="2"/>
      <w:sz w:val="24"/>
      <w:szCs w:val="24"/>
    </w:rPr>
  </w:style>
  <w:style w:type="paragraph" w:customStyle="1" w:styleId="130">
    <w:name w:val="段落"/>
    <w:basedOn w:val="1"/>
    <w:link w:val="131"/>
    <w:qFormat/>
    <w:uiPriority w:val="0"/>
    <w:pPr>
      <w:spacing w:line="300" w:lineRule="auto"/>
      <w:ind w:firstLine="200" w:firstLineChars="200"/>
    </w:pPr>
    <w:rPr>
      <w:rFonts w:ascii="Calibri" w:hAnsi="Calibri" w:cs="Times New Roman"/>
      <w:sz w:val="21"/>
    </w:rPr>
  </w:style>
  <w:style w:type="character" w:customStyle="1" w:styleId="131">
    <w:name w:val="段落 Char"/>
    <w:link w:val="130"/>
    <w:qFormat/>
    <w:uiPriority w:val="0"/>
    <w:rPr>
      <w:rFonts w:ascii="Calibri" w:hAnsi="Calibri"/>
      <w:kern w:val="2"/>
      <w:sz w:val="21"/>
      <w:szCs w:val="24"/>
    </w:rPr>
  </w:style>
  <w:style w:type="paragraph" w:customStyle="1" w:styleId="1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MTDisplayEquation"/>
    <w:basedOn w:val="1"/>
    <w:next w:val="1"/>
    <w:link w:val="135"/>
    <w:qFormat/>
    <w:uiPriority w:val="0"/>
    <w:pPr>
      <w:tabs>
        <w:tab w:val="center" w:pos="4160"/>
        <w:tab w:val="right" w:pos="8300"/>
      </w:tabs>
      <w:ind w:firstLine="480" w:firstLineChars="200"/>
      <w:textAlignment w:val="center"/>
    </w:pPr>
    <w:rPr>
      <w:rFonts w:cs="Times New Roman"/>
    </w:rPr>
  </w:style>
  <w:style w:type="character" w:customStyle="1" w:styleId="135">
    <w:name w:val="MTDisplayEquation Char"/>
    <w:link w:val="134"/>
    <w:qFormat/>
    <w:uiPriority w:val="0"/>
    <w:rPr>
      <w:kern w:val="2"/>
      <w:sz w:val="24"/>
      <w:szCs w:val="24"/>
    </w:rPr>
  </w:style>
  <w:style w:type="paragraph" w:customStyle="1" w:styleId="136">
    <w:name w:val="08图片格式"/>
    <w:basedOn w:val="1"/>
    <w:qFormat/>
    <w:uiPriority w:val="0"/>
    <w:pPr>
      <w:keepNext/>
      <w:spacing w:line="312" w:lineRule="auto"/>
      <w:jc w:val="center"/>
    </w:pPr>
    <w:rPr>
      <w:rFonts w:cs="Times New Roman"/>
    </w:rPr>
  </w:style>
  <w:style w:type="paragraph" w:customStyle="1" w:styleId="137">
    <w:name w:val="样式1"/>
    <w:basedOn w:val="111"/>
    <w:next w:val="136"/>
    <w:link w:val="138"/>
    <w:qFormat/>
    <w:uiPriority w:val="0"/>
    <w:pPr>
      <w:keepNext/>
      <w:spacing w:beforeLines="50"/>
    </w:pPr>
  </w:style>
  <w:style w:type="character" w:customStyle="1" w:styleId="138">
    <w:name w:val="样式1 Char"/>
    <w:link w:val="137"/>
    <w:qFormat/>
    <w:uiPriority w:val="0"/>
    <w:rPr>
      <w:rFonts w:eastAsia="黑体"/>
      <w:kern w:val="2"/>
      <w:sz w:val="21"/>
      <w:szCs w:val="24"/>
    </w:rPr>
  </w:style>
  <w:style w:type="paragraph" w:customStyle="1" w:styleId="139">
    <w:name w:val="s"/>
    <w:basedOn w:val="1"/>
    <w:qFormat/>
    <w:uiPriority w:val="0"/>
    <w:pPr>
      <w:spacing w:line="360" w:lineRule="atLeast"/>
      <w:ind w:firstLine="200" w:firstLineChars="200"/>
    </w:pPr>
    <w:rPr>
      <w:rFonts w:eastAsia="仿宋_GB2312" w:cs="Times New Roman"/>
    </w:rPr>
  </w:style>
  <w:style w:type="paragraph" w:customStyle="1" w:styleId="140">
    <w:name w:val="z"/>
    <w:basedOn w:val="1"/>
    <w:qFormat/>
    <w:uiPriority w:val="0"/>
    <w:pPr>
      <w:ind w:firstLine="200" w:firstLineChars="200"/>
    </w:pPr>
    <w:rPr>
      <w:rFonts w:cs="Times New Roman"/>
    </w:rPr>
  </w:style>
  <w:style w:type="paragraph" w:customStyle="1" w:styleId="141">
    <w:name w:val="说明"/>
    <w:basedOn w:val="1"/>
    <w:qFormat/>
    <w:uiPriority w:val="0"/>
    <w:pPr>
      <w:spacing w:line="400" w:lineRule="atLeast"/>
    </w:pPr>
    <w:rPr>
      <w:rFonts w:ascii="楷体_GB2312" w:eastAsia="楷体_GB2312" w:cs="Times New Roman"/>
    </w:rPr>
  </w:style>
  <w:style w:type="paragraph" w:customStyle="1" w:styleId="142">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paragraph" w:customStyle="1" w:styleId="143">
    <w:name w:val="样式 标题 2 + 黑色"/>
    <w:basedOn w:val="3"/>
    <w:qFormat/>
    <w:uiPriority w:val="0"/>
    <w:pPr>
      <w:spacing w:before="0" w:after="0" w:line="360" w:lineRule="auto"/>
      <w:jc w:val="center"/>
    </w:pPr>
    <w:rPr>
      <w:rFonts w:ascii="Times New Roman" w:hAnsi="Times New Roman" w:eastAsia="黑体" w:cs="Times New Roman"/>
      <w:color w:val="000000"/>
      <w:sz w:val="21"/>
      <w:szCs w:val="21"/>
    </w:rPr>
  </w:style>
  <w:style w:type="paragraph" w:customStyle="1" w:styleId="144">
    <w:name w:val="样式2"/>
    <w:basedOn w:val="27"/>
    <w:link w:val="145"/>
    <w:qFormat/>
    <w:uiPriority w:val="0"/>
    <w:pPr>
      <w:pBdr>
        <w:bottom w:val="none" w:color="auto" w:sz="0" w:space="0"/>
      </w:pBdr>
      <w:spacing w:line="240" w:lineRule="auto"/>
    </w:pPr>
    <w:rPr>
      <w:rFonts w:cs="Times New Roman"/>
    </w:rPr>
  </w:style>
  <w:style w:type="character" w:customStyle="1" w:styleId="145">
    <w:name w:val="样式2 Char"/>
    <w:link w:val="144"/>
    <w:qFormat/>
    <w:uiPriority w:val="0"/>
    <w:rPr>
      <w:kern w:val="2"/>
      <w:sz w:val="18"/>
      <w:szCs w:val="18"/>
    </w:rPr>
  </w:style>
  <w:style w:type="paragraph" w:customStyle="1" w:styleId="146">
    <w:name w:val="样式3"/>
    <w:basedOn w:val="27"/>
    <w:link w:val="147"/>
    <w:qFormat/>
    <w:uiPriority w:val="0"/>
    <w:pPr>
      <w:pBdr>
        <w:bottom w:val="none" w:color="auto" w:sz="0" w:space="0"/>
      </w:pBdr>
      <w:spacing w:line="240" w:lineRule="auto"/>
    </w:pPr>
    <w:rPr>
      <w:rFonts w:cs="Times New Roman"/>
    </w:rPr>
  </w:style>
  <w:style w:type="character" w:customStyle="1" w:styleId="147">
    <w:name w:val="样式3 Char"/>
    <w:link w:val="146"/>
    <w:qFormat/>
    <w:uiPriority w:val="0"/>
    <w:rPr>
      <w:kern w:val="2"/>
      <w:sz w:val="18"/>
      <w:szCs w:val="18"/>
    </w:rPr>
  </w:style>
  <w:style w:type="paragraph" w:customStyle="1" w:styleId="148">
    <w:name w:val="样式4"/>
    <w:basedOn w:val="27"/>
    <w:link w:val="149"/>
    <w:qFormat/>
    <w:uiPriority w:val="0"/>
    <w:pPr>
      <w:pBdr>
        <w:bottom w:val="none" w:color="auto" w:sz="0" w:space="0"/>
      </w:pBdr>
      <w:spacing w:line="240" w:lineRule="auto"/>
    </w:pPr>
    <w:rPr>
      <w:rFonts w:cs="Times New Roman"/>
    </w:rPr>
  </w:style>
  <w:style w:type="character" w:customStyle="1" w:styleId="149">
    <w:name w:val="样式4 Char"/>
    <w:link w:val="148"/>
    <w:qFormat/>
    <w:uiPriority w:val="0"/>
    <w:rPr>
      <w:kern w:val="2"/>
      <w:sz w:val="18"/>
      <w:szCs w:val="18"/>
    </w:rPr>
  </w:style>
  <w:style w:type="paragraph" w:customStyle="1" w:styleId="150">
    <w:name w:val="样式5"/>
    <w:basedOn w:val="27"/>
    <w:link w:val="151"/>
    <w:qFormat/>
    <w:uiPriority w:val="0"/>
    <w:pPr>
      <w:pBdr>
        <w:bottom w:val="none" w:color="auto" w:sz="0" w:space="0"/>
      </w:pBdr>
      <w:spacing w:line="240" w:lineRule="auto"/>
    </w:pPr>
    <w:rPr>
      <w:rFonts w:cs="Times New Roman"/>
    </w:rPr>
  </w:style>
  <w:style w:type="character" w:customStyle="1" w:styleId="151">
    <w:name w:val="样式5 Char"/>
    <w:link w:val="150"/>
    <w:qFormat/>
    <w:uiPriority w:val="0"/>
    <w:rPr>
      <w:kern w:val="2"/>
      <w:sz w:val="18"/>
      <w:szCs w:val="18"/>
    </w:rPr>
  </w:style>
  <w:style w:type="paragraph" w:customStyle="1" w:styleId="152">
    <w:name w:val="样式6"/>
    <w:basedOn w:val="27"/>
    <w:link w:val="153"/>
    <w:qFormat/>
    <w:uiPriority w:val="0"/>
    <w:pPr>
      <w:pBdr>
        <w:bottom w:val="none" w:color="auto" w:sz="0" w:space="0"/>
      </w:pBdr>
      <w:spacing w:line="240" w:lineRule="auto"/>
    </w:pPr>
    <w:rPr>
      <w:rFonts w:cs="Times New Roman"/>
    </w:rPr>
  </w:style>
  <w:style w:type="character" w:customStyle="1" w:styleId="153">
    <w:name w:val="样式6 Char"/>
    <w:link w:val="152"/>
    <w:qFormat/>
    <w:uiPriority w:val="0"/>
    <w:rPr>
      <w:kern w:val="2"/>
      <w:sz w:val="18"/>
      <w:szCs w:val="18"/>
    </w:rPr>
  </w:style>
  <w:style w:type="paragraph" w:customStyle="1" w:styleId="154">
    <w:name w:val="样式7"/>
    <w:basedOn w:val="27"/>
    <w:link w:val="155"/>
    <w:qFormat/>
    <w:uiPriority w:val="0"/>
    <w:pPr>
      <w:pBdr>
        <w:bottom w:val="none" w:color="auto" w:sz="0" w:space="0"/>
      </w:pBdr>
      <w:spacing w:line="240" w:lineRule="auto"/>
    </w:pPr>
    <w:rPr>
      <w:rFonts w:cs="Times New Roman"/>
    </w:rPr>
  </w:style>
  <w:style w:type="character" w:customStyle="1" w:styleId="155">
    <w:name w:val="样式7 Char"/>
    <w:link w:val="154"/>
    <w:qFormat/>
    <w:uiPriority w:val="0"/>
    <w:rPr>
      <w:kern w:val="2"/>
      <w:sz w:val="18"/>
      <w:szCs w:val="18"/>
    </w:rPr>
  </w:style>
  <w:style w:type="paragraph" w:customStyle="1" w:styleId="156">
    <w:name w:val="样式8"/>
    <w:basedOn w:val="27"/>
    <w:link w:val="157"/>
    <w:qFormat/>
    <w:uiPriority w:val="0"/>
    <w:pPr>
      <w:pBdr>
        <w:bottom w:val="none" w:color="auto" w:sz="0" w:space="0"/>
      </w:pBdr>
      <w:spacing w:line="240" w:lineRule="auto"/>
    </w:pPr>
    <w:rPr>
      <w:rFonts w:cs="Times New Roman"/>
    </w:rPr>
  </w:style>
  <w:style w:type="character" w:customStyle="1" w:styleId="157">
    <w:name w:val="样式8 Char"/>
    <w:link w:val="156"/>
    <w:qFormat/>
    <w:uiPriority w:val="0"/>
    <w:rPr>
      <w:kern w:val="2"/>
      <w:sz w:val="18"/>
      <w:szCs w:val="18"/>
    </w:rPr>
  </w:style>
  <w:style w:type="paragraph" w:customStyle="1" w:styleId="158">
    <w:name w:val="样式9"/>
    <w:basedOn w:val="27"/>
    <w:link w:val="159"/>
    <w:qFormat/>
    <w:uiPriority w:val="0"/>
    <w:pPr>
      <w:pBdr>
        <w:bottom w:val="none" w:color="auto" w:sz="0" w:space="0"/>
      </w:pBdr>
      <w:spacing w:line="240" w:lineRule="auto"/>
    </w:pPr>
    <w:rPr>
      <w:rFonts w:cs="Times New Roman"/>
    </w:rPr>
  </w:style>
  <w:style w:type="character" w:customStyle="1" w:styleId="159">
    <w:name w:val="样式9 Char"/>
    <w:link w:val="158"/>
    <w:qFormat/>
    <w:uiPriority w:val="0"/>
    <w:rPr>
      <w:kern w:val="2"/>
      <w:sz w:val="18"/>
      <w:szCs w:val="18"/>
    </w:rPr>
  </w:style>
  <w:style w:type="paragraph" w:customStyle="1" w:styleId="160">
    <w:name w:val="样式10"/>
    <w:basedOn w:val="27"/>
    <w:link w:val="161"/>
    <w:qFormat/>
    <w:uiPriority w:val="0"/>
    <w:pPr>
      <w:pBdr>
        <w:bottom w:val="none" w:color="auto" w:sz="0" w:space="0"/>
      </w:pBdr>
      <w:spacing w:line="240" w:lineRule="auto"/>
    </w:pPr>
    <w:rPr>
      <w:rFonts w:cs="Times New Roman"/>
    </w:rPr>
  </w:style>
  <w:style w:type="character" w:customStyle="1" w:styleId="161">
    <w:name w:val="样式10 Char"/>
    <w:link w:val="160"/>
    <w:qFormat/>
    <w:uiPriority w:val="0"/>
    <w:rPr>
      <w:kern w:val="2"/>
      <w:sz w:val="18"/>
      <w:szCs w:val="18"/>
    </w:rPr>
  </w:style>
  <w:style w:type="paragraph" w:customStyle="1" w:styleId="162">
    <w:name w:val="样式11"/>
    <w:basedOn w:val="27"/>
    <w:link w:val="163"/>
    <w:qFormat/>
    <w:uiPriority w:val="0"/>
    <w:pPr>
      <w:pBdr>
        <w:bottom w:val="none" w:color="auto" w:sz="0" w:space="0"/>
      </w:pBdr>
      <w:spacing w:line="240" w:lineRule="auto"/>
    </w:pPr>
    <w:rPr>
      <w:rFonts w:cs="Times New Roman"/>
    </w:rPr>
  </w:style>
  <w:style w:type="character" w:customStyle="1" w:styleId="163">
    <w:name w:val="样式11 Char"/>
    <w:link w:val="162"/>
    <w:qFormat/>
    <w:uiPriority w:val="0"/>
    <w:rPr>
      <w:kern w:val="2"/>
      <w:sz w:val="18"/>
      <w:szCs w:val="18"/>
    </w:rPr>
  </w:style>
  <w:style w:type="paragraph" w:customStyle="1" w:styleId="164">
    <w:name w:val="样式 样式 四号 + 首行缩进:  2 字符"/>
    <w:basedOn w:val="1"/>
    <w:link w:val="165"/>
    <w:qFormat/>
    <w:uiPriority w:val="0"/>
    <w:pPr>
      <w:ind w:firstLine="200" w:firstLineChars="200"/>
    </w:pPr>
    <w:rPr>
      <w:rFonts w:cs="宋体"/>
      <w:szCs w:val="20"/>
    </w:rPr>
  </w:style>
  <w:style w:type="character" w:customStyle="1" w:styleId="165">
    <w:name w:val="样式 样式 四号 + 首行缩进:  2 字符 Char"/>
    <w:link w:val="164"/>
    <w:qFormat/>
    <w:uiPriority w:val="0"/>
    <w:rPr>
      <w:rFonts w:cs="宋体"/>
      <w:kern w:val="2"/>
      <w:sz w:val="24"/>
    </w:rPr>
  </w:style>
  <w:style w:type="paragraph" w:customStyle="1" w:styleId="166">
    <w:name w:val="样式 四号"/>
    <w:basedOn w:val="1"/>
    <w:link w:val="167"/>
    <w:qFormat/>
    <w:uiPriority w:val="0"/>
    <w:pPr>
      <w:spacing w:line="240" w:lineRule="auto"/>
      <w:ind w:firstLine="560" w:firstLineChars="200"/>
    </w:pPr>
    <w:rPr>
      <w:rFonts w:cs="宋体"/>
      <w:szCs w:val="20"/>
    </w:rPr>
  </w:style>
  <w:style w:type="character" w:customStyle="1" w:styleId="167">
    <w:name w:val="样式 四号 Char"/>
    <w:link w:val="166"/>
    <w:qFormat/>
    <w:uiPriority w:val="0"/>
    <w:rPr>
      <w:rFonts w:cs="宋体"/>
      <w:kern w:val="2"/>
      <w:sz w:val="24"/>
    </w:rPr>
  </w:style>
  <w:style w:type="paragraph" w:customStyle="1" w:styleId="168">
    <w:name w:val="1 Char Char Char Char"/>
    <w:basedOn w:val="1"/>
    <w:qFormat/>
    <w:uiPriority w:val="0"/>
    <w:pPr>
      <w:spacing w:line="240" w:lineRule="auto"/>
    </w:pPr>
    <w:rPr>
      <w:rFonts w:cs="Times New Roman"/>
      <w:sz w:val="21"/>
      <w:szCs w:val="20"/>
    </w:rPr>
  </w:style>
  <w:style w:type="character" w:customStyle="1" w:styleId="169">
    <w:name w:val="段 Char Char"/>
    <w:link w:val="77"/>
    <w:qFormat/>
    <w:uiPriority w:val="0"/>
    <w:rPr>
      <w:rFonts w:ascii="宋体"/>
      <w:sz w:val="21"/>
      <w:szCs w:val="21"/>
    </w:rPr>
  </w:style>
  <w:style w:type="paragraph" w:customStyle="1" w:styleId="170">
    <w:name w:val="正文表标题"/>
    <w:next w:val="77"/>
    <w:qFormat/>
    <w:uiPriority w:val="0"/>
    <w:pPr>
      <w:numPr>
        <w:ilvl w:val="0"/>
        <w:numId w:val="2"/>
      </w:numPr>
      <w:tabs>
        <w:tab w:val="left" w:pos="360"/>
        <w:tab w:val="left" w:pos="840"/>
      </w:tabs>
      <w:spacing w:beforeLines="50" w:afterLines="50"/>
      <w:jc w:val="center"/>
    </w:pPr>
    <w:rPr>
      <w:rFonts w:ascii="黑体" w:hAnsi="Times New Roman" w:eastAsia="黑体" w:cs="Times New Roman"/>
      <w:sz w:val="21"/>
      <w:lang w:val="en-US" w:eastAsia="zh-CN" w:bidi="ar-SA"/>
    </w:rPr>
  </w:style>
  <w:style w:type="paragraph" w:customStyle="1" w:styleId="171">
    <w:name w:val="表内文字"/>
    <w:basedOn w:val="1"/>
    <w:qFormat/>
    <w:uiPriority w:val="0"/>
    <w:pPr>
      <w:spacing w:line="300" w:lineRule="auto"/>
      <w:jc w:val="center"/>
    </w:pPr>
    <w:rPr>
      <w:rFonts w:cs="Times New Roman"/>
      <w:bCs/>
      <w:sz w:val="21"/>
      <w:szCs w:val="21"/>
    </w:rPr>
  </w:style>
  <w:style w:type="paragraph" w:customStyle="1" w:styleId="172">
    <w:name w:val="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73">
    <w:name w:val="条文正文"/>
    <w:basedOn w:val="1"/>
    <w:link w:val="174"/>
    <w:qFormat/>
    <w:uiPriority w:val="0"/>
    <w:pPr>
      <w:spacing w:line="300" w:lineRule="auto"/>
      <w:outlineLvl w:val="2"/>
    </w:pPr>
    <w:rPr>
      <w:rFonts w:cs="Times New Roman"/>
    </w:rPr>
  </w:style>
  <w:style w:type="character" w:customStyle="1" w:styleId="174">
    <w:name w:val="条文正文 Char"/>
    <w:link w:val="173"/>
    <w:qFormat/>
    <w:uiPriority w:val="0"/>
    <w:rPr>
      <w:kern w:val="2"/>
      <w:sz w:val="24"/>
      <w:szCs w:val="24"/>
    </w:rPr>
  </w:style>
  <w:style w:type="paragraph" w:customStyle="1" w:styleId="175">
    <w:name w:val="注文字"/>
    <w:basedOn w:val="1"/>
    <w:qFormat/>
    <w:uiPriority w:val="0"/>
    <w:pPr>
      <w:spacing w:line="240" w:lineRule="auto"/>
      <w:ind w:left="788" w:leftChars="200" w:hanging="368" w:hangingChars="175"/>
    </w:pPr>
    <w:rPr>
      <w:rFonts w:cs="Times New Roman"/>
      <w:sz w:val="21"/>
      <w:szCs w:val="21"/>
    </w:rPr>
  </w:style>
  <w:style w:type="paragraph" w:customStyle="1" w:styleId="176">
    <w:name w:val="样式 条文正文 + 加粗"/>
    <w:basedOn w:val="173"/>
    <w:link w:val="177"/>
    <w:qFormat/>
    <w:uiPriority w:val="0"/>
    <w:rPr>
      <w:b/>
      <w:bCs/>
    </w:rPr>
  </w:style>
  <w:style w:type="character" w:customStyle="1" w:styleId="177">
    <w:name w:val="样式 条文正文 + 加粗 Char"/>
    <w:link w:val="176"/>
    <w:qFormat/>
    <w:uiPriority w:val="0"/>
    <w:rPr>
      <w:b/>
      <w:bCs/>
      <w:kern w:val="2"/>
      <w:sz w:val="24"/>
      <w:szCs w:val="24"/>
    </w:rPr>
  </w:style>
  <w:style w:type="paragraph" w:customStyle="1" w:styleId="178">
    <w:name w:val="1"/>
    <w:basedOn w:val="1"/>
    <w:link w:val="179"/>
    <w:qFormat/>
    <w:uiPriority w:val="0"/>
    <w:pPr>
      <w:spacing w:line="300" w:lineRule="auto"/>
      <w:ind w:firstLine="482" w:firstLineChars="200"/>
    </w:pPr>
    <w:rPr>
      <w:rFonts w:cs="Times New Roman"/>
    </w:rPr>
  </w:style>
  <w:style w:type="character" w:customStyle="1" w:styleId="179">
    <w:name w:val="1 Char"/>
    <w:link w:val="178"/>
    <w:qFormat/>
    <w:uiPriority w:val="0"/>
    <w:rPr>
      <w:kern w:val="2"/>
      <w:sz w:val="24"/>
      <w:szCs w:val="24"/>
    </w:rPr>
  </w:style>
  <w:style w:type="character" w:customStyle="1" w:styleId="180">
    <w:name w:val="headline-content3"/>
    <w:basedOn w:val="45"/>
    <w:qFormat/>
    <w:uiPriority w:val="0"/>
  </w:style>
  <w:style w:type="paragraph" w:customStyle="1" w:styleId="181">
    <w:name w:val="album-div1"/>
    <w:basedOn w:val="1"/>
    <w:qFormat/>
    <w:uiPriority w:val="0"/>
    <w:pPr>
      <w:widowControl/>
      <w:shd w:val="clear" w:color="auto" w:fill="FFFFFF"/>
      <w:spacing w:before="100" w:beforeAutospacing="1" w:after="100" w:afterAutospacing="1" w:line="240" w:lineRule="auto"/>
      <w:jc w:val="left"/>
    </w:pPr>
    <w:rPr>
      <w:rFonts w:ascii="宋体" w:hAnsi="宋体" w:cs="宋体"/>
      <w:kern w:val="0"/>
    </w:rPr>
  </w:style>
  <w:style w:type="character" w:customStyle="1" w:styleId="182">
    <w:name w:val="占位符文本1"/>
    <w:semiHidden/>
    <w:qFormat/>
    <w:uiPriority w:val="99"/>
    <w:rPr>
      <w:color w:val="808080"/>
    </w:rPr>
  </w:style>
  <w:style w:type="paragraph" w:customStyle="1" w:styleId="183">
    <w:name w:val="02条文"/>
    <w:basedOn w:val="1"/>
    <w:next w:val="1"/>
    <w:qFormat/>
    <w:uiPriority w:val="0"/>
    <w:pPr>
      <w:tabs>
        <w:tab w:val="left" w:pos="5220"/>
      </w:tabs>
      <w:spacing w:line="312" w:lineRule="auto"/>
    </w:pPr>
    <w:rPr>
      <w:rFonts w:cs="Times New Roman"/>
    </w:rPr>
  </w:style>
  <w:style w:type="paragraph" w:customStyle="1" w:styleId="184">
    <w:name w:val="章"/>
    <w:basedOn w:val="1"/>
    <w:link w:val="203"/>
    <w:qFormat/>
    <w:uiPriority w:val="0"/>
    <w:pPr>
      <w:spacing w:beforeLines="100" w:afterLines="100" w:line="300" w:lineRule="auto"/>
      <w:jc w:val="center"/>
      <w:outlineLvl w:val="0"/>
    </w:pPr>
    <w:rPr>
      <w:rFonts w:cs="Times New Roman"/>
      <w:b/>
      <w:bCs/>
      <w:sz w:val="28"/>
      <w:szCs w:val="28"/>
    </w:rPr>
  </w:style>
  <w:style w:type="paragraph" w:customStyle="1" w:styleId="185">
    <w:name w:val="Char Char Char Char Char Char Char1"/>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character" w:customStyle="1" w:styleId="186">
    <w:name w:val="批注文字 Char1"/>
    <w:basedOn w:val="45"/>
    <w:semiHidden/>
    <w:qFormat/>
    <w:uiPriority w:val="99"/>
    <w:rPr>
      <w:rFonts w:ascii="Times New Roman" w:hAnsi="Times New Roman"/>
      <w:kern w:val="2"/>
      <w:sz w:val="24"/>
      <w:szCs w:val="24"/>
    </w:rPr>
  </w:style>
  <w:style w:type="character" w:customStyle="1" w:styleId="187">
    <w:name w:val="批注主题 Char1"/>
    <w:basedOn w:val="186"/>
    <w:semiHidden/>
    <w:qFormat/>
    <w:uiPriority w:val="0"/>
    <w:rPr>
      <w:rFonts w:ascii="Times New Roman" w:hAnsi="Times New Roman"/>
      <w:b/>
      <w:bCs/>
      <w:kern w:val="2"/>
      <w:sz w:val="24"/>
      <w:szCs w:val="24"/>
    </w:rPr>
  </w:style>
  <w:style w:type="paragraph" w:customStyle="1" w:styleId="188">
    <w:name w:val="公式文字"/>
    <w:basedOn w:val="112"/>
    <w:qFormat/>
    <w:uiPriority w:val="0"/>
    <w:pPr>
      <w:ind w:left="-100" w:leftChars="-100" w:firstLine="0"/>
      <w:jc w:val="left"/>
    </w:pPr>
    <w:rPr>
      <w:color w:val="000000"/>
      <w:sz w:val="24"/>
      <w:szCs w:val="21"/>
    </w:rPr>
  </w:style>
  <w:style w:type="paragraph" w:customStyle="1" w:styleId="189">
    <w:name w:val="3"/>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90">
    <w:name w:val="正文3"/>
    <w:basedOn w:val="1"/>
    <w:qFormat/>
    <w:uiPriority w:val="0"/>
    <w:pPr>
      <w:ind w:firstLine="480" w:firstLineChars="200"/>
    </w:pPr>
    <w:rPr>
      <w:rFonts w:cs="宋体"/>
    </w:rPr>
  </w:style>
  <w:style w:type="paragraph" w:customStyle="1" w:styleId="191">
    <w:name w:val="分条"/>
    <w:basedOn w:val="1"/>
    <w:link w:val="192"/>
    <w:qFormat/>
    <w:uiPriority w:val="0"/>
    <w:pPr>
      <w:ind w:firstLine="200" w:firstLineChars="200"/>
    </w:pPr>
    <w:rPr>
      <w:rFonts w:cs="Times New Roman"/>
      <w:szCs w:val="20"/>
    </w:rPr>
  </w:style>
  <w:style w:type="character" w:customStyle="1" w:styleId="192">
    <w:name w:val="分条 Char"/>
    <w:link w:val="191"/>
    <w:qFormat/>
    <w:locked/>
    <w:uiPriority w:val="0"/>
    <w:rPr>
      <w:kern w:val="2"/>
      <w:sz w:val="24"/>
    </w:rPr>
  </w:style>
  <w:style w:type="paragraph" w:customStyle="1" w:styleId="193">
    <w:name w:val="Char1 Char Char Char"/>
    <w:basedOn w:val="1"/>
    <w:qFormat/>
    <w:uiPriority w:val="0"/>
    <w:pPr>
      <w:widowControl/>
      <w:spacing w:after="160" w:line="240" w:lineRule="exact"/>
      <w:ind w:firstLine="200" w:firstLineChars="200"/>
      <w:jc w:val="left"/>
    </w:pPr>
    <w:rPr>
      <w:rFonts w:cs="Times New Roman"/>
      <w:sz w:val="21"/>
      <w:szCs w:val="20"/>
    </w:rPr>
  </w:style>
  <w:style w:type="paragraph" w:customStyle="1" w:styleId="194">
    <w:name w:val="p0"/>
    <w:basedOn w:val="1"/>
    <w:qFormat/>
    <w:uiPriority w:val="0"/>
    <w:pPr>
      <w:widowControl/>
      <w:spacing w:line="240" w:lineRule="auto"/>
    </w:pPr>
    <w:rPr>
      <w:rFonts w:cs="Times New Roman"/>
      <w:kern w:val="0"/>
      <w:sz w:val="21"/>
      <w:szCs w:val="20"/>
    </w:rPr>
  </w:style>
  <w:style w:type="table" w:customStyle="1" w:styleId="195">
    <w:name w:val="网格型2"/>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3"/>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4"/>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5"/>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6"/>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7"/>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1">
    <w:name w:val="high-light-bg4"/>
    <w:basedOn w:val="45"/>
    <w:qFormat/>
    <w:uiPriority w:val="0"/>
  </w:style>
  <w:style w:type="paragraph" w:customStyle="1" w:styleId="202">
    <w:name w:val="节"/>
    <w:basedOn w:val="1"/>
    <w:qFormat/>
    <w:uiPriority w:val="0"/>
    <w:pPr>
      <w:spacing w:beforeLines="100" w:afterLines="100" w:line="300" w:lineRule="auto"/>
      <w:jc w:val="center"/>
      <w:outlineLvl w:val="1"/>
    </w:pPr>
    <w:rPr>
      <w:rFonts w:cs="Times New Roman"/>
      <w:b/>
      <w:bCs/>
    </w:rPr>
  </w:style>
  <w:style w:type="character" w:customStyle="1" w:styleId="203">
    <w:name w:val="章 Char"/>
    <w:link w:val="184"/>
    <w:qFormat/>
    <w:uiPriority w:val="0"/>
    <w:rPr>
      <w:b/>
      <w:bCs/>
      <w:kern w:val="2"/>
      <w:sz w:val="28"/>
      <w:szCs w:val="28"/>
    </w:rPr>
  </w:style>
  <w:style w:type="character" w:customStyle="1" w:styleId="204">
    <w:name w:val="05表头 Char"/>
    <w:link w:val="111"/>
    <w:qFormat/>
    <w:uiPriority w:val="0"/>
    <w:rPr>
      <w:rFonts w:eastAsia="黑体"/>
      <w:kern w:val="2"/>
      <w:sz w:val="21"/>
      <w:szCs w:val="24"/>
    </w:rPr>
  </w:style>
  <w:style w:type="paragraph" w:customStyle="1" w:styleId="205">
    <w:name w:val="04说明"/>
    <w:basedOn w:val="183"/>
    <w:qFormat/>
    <w:uiPriority w:val="0"/>
    <w:pPr>
      <w:spacing w:line="276" w:lineRule="auto"/>
      <w:ind w:firstLine="200" w:firstLineChars="200"/>
    </w:pPr>
    <w:rPr>
      <w:rFonts w:hAnsi="楷体" w:eastAsia="楷体"/>
      <w:sz w:val="21"/>
      <w:szCs w:val="21"/>
    </w:rPr>
  </w:style>
  <w:style w:type="paragraph" w:customStyle="1" w:styleId="206">
    <w:name w:val="表头"/>
    <w:basedOn w:val="1"/>
    <w:link w:val="207"/>
    <w:qFormat/>
    <w:uiPriority w:val="0"/>
    <w:pPr>
      <w:spacing w:beforeLines="50" w:afterLines="50" w:line="300" w:lineRule="auto"/>
      <w:jc w:val="center"/>
    </w:pPr>
    <w:rPr>
      <w:rFonts w:cs="Times New Roman"/>
      <w:b/>
      <w:bCs/>
      <w:sz w:val="21"/>
      <w:szCs w:val="21"/>
    </w:rPr>
  </w:style>
  <w:style w:type="character" w:customStyle="1" w:styleId="207">
    <w:name w:val="表头 Char"/>
    <w:link w:val="206"/>
    <w:qFormat/>
    <w:uiPriority w:val="0"/>
    <w:rPr>
      <w:b/>
      <w:bCs/>
      <w:kern w:val="2"/>
      <w:sz w:val="21"/>
      <w:szCs w:val="21"/>
    </w:rPr>
  </w:style>
  <w:style w:type="paragraph" w:customStyle="1" w:styleId="208">
    <w:name w:val="表"/>
    <w:basedOn w:val="1"/>
    <w:link w:val="209"/>
    <w:qFormat/>
    <w:uiPriority w:val="0"/>
    <w:pPr>
      <w:spacing w:line="300" w:lineRule="auto"/>
      <w:jc w:val="center"/>
    </w:pPr>
    <w:rPr>
      <w:rFonts w:cs="Times New Roman"/>
      <w:bCs/>
      <w:sz w:val="21"/>
      <w:szCs w:val="21"/>
    </w:rPr>
  </w:style>
  <w:style w:type="character" w:customStyle="1" w:styleId="209">
    <w:name w:val="表 Char"/>
    <w:link w:val="208"/>
    <w:qFormat/>
    <w:uiPriority w:val="0"/>
    <w:rPr>
      <w:bCs/>
      <w:kern w:val="2"/>
      <w:sz w:val="21"/>
      <w:szCs w:val="21"/>
    </w:rPr>
  </w:style>
  <w:style w:type="paragraph" w:customStyle="1" w:styleId="210">
    <w:name w:val="13注1"/>
    <w:basedOn w:val="1"/>
    <w:qFormat/>
    <w:uiPriority w:val="0"/>
    <w:pPr>
      <w:spacing w:line="312" w:lineRule="auto"/>
      <w:ind w:left="550" w:leftChars="200" w:hanging="350" w:hangingChars="350"/>
    </w:pPr>
    <w:rPr>
      <w:rFonts w:cs="Times New Roman"/>
      <w:sz w:val="18"/>
    </w:rPr>
  </w:style>
  <w:style w:type="paragraph" w:customStyle="1" w:styleId="211">
    <w:name w:val="14注2"/>
    <w:basedOn w:val="1"/>
    <w:qFormat/>
    <w:uiPriority w:val="0"/>
    <w:pPr>
      <w:spacing w:line="312" w:lineRule="auto"/>
      <w:ind w:left="500" w:leftChars="350" w:hanging="150" w:hangingChars="150"/>
    </w:pPr>
    <w:rPr>
      <w:rFonts w:cs="Times New Roman"/>
      <w:sz w:val="18"/>
    </w:rPr>
  </w:style>
  <w:style w:type="paragraph" w:customStyle="1" w:styleId="212">
    <w:name w:val="12公式注"/>
    <w:basedOn w:val="1"/>
    <w:qFormat/>
    <w:uiPriority w:val="0"/>
    <w:pPr>
      <w:spacing w:line="312" w:lineRule="auto"/>
      <w:ind w:left="-50" w:leftChars="-50" w:right="-50" w:rightChars="-50"/>
    </w:pPr>
    <w:rPr>
      <w:rFonts w:cs="Times New Roman"/>
    </w:rPr>
  </w:style>
  <w:style w:type="character" w:customStyle="1" w:styleId="213">
    <w:name w:val="段 Char"/>
    <w:qFormat/>
    <w:uiPriority w:val="0"/>
    <w:rPr>
      <w:rFonts w:ascii="宋体" w:hAnsi="Times New Roman" w:eastAsia="宋体" w:cs="Times New Roman"/>
      <w:kern w:val="0"/>
      <w:szCs w:val="20"/>
    </w:rPr>
  </w:style>
  <w:style w:type="paragraph" w:customStyle="1" w:styleId="214">
    <w:name w:val="一级条标题"/>
    <w:next w:val="7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15">
    <w:name w:val="章标题"/>
    <w:next w:val="77"/>
    <w:qFormat/>
    <w:uiPriority w:val="0"/>
    <w:pPr>
      <w:spacing w:beforeLines="100" w:afterLines="100"/>
      <w:ind w:left="284"/>
      <w:jc w:val="both"/>
      <w:outlineLvl w:val="1"/>
    </w:pPr>
    <w:rPr>
      <w:rFonts w:ascii="黑体" w:hAnsi="Times New Roman" w:eastAsia="黑体" w:cs="Times New Roman"/>
      <w:sz w:val="21"/>
      <w:lang w:val="en-US" w:eastAsia="zh-CN" w:bidi="ar-SA"/>
    </w:rPr>
  </w:style>
  <w:style w:type="paragraph" w:customStyle="1" w:styleId="216">
    <w:name w:val="三级条标题"/>
    <w:basedOn w:val="89"/>
    <w:next w:val="77"/>
    <w:qFormat/>
    <w:uiPriority w:val="0"/>
    <w:pPr>
      <w:spacing w:before="50" w:after="50" w:line="240" w:lineRule="auto"/>
      <w:outlineLvl w:val="4"/>
    </w:pPr>
    <w:rPr>
      <w:rFonts w:hAnsi="Times New Roman" w:cs="Times New Roman"/>
    </w:rPr>
  </w:style>
  <w:style w:type="paragraph" w:customStyle="1" w:styleId="217">
    <w:name w:val="四级条标题"/>
    <w:basedOn w:val="216"/>
    <w:next w:val="77"/>
    <w:qFormat/>
    <w:uiPriority w:val="0"/>
    <w:pPr>
      <w:outlineLvl w:val="5"/>
    </w:pPr>
  </w:style>
  <w:style w:type="paragraph" w:customStyle="1" w:styleId="218">
    <w:name w:val="五级条标题"/>
    <w:basedOn w:val="217"/>
    <w:next w:val="77"/>
    <w:qFormat/>
    <w:uiPriority w:val="0"/>
    <w:pPr>
      <w:outlineLvl w:val="6"/>
    </w:pPr>
  </w:style>
  <w:style w:type="paragraph" w:customStyle="1" w:styleId="219">
    <w:name w:val="注："/>
    <w:next w:val="77"/>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20">
    <w:name w:val="注：（正文）"/>
    <w:basedOn w:val="219"/>
    <w:next w:val="77"/>
    <w:qFormat/>
    <w:uiPriority w:val="0"/>
  </w:style>
  <w:style w:type="paragraph" w:customStyle="1" w:styleId="22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222">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23">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224">
    <w:name w:val="目次、标准名称标题"/>
    <w:basedOn w:val="1"/>
    <w:next w:val="77"/>
    <w:qFormat/>
    <w:uiPriority w:val="0"/>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25">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6">
    <w:name w:val="X.X"/>
    <w:basedOn w:val="214"/>
    <w:link w:val="227"/>
    <w:qFormat/>
    <w:uiPriority w:val="0"/>
    <w:pPr>
      <w:spacing w:beforeLines="0" w:afterLines="0"/>
      <w:ind w:left="1418"/>
      <w:jc w:val="both"/>
    </w:pPr>
    <w:rPr>
      <w:szCs w:val="20"/>
    </w:rPr>
  </w:style>
  <w:style w:type="character" w:customStyle="1" w:styleId="227">
    <w:name w:val="X.X Char"/>
    <w:basedOn w:val="45"/>
    <w:link w:val="226"/>
    <w:qFormat/>
    <w:uiPriority w:val="0"/>
    <w:rPr>
      <w:rFonts w:ascii="黑体" w:eastAsia="黑体"/>
      <w:sz w:val="21"/>
    </w:rPr>
  </w:style>
  <w:style w:type="character" w:customStyle="1" w:styleId="228">
    <w:name w:val="apple-converted-space"/>
    <w:basedOn w:val="45"/>
    <w:qFormat/>
    <w:uiPriority w:val="0"/>
  </w:style>
  <w:style w:type="paragraph" w:customStyle="1" w:styleId="229">
    <w:name w:val="无间隔1"/>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0">
    <w:name w:val="p17"/>
    <w:basedOn w:val="1"/>
    <w:qFormat/>
    <w:uiPriority w:val="0"/>
    <w:pPr>
      <w:widowControl/>
      <w:spacing w:line="240" w:lineRule="auto"/>
      <w:ind w:firstLine="420"/>
    </w:pPr>
    <w:rPr>
      <w:rFonts w:ascii="宋体" w:hAnsi="宋体" w:cs="宋体"/>
      <w:kern w:val="0"/>
      <w:sz w:val="21"/>
      <w:szCs w:val="21"/>
    </w:rPr>
  </w:style>
  <w:style w:type="paragraph" w:customStyle="1" w:styleId="231">
    <w:name w:val="p22"/>
    <w:basedOn w:val="1"/>
    <w:qFormat/>
    <w:uiPriority w:val="0"/>
    <w:pPr>
      <w:widowControl/>
      <w:spacing w:before="180" w:line="180" w:lineRule="atLeast"/>
      <w:jc w:val="center"/>
    </w:pPr>
    <w:rPr>
      <w:rFonts w:ascii="宋体" w:hAnsi="宋体" w:cs="宋体"/>
      <w:kern w:val="0"/>
      <w:sz w:val="21"/>
      <w:szCs w:val="21"/>
    </w:rPr>
  </w:style>
  <w:style w:type="paragraph" w:customStyle="1" w:styleId="232">
    <w:name w:val="article title"/>
    <w:basedOn w:val="142"/>
    <w:link w:val="233"/>
    <w:qFormat/>
    <w:uiPriority w:val="99"/>
    <w:pPr>
      <w:topLinePunct w:val="0"/>
      <w:adjustRightInd/>
      <w:spacing w:after="0" w:line="360" w:lineRule="auto"/>
      <w:jc w:val="center"/>
      <w:outlineLvl w:val="0"/>
    </w:pPr>
    <w:rPr>
      <w:rFonts w:ascii="黑体" w:hAnsi="黑体" w:eastAsia="黑体" w:cs="Times New Roman"/>
      <w:color w:val="000000"/>
      <w:sz w:val="28"/>
      <w:szCs w:val="20"/>
    </w:rPr>
  </w:style>
  <w:style w:type="character" w:customStyle="1" w:styleId="233">
    <w:name w:val="article title Char"/>
    <w:link w:val="232"/>
    <w:qFormat/>
    <w:uiPriority w:val="99"/>
    <w:rPr>
      <w:rFonts w:ascii="黑体" w:hAnsi="黑体" w:eastAsia="黑体"/>
      <w:b/>
      <w:color w:val="000000"/>
      <w:sz w:val="28"/>
      <w:lang w:eastAsia="en-US"/>
    </w:rPr>
  </w:style>
  <w:style w:type="paragraph" w:customStyle="1" w:styleId="234">
    <w:name w:val="charter title"/>
    <w:basedOn w:val="1"/>
    <w:link w:val="235"/>
    <w:qFormat/>
    <w:uiPriority w:val="99"/>
    <w:pPr>
      <w:spacing w:before="312" w:after="312"/>
      <w:jc w:val="center"/>
      <w:outlineLvl w:val="1"/>
    </w:pPr>
    <w:rPr>
      <w:rFonts w:ascii="黑体" w:hAnsi="黑体" w:eastAsia="黑体" w:cs="Times New Roman"/>
      <w:b/>
      <w:color w:val="000000"/>
      <w:szCs w:val="20"/>
    </w:rPr>
  </w:style>
  <w:style w:type="character" w:customStyle="1" w:styleId="235">
    <w:name w:val="charter title Char"/>
    <w:link w:val="234"/>
    <w:qFormat/>
    <w:uiPriority w:val="99"/>
    <w:rPr>
      <w:rFonts w:ascii="黑体" w:hAnsi="黑体" w:eastAsia="黑体"/>
      <w:b/>
      <w:color w:val="000000"/>
      <w:kern w:val="2"/>
      <w:sz w:val="24"/>
    </w:rPr>
  </w:style>
  <w:style w:type="paragraph" w:customStyle="1" w:styleId="236">
    <w:name w:val="条"/>
    <w:basedOn w:val="1"/>
    <w:next w:val="1"/>
    <w:link w:val="237"/>
    <w:qFormat/>
    <w:uiPriority w:val="0"/>
    <w:pPr>
      <w:numPr>
        <w:ilvl w:val="0"/>
        <w:numId w:val="5"/>
      </w:numPr>
      <w:adjustRightInd w:val="0"/>
      <w:snapToGrid w:val="0"/>
      <w:ind w:firstLine="0"/>
    </w:pPr>
    <w:rPr>
      <w:rFonts w:cs="Times New Roman"/>
      <w:szCs w:val="32"/>
    </w:rPr>
  </w:style>
  <w:style w:type="character" w:customStyle="1" w:styleId="237">
    <w:name w:val="条 Char"/>
    <w:link w:val="236"/>
    <w:qFormat/>
    <w:uiPriority w:val="0"/>
    <w:rPr>
      <w:kern w:val="2"/>
      <w:sz w:val="24"/>
      <w:szCs w:val="32"/>
    </w:rPr>
  </w:style>
  <w:style w:type="character" w:customStyle="1" w:styleId="238">
    <w:name w:val="doc_title"/>
    <w:qFormat/>
    <w:uiPriority w:val="0"/>
  </w:style>
  <w:style w:type="paragraph" w:customStyle="1" w:styleId="239">
    <w:name w:val="小标题"/>
    <w:next w:val="1"/>
    <w:link w:val="240"/>
    <w:qFormat/>
    <w:uiPriority w:val="0"/>
    <w:pPr>
      <w:spacing w:after="200" w:afterLines="50"/>
    </w:pPr>
    <w:rPr>
      <w:rFonts w:ascii="宋体" w:hAnsi="宋体" w:eastAsia="宋体" w:cs="Times New Roman"/>
      <w:bCs/>
      <w:color w:val="C00000"/>
      <w:kern w:val="2"/>
      <w:sz w:val="24"/>
      <w:szCs w:val="21"/>
      <w:lang w:val="en-US" w:eastAsia="zh-CN" w:bidi="ar-SA"/>
    </w:rPr>
  </w:style>
  <w:style w:type="character" w:customStyle="1" w:styleId="240">
    <w:name w:val="小标题 Char"/>
    <w:link w:val="239"/>
    <w:qFormat/>
    <w:uiPriority w:val="0"/>
    <w:rPr>
      <w:rFonts w:ascii="宋体" w:hAnsi="宋体"/>
      <w:bCs/>
      <w:color w:val="C00000"/>
      <w:kern w:val="2"/>
      <w:sz w:val="24"/>
      <w:szCs w:val="21"/>
    </w:rPr>
  </w:style>
  <w:style w:type="paragraph" w:customStyle="1" w:styleId="241">
    <w:name w:val="2子系统"/>
    <w:next w:val="1"/>
    <w:qFormat/>
    <w:uiPriority w:val="0"/>
    <w:pPr>
      <w:numPr>
        <w:ilvl w:val="0"/>
        <w:numId w:val="6"/>
      </w:numPr>
      <w:spacing w:beforeLines="50" w:after="468"/>
      <w:outlineLvl w:val="1"/>
    </w:pPr>
    <w:rPr>
      <w:rFonts w:ascii="黑体" w:hAnsi="黑体" w:eastAsia="黑体" w:cs="Times New Roman"/>
      <w:color w:val="C00000"/>
      <w:kern w:val="2"/>
      <w:sz w:val="28"/>
      <w:szCs w:val="28"/>
      <w:lang w:val="en-US" w:eastAsia="zh-CN" w:bidi="ar-SA"/>
    </w:rPr>
  </w:style>
  <w:style w:type="paragraph" w:customStyle="1" w:styleId="242">
    <w:name w:val="3子系统说明"/>
    <w:next w:val="1"/>
    <w:link w:val="243"/>
    <w:qFormat/>
    <w:uiPriority w:val="0"/>
    <w:pPr>
      <w:numPr>
        <w:ilvl w:val="1"/>
        <w:numId w:val="6"/>
      </w:numPr>
      <w:spacing w:after="120"/>
      <w:outlineLvl w:val="2"/>
    </w:pPr>
    <w:rPr>
      <w:rFonts w:ascii="黑体" w:hAnsi="黑体" w:eastAsia="黑体" w:cs="Times New Roman"/>
      <w:bCs/>
      <w:color w:val="C00000"/>
      <w:kern w:val="2"/>
      <w:sz w:val="24"/>
      <w:szCs w:val="21"/>
      <w:lang w:val="en-US" w:eastAsia="zh-CN" w:bidi="ar-SA"/>
    </w:rPr>
  </w:style>
  <w:style w:type="character" w:customStyle="1" w:styleId="243">
    <w:name w:val="3子系统说明 Char"/>
    <w:link w:val="242"/>
    <w:qFormat/>
    <w:uiPriority w:val="0"/>
    <w:rPr>
      <w:rFonts w:ascii="黑体" w:hAnsi="黑体" w:eastAsia="黑体"/>
      <w:bCs/>
      <w:color w:val="C00000"/>
      <w:kern w:val="2"/>
      <w:sz w:val="24"/>
      <w:szCs w:val="21"/>
    </w:rPr>
  </w:style>
  <w:style w:type="paragraph" w:customStyle="1" w:styleId="244">
    <w:name w:val="Style14"/>
    <w:basedOn w:val="1"/>
    <w:link w:val="245"/>
    <w:qFormat/>
    <w:uiPriority w:val="0"/>
    <w:pPr>
      <w:widowControl/>
      <w:numPr>
        <w:ilvl w:val="0"/>
        <w:numId w:val="7"/>
      </w:numPr>
      <w:spacing w:after="200"/>
      <w:ind w:firstLine="0"/>
      <w:jc w:val="left"/>
    </w:pPr>
    <w:rPr>
      <w:rFonts w:ascii="宋体" w:hAnsi="宋体" w:cs="Arial"/>
      <w:color w:val="000000" w:themeColor="text1"/>
      <w14:textFill>
        <w14:solidFill>
          <w14:schemeClr w14:val="tx1"/>
        </w14:solidFill>
      </w14:textFill>
    </w:rPr>
  </w:style>
  <w:style w:type="character" w:customStyle="1" w:styleId="245">
    <w:name w:val="Style14 Char"/>
    <w:link w:val="244"/>
    <w:qFormat/>
    <w:uiPriority w:val="0"/>
    <w:rPr>
      <w:rFonts w:ascii="宋体" w:hAnsi="宋体" w:cs="Arial"/>
      <w:color w:val="000000" w:themeColor="text1"/>
      <w:kern w:val="2"/>
      <w:sz w:val="24"/>
      <w:szCs w:val="24"/>
      <w14:textFill>
        <w14:solidFill>
          <w14:schemeClr w14:val="tx1"/>
        </w14:solidFill>
      </w14:textFill>
    </w:rPr>
  </w:style>
  <w:style w:type="paragraph" w:customStyle="1" w:styleId="246">
    <w:name w:val="附录标识"/>
    <w:basedOn w:val="1"/>
    <w:next w:val="77"/>
    <w:qFormat/>
    <w:uiPriority w:val="0"/>
    <w:pPr>
      <w:keepNext/>
      <w:widowControl/>
      <w:numPr>
        <w:ilvl w:val="0"/>
        <w:numId w:val="8"/>
      </w:numPr>
      <w:shd w:val="clear" w:color="FFFFFF" w:fill="FFFFFF"/>
      <w:tabs>
        <w:tab w:val="left" w:pos="6405"/>
      </w:tabs>
      <w:spacing w:before="640" w:after="280" w:line="240" w:lineRule="auto"/>
      <w:jc w:val="center"/>
      <w:outlineLvl w:val="0"/>
    </w:pPr>
    <w:rPr>
      <w:rFonts w:ascii="黑体" w:eastAsia="黑体" w:cs="Times New Roman"/>
      <w:kern w:val="0"/>
      <w:sz w:val="21"/>
      <w:szCs w:val="20"/>
    </w:rPr>
  </w:style>
  <w:style w:type="paragraph" w:customStyle="1" w:styleId="247">
    <w:name w:val="附录表标号"/>
    <w:basedOn w:val="1"/>
    <w:next w:val="77"/>
    <w:qFormat/>
    <w:uiPriority w:val="0"/>
    <w:pPr>
      <w:numPr>
        <w:ilvl w:val="0"/>
        <w:numId w:val="9"/>
      </w:numPr>
      <w:tabs>
        <w:tab w:val="clear" w:pos="0"/>
      </w:tabs>
      <w:spacing w:line="14" w:lineRule="exact"/>
      <w:ind w:left="811" w:hanging="448"/>
      <w:jc w:val="center"/>
      <w:outlineLvl w:val="0"/>
    </w:pPr>
    <w:rPr>
      <w:rFonts w:cs="Times New Roman"/>
      <w:color w:val="FFFFFF"/>
      <w:sz w:val="21"/>
    </w:rPr>
  </w:style>
  <w:style w:type="paragraph" w:customStyle="1" w:styleId="248">
    <w:name w:val="附录表标题"/>
    <w:basedOn w:val="1"/>
    <w:next w:val="77"/>
    <w:qFormat/>
    <w:uiPriority w:val="0"/>
    <w:pPr>
      <w:numPr>
        <w:ilvl w:val="1"/>
        <w:numId w:val="9"/>
      </w:numPr>
      <w:tabs>
        <w:tab w:val="left" w:pos="180"/>
      </w:tabs>
      <w:spacing w:beforeLines="50" w:afterLines="50" w:line="240" w:lineRule="auto"/>
      <w:ind w:left="0" w:firstLine="0"/>
      <w:jc w:val="center"/>
    </w:pPr>
    <w:rPr>
      <w:rFonts w:ascii="黑体" w:eastAsia="黑体" w:cs="Times New Roman"/>
      <w:sz w:val="21"/>
      <w:szCs w:val="21"/>
    </w:rPr>
  </w:style>
  <w:style w:type="paragraph" w:customStyle="1" w:styleId="249">
    <w:name w:val="附录二级条标题"/>
    <w:basedOn w:val="1"/>
    <w:next w:val="77"/>
    <w:qFormat/>
    <w:uiPriority w:val="0"/>
    <w:pPr>
      <w:widowControl/>
      <w:numPr>
        <w:ilvl w:val="3"/>
        <w:numId w:val="8"/>
      </w:numPr>
      <w:tabs>
        <w:tab w:val="left" w:pos="360"/>
      </w:tabs>
      <w:wordWrap w:val="0"/>
      <w:overflowPunct w:val="0"/>
      <w:autoSpaceDE w:val="0"/>
      <w:autoSpaceDN w:val="0"/>
      <w:spacing w:beforeLines="50" w:afterLines="50" w:line="240" w:lineRule="auto"/>
      <w:textAlignment w:val="baseline"/>
      <w:outlineLvl w:val="3"/>
    </w:pPr>
    <w:rPr>
      <w:rFonts w:ascii="黑体" w:eastAsia="黑体" w:cs="Times New Roman"/>
      <w:kern w:val="21"/>
      <w:sz w:val="21"/>
      <w:szCs w:val="20"/>
    </w:rPr>
  </w:style>
  <w:style w:type="paragraph" w:customStyle="1" w:styleId="250">
    <w:name w:val="附录三级条标题"/>
    <w:basedOn w:val="249"/>
    <w:next w:val="77"/>
    <w:qFormat/>
    <w:uiPriority w:val="0"/>
    <w:pPr>
      <w:numPr>
        <w:ilvl w:val="4"/>
      </w:numPr>
      <w:outlineLvl w:val="4"/>
    </w:pPr>
  </w:style>
  <w:style w:type="paragraph" w:customStyle="1" w:styleId="251">
    <w:name w:val="附录四级条标题"/>
    <w:basedOn w:val="250"/>
    <w:next w:val="77"/>
    <w:qFormat/>
    <w:uiPriority w:val="0"/>
    <w:pPr>
      <w:numPr>
        <w:ilvl w:val="5"/>
      </w:numPr>
      <w:outlineLvl w:val="5"/>
    </w:pPr>
  </w:style>
  <w:style w:type="paragraph" w:customStyle="1" w:styleId="252">
    <w:name w:val="附录五级条标题"/>
    <w:basedOn w:val="251"/>
    <w:next w:val="77"/>
    <w:qFormat/>
    <w:uiPriority w:val="0"/>
    <w:pPr>
      <w:numPr>
        <w:ilvl w:val="6"/>
      </w:numPr>
      <w:outlineLvl w:val="6"/>
    </w:pPr>
  </w:style>
  <w:style w:type="paragraph" w:customStyle="1" w:styleId="253">
    <w:name w:val="附录章标题"/>
    <w:next w:val="77"/>
    <w:qFormat/>
    <w:uiPriority w:val="0"/>
    <w:pPr>
      <w:numPr>
        <w:ilvl w:val="1"/>
        <w:numId w:val="8"/>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4">
    <w:name w:val="附录一级条标题"/>
    <w:basedOn w:val="253"/>
    <w:next w:val="77"/>
    <w:qFormat/>
    <w:uiPriority w:val="0"/>
    <w:pPr>
      <w:numPr>
        <w:ilvl w:val="2"/>
      </w:numPr>
      <w:autoSpaceDN w:val="0"/>
      <w:spacing w:beforeLines="50" w:afterLines="50"/>
      <w:outlineLvl w:val="2"/>
    </w:pPr>
  </w:style>
  <w:style w:type="character" w:customStyle="1" w:styleId="255">
    <w:name w:val="正文文本 2 Char"/>
    <w:basedOn w:val="45"/>
    <w:link w:val="37"/>
    <w:qFormat/>
    <w:uiPriority w:val="0"/>
    <w:rPr>
      <w:rFonts w:ascii="Calibri" w:hAnsi="Calibri"/>
      <w:kern w:val="2"/>
      <w:sz w:val="21"/>
      <w:szCs w:val="22"/>
    </w:rPr>
  </w:style>
  <w:style w:type="paragraph" w:customStyle="1" w:styleId="256">
    <w:name w:val="标题 21"/>
    <w:basedOn w:val="1"/>
    <w:next w:val="1"/>
    <w:unhideWhenUsed/>
    <w:qFormat/>
    <w:uiPriority w:val="0"/>
    <w:pPr>
      <w:keepNext/>
      <w:keepLines/>
      <w:spacing w:before="260" w:after="260" w:line="416" w:lineRule="auto"/>
      <w:outlineLvl w:val="1"/>
    </w:pPr>
    <w:rPr>
      <w:rFonts w:ascii="Cambria" w:hAnsi="Cambria" w:cs="Times New Roman"/>
      <w:b/>
      <w:bCs/>
      <w:sz w:val="32"/>
      <w:szCs w:val="32"/>
    </w:rPr>
  </w:style>
  <w:style w:type="paragraph" w:customStyle="1" w:styleId="257">
    <w:name w:val="样式 标题 1 + 华文新魏 二号 黑色"/>
    <w:basedOn w:val="2"/>
    <w:qFormat/>
    <w:uiPriority w:val="0"/>
    <w:pPr>
      <w:spacing w:beforeLines="50" w:afterLines="50" w:line="240" w:lineRule="auto"/>
      <w:jc w:val="center"/>
    </w:pPr>
    <w:rPr>
      <w:rFonts w:ascii="华文新魏" w:hAnsi="华文新魏" w:eastAsia="华文新魏" w:cs="MS Gothic"/>
      <w:b w:val="0"/>
      <w:bCs w:val="0"/>
      <w:color w:val="000000"/>
      <w:kern w:val="0"/>
      <w:sz w:val="40"/>
    </w:rPr>
  </w:style>
  <w:style w:type="paragraph" w:customStyle="1" w:styleId="258">
    <w:name w:val="目录 11"/>
    <w:basedOn w:val="1"/>
    <w:next w:val="1"/>
    <w:qFormat/>
    <w:uiPriority w:val="39"/>
    <w:pPr>
      <w:spacing w:before="120" w:after="120" w:line="240" w:lineRule="auto"/>
      <w:jc w:val="left"/>
    </w:pPr>
    <w:rPr>
      <w:rFonts w:ascii="Calibri" w:hAnsi="Calibri" w:cs="Times New Roman"/>
      <w:b/>
      <w:bCs/>
      <w:caps/>
      <w:sz w:val="20"/>
      <w:szCs w:val="20"/>
    </w:rPr>
  </w:style>
  <w:style w:type="paragraph" w:customStyle="1" w:styleId="259">
    <w:name w:val="目录 21"/>
    <w:basedOn w:val="1"/>
    <w:next w:val="1"/>
    <w:qFormat/>
    <w:uiPriority w:val="39"/>
    <w:pPr>
      <w:spacing w:line="240" w:lineRule="auto"/>
      <w:ind w:left="210"/>
      <w:jc w:val="left"/>
    </w:pPr>
    <w:rPr>
      <w:rFonts w:ascii="Calibri" w:hAnsi="Calibri" w:cs="Times New Roman"/>
      <w:smallCaps/>
      <w:sz w:val="20"/>
      <w:szCs w:val="20"/>
    </w:rPr>
  </w:style>
  <w:style w:type="paragraph" w:customStyle="1" w:styleId="260">
    <w:name w:val="正文文本缩进 21"/>
    <w:basedOn w:val="1"/>
    <w:qFormat/>
    <w:uiPriority w:val="0"/>
    <w:pPr>
      <w:adjustRightInd w:val="0"/>
      <w:spacing w:line="240" w:lineRule="atLeast"/>
      <w:ind w:firstLine="420"/>
      <w:textAlignment w:val="baseline"/>
    </w:pPr>
    <w:rPr>
      <w:rFonts w:eastAsia="楷体_GB2312" w:cs="Times New Roman"/>
      <w:sz w:val="21"/>
      <w:szCs w:val="20"/>
    </w:rPr>
  </w:style>
  <w:style w:type="paragraph" w:customStyle="1" w:styleId="261">
    <w:name w:val="图"/>
    <w:basedOn w:val="16"/>
    <w:next w:val="1"/>
    <w:link w:val="278"/>
    <w:qFormat/>
    <w:uiPriority w:val="0"/>
    <w:pPr>
      <w:numPr>
        <w:ilvl w:val="0"/>
        <w:numId w:val="10"/>
      </w:numPr>
      <w:spacing w:after="0"/>
      <w:jc w:val="center"/>
    </w:pPr>
    <w:rPr>
      <w:rFonts w:ascii="Times New Roman" w:hAnsi="Times New Roman" w:eastAsia="宋体" w:cs="Times New Roman"/>
      <w:color w:val="000000"/>
      <w:sz w:val="24"/>
      <w:szCs w:val="24"/>
    </w:rPr>
  </w:style>
  <w:style w:type="paragraph" w:styleId="26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目录 31"/>
    <w:basedOn w:val="1"/>
    <w:next w:val="1"/>
    <w:unhideWhenUsed/>
    <w:qFormat/>
    <w:uiPriority w:val="39"/>
    <w:pPr>
      <w:spacing w:line="240" w:lineRule="auto"/>
      <w:ind w:left="420"/>
      <w:jc w:val="left"/>
    </w:pPr>
    <w:rPr>
      <w:rFonts w:ascii="Calibri" w:hAnsi="Calibri" w:cs="Times New Roman"/>
      <w:i/>
      <w:iCs/>
      <w:sz w:val="20"/>
      <w:szCs w:val="20"/>
    </w:rPr>
  </w:style>
  <w:style w:type="paragraph" w:customStyle="1" w:styleId="264">
    <w:name w:val="目录 41"/>
    <w:basedOn w:val="1"/>
    <w:next w:val="1"/>
    <w:unhideWhenUsed/>
    <w:qFormat/>
    <w:uiPriority w:val="39"/>
    <w:pPr>
      <w:spacing w:line="240" w:lineRule="auto"/>
      <w:ind w:left="630"/>
      <w:jc w:val="left"/>
    </w:pPr>
    <w:rPr>
      <w:rFonts w:ascii="Calibri" w:hAnsi="Calibri" w:cs="Times New Roman"/>
      <w:sz w:val="18"/>
      <w:szCs w:val="18"/>
    </w:rPr>
  </w:style>
  <w:style w:type="paragraph" w:customStyle="1" w:styleId="265">
    <w:name w:val="目录 51"/>
    <w:basedOn w:val="1"/>
    <w:next w:val="1"/>
    <w:unhideWhenUsed/>
    <w:qFormat/>
    <w:uiPriority w:val="39"/>
    <w:pPr>
      <w:spacing w:line="240" w:lineRule="auto"/>
      <w:ind w:left="840"/>
      <w:jc w:val="left"/>
    </w:pPr>
    <w:rPr>
      <w:rFonts w:ascii="Calibri" w:hAnsi="Calibri" w:cs="Times New Roman"/>
      <w:sz w:val="18"/>
      <w:szCs w:val="18"/>
    </w:rPr>
  </w:style>
  <w:style w:type="paragraph" w:customStyle="1" w:styleId="266">
    <w:name w:val="目录 61"/>
    <w:basedOn w:val="1"/>
    <w:next w:val="1"/>
    <w:unhideWhenUsed/>
    <w:qFormat/>
    <w:uiPriority w:val="39"/>
    <w:pPr>
      <w:spacing w:line="240" w:lineRule="auto"/>
      <w:ind w:left="1050"/>
      <w:jc w:val="left"/>
    </w:pPr>
    <w:rPr>
      <w:rFonts w:ascii="Calibri" w:hAnsi="Calibri" w:cs="Times New Roman"/>
      <w:sz w:val="18"/>
      <w:szCs w:val="18"/>
    </w:rPr>
  </w:style>
  <w:style w:type="paragraph" w:customStyle="1" w:styleId="267">
    <w:name w:val="目录 71"/>
    <w:basedOn w:val="1"/>
    <w:next w:val="1"/>
    <w:unhideWhenUsed/>
    <w:qFormat/>
    <w:uiPriority w:val="39"/>
    <w:pPr>
      <w:spacing w:line="240" w:lineRule="auto"/>
      <w:ind w:left="1260"/>
      <w:jc w:val="left"/>
    </w:pPr>
    <w:rPr>
      <w:rFonts w:ascii="Calibri" w:hAnsi="Calibri" w:cs="Times New Roman"/>
      <w:sz w:val="18"/>
      <w:szCs w:val="18"/>
    </w:rPr>
  </w:style>
  <w:style w:type="paragraph" w:customStyle="1" w:styleId="268">
    <w:name w:val="目录 81"/>
    <w:basedOn w:val="1"/>
    <w:next w:val="1"/>
    <w:unhideWhenUsed/>
    <w:qFormat/>
    <w:uiPriority w:val="39"/>
    <w:pPr>
      <w:spacing w:line="240" w:lineRule="auto"/>
      <w:ind w:left="1470"/>
      <w:jc w:val="left"/>
    </w:pPr>
    <w:rPr>
      <w:rFonts w:ascii="Calibri" w:hAnsi="Calibri" w:cs="Times New Roman"/>
      <w:sz w:val="18"/>
      <w:szCs w:val="18"/>
    </w:rPr>
  </w:style>
  <w:style w:type="paragraph" w:customStyle="1" w:styleId="269">
    <w:name w:val="目录 91"/>
    <w:basedOn w:val="1"/>
    <w:next w:val="1"/>
    <w:unhideWhenUsed/>
    <w:qFormat/>
    <w:uiPriority w:val="39"/>
    <w:pPr>
      <w:spacing w:line="240" w:lineRule="auto"/>
      <w:ind w:left="1680"/>
      <w:jc w:val="left"/>
    </w:pPr>
    <w:rPr>
      <w:rFonts w:ascii="Calibri" w:hAnsi="Calibri" w:cs="Times New Roman"/>
      <w:sz w:val="18"/>
      <w:szCs w:val="18"/>
    </w:rPr>
  </w:style>
  <w:style w:type="character" w:styleId="270">
    <w:name w:val="Placeholder Text"/>
    <w:semiHidden/>
    <w:qFormat/>
    <w:uiPriority w:val="99"/>
    <w:rPr>
      <w:color w:val="808080"/>
    </w:rPr>
  </w:style>
  <w:style w:type="table" w:customStyle="1" w:styleId="271">
    <w:name w:val="网格型11"/>
    <w:basedOn w:val="43"/>
    <w:qFormat/>
    <w:uiPriority w:val="59"/>
    <w:pPr>
      <w:widowControl w:val="0"/>
      <w:jc w:val="both"/>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2">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273">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eastAsia="黑体" w:cs="Times New Roman"/>
      <w:kern w:val="0"/>
      <w:sz w:val="28"/>
      <w:szCs w:val="20"/>
    </w:rPr>
  </w:style>
  <w:style w:type="character" w:customStyle="1" w:styleId="274">
    <w:name w:val="trans"/>
    <w:basedOn w:val="45"/>
    <w:qFormat/>
    <w:uiPriority w:val="0"/>
  </w:style>
  <w:style w:type="character" w:customStyle="1" w:styleId="275">
    <w:name w:val="lijuyuanxing"/>
    <w:basedOn w:val="45"/>
    <w:qFormat/>
    <w:uiPriority w:val="0"/>
  </w:style>
  <w:style w:type="character" w:customStyle="1" w:styleId="276">
    <w:name w:val="书籍标题1"/>
    <w:qFormat/>
    <w:uiPriority w:val="33"/>
    <w:rPr>
      <w:b/>
      <w:bCs/>
      <w:smallCaps/>
      <w:spacing w:val="5"/>
    </w:rPr>
  </w:style>
  <w:style w:type="paragraph" w:customStyle="1" w:styleId="277">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278">
    <w:name w:val="图 Char"/>
    <w:link w:val="261"/>
    <w:qFormat/>
    <w:uiPriority w:val="0"/>
    <w:rPr>
      <w:color w:val="000000"/>
      <w:kern w:val="2"/>
      <w:sz w:val="24"/>
      <w:szCs w:val="24"/>
    </w:rPr>
  </w:style>
  <w:style w:type="character" w:customStyle="1" w:styleId="279">
    <w:name w:val="标题 2 Char1"/>
    <w:semiHidden/>
    <w:qFormat/>
    <w:uiPriority w:val="9"/>
    <w:rPr>
      <w:rFonts w:ascii="Calibri Light" w:hAnsi="Calibri Light" w:eastAsia="宋体" w:cs="Times New Roman"/>
      <w:b/>
      <w:bCs/>
      <w:sz w:val="32"/>
      <w:szCs w:val="32"/>
    </w:rPr>
  </w:style>
  <w:style w:type="paragraph" w:customStyle="1" w:styleId="280">
    <w:name w:val="款"/>
    <w:basedOn w:val="236"/>
    <w:qFormat/>
    <w:uiPriority w:val="0"/>
    <w:pPr>
      <w:numPr>
        <w:numId w:val="0"/>
      </w:numPr>
      <w:autoSpaceDE w:val="0"/>
      <w:autoSpaceDN w:val="0"/>
      <w:ind w:left="480"/>
      <w:contextualSpacing/>
      <w:jc w:val="center"/>
      <w:textAlignment w:val="center"/>
    </w:pPr>
  </w:style>
  <w:style w:type="character" w:customStyle="1" w:styleId="281">
    <w:name w:val="span_stdname1"/>
    <w:basedOn w:val="45"/>
    <w:qFormat/>
    <w:uiPriority w:val="0"/>
  </w:style>
  <w:style w:type="paragraph" w:customStyle="1" w:styleId="282">
    <w:name w:val="条文说明"/>
    <w:basedOn w:val="1"/>
    <w:qFormat/>
    <w:uiPriority w:val="0"/>
    <w:pPr>
      <w:spacing w:line="288" w:lineRule="auto"/>
    </w:pPr>
    <w:rPr>
      <w:rFonts w:eastAsia="仿宋" w:cs="Times New Roman"/>
      <w:i/>
      <w:szCs w:val="22"/>
    </w:rPr>
  </w:style>
  <w:style w:type="character" w:customStyle="1" w:styleId="283">
    <w:name w:val="书籍标题111"/>
    <w:qFormat/>
    <w:uiPriority w:val="33"/>
    <w:rPr>
      <w:b/>
      <w:bCs/>
      <w:smallCaps/>
      <w:spacing w:val="5"/>
    </w:rPr>
  </w:style>
  <w:style w:type="paragraph" w:customStyle="1" w:styleId="284">
    <w:name w:val="TOC 标题211"/>
    <w:basedOn w:val="2"/>
    <w:next w:val="1"/>
    <w:unhideWhenUsed/>
    <w:qFormat/>
    <w:uiPriority w:val="39"/>
    <w:pPr>
      <w:widowControl/>
      <w:spacing w:before="240" w:after="0" w:line="259" w:lineRule="auto"/>
      <w:jc w:val="left"/>
      <w:outlineLvl w:val="9"/>
    </w:pPr>
    <w:rPr>
      <w:rFonts w:ascii="Calibri Light" w:hAnsi="Calibri Light" w:cs="Times New Roman"/>
      <w:b w:val="0"/>
      <w:bCs w:val="0"/>
      <w:color w:val="2E74B5"/>
      <w:kern w:val="0"/>
      <w:sz w:val="32"/>
      <w:szCs w:val="32"/>
    </w:rPr>
  </w:style>
  <w:style w:type="character" w:customStyle="1" w:styleId="285">
    <w:name w:val="ask-title2"/>
    <w:basedOn w:val="45"/>
    <w:qFormat/>
    <w:uiPriority w:val="0"/>
  </w:style>
  <w:style w:type="paragraph" w:customStyle="1" w:styleId="286">
    <w:name w:val="修订3"/>
    <w:hidden/>
    <w:semiHidden/>
    <w:qFormat/>
    <w:uiPriority w:val="99"/>
    <w:rPr>
      <w:rFonts w:ascii="Times New Roman" w:hAnsi="Times New Roman" w:eastAsia="宋体" w:cstheme="minorBidi"/>
      <w:kern w:val="2"/>
      <w:sz w:val="24"/>
      <w:szCs w:val="24"/>
      <w:lang w:val="en-US" w:eastAsia="zh-CN" w:bidi="ar-SA"/>
    </w:rPr>
  </w:style>
  <w:style w:type="character" w:customStyle="1" w:styleId="287">
    <w:name w:val="书籍标题11"/>
    <w:qFormat/>
    <w:uiPriority w:val="33"/>
    <w:rPr>
      <w:b/>
      <w:bCs/>
      <w:smallCaps/>
      <w:spacing w:val="5"/>
    </w:rPr>
  </w:style>
  <w:style w:type="paragraph" w:customStyle="1" w:styleId="288">
    <w:name w:val="TOC 标题21"/>
    <w:basedOn w:val="2"/>
    <w:next w:val="1"/>
    <w:unhideWhenUsed/>
    <w:qFormat/>
    <w:uiPriority w:val="39"/>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289">
    <w:name w:val="修订31"/>
    <w:hidden/>
    <w:semiHidden/>
    <w:qFormat/>
    <w:uiPriority w:val="99"/>
    <w:rPr>
      <w:rFonts w:ascii="Times New Roman" w:hAnsi="Times New Roman" w:eastAsia="宋体" w:cstheme="minorBidi"/>
      <w:kern w:val="2"/>
      <w:sz w:val="24"/>
      <w:szCs w:val="24"/>
      <w:lang w:val="en-US" w:eastAsia="zh-CN" w:bidi="ar-SA"/>
    </w:rPr>
  </w:style>
  <w:style w:type="paragraph" w:customStyle="1" w:styleId="290">
    <w:name w:val="1.0.1条款"/>
    <w:basedOn w:val="1"/>
    <w:qFormat/>
    <w:uiPriority w:val="0"/>
    <w:pPr>
      <w:tabs>
        <w:tab w:val="left" w:pos="284"/>
      </w:tabs>
      <w:adjustRightInd w:val="0"/>
      <w:spacing w:line="300" w:lineRule="auto"/>
      <w:textAlignment w:val="baseline"/>
    </w:pPr>
    <w:rPr>
      <w:rFonts w:cs="Times New Roman"/>
      <w:b/>
      <w:kern w:val="0"/>
      <w:szCs w:val="34"/>
    </w:rPr>
  </w:style>
  <w:style w:type="character" w:customStyle="1" w:styleId="291">
    <w:name w:val="未处理的提及1"/>
    <w:basedOn w:val="45"/>
    <w:semiHidden/>
    <w:unhideWhenUsed/>
    <w:qFormat/>
    <w:uiPriority w:val="99"/>
    <w:rPr>
      <w:color w:val="605E5C"/>
      <w:shd w:val="clear" w:color="auto" w:fill="E1DFDD"/>
    </w:rPr>
  </w:style>
  <w:style w:type="paragraph" w:customStyle="1" w:styleId="292">
    <w:name w:val="修订4"/>
    <w:hidden/>
    <w:semiHidden/>
    <w:qFormat/>
    <w:uiPriority w:val="99"/>
    <w:rPr>
      <w:rFonts w:ascii="Times New Roman" w:hAnsi="Times New Roman" w:eastAsia="宋体" w:cstheme="minorBidi"/>
      <w:kern w:val="2"/>
      <w:sz w:val="24"/>
      <w:szCs w:val="24"/>
      <w:lang w:val="en-US" w:eastAsia="zh-CN" w:bidi="ar-SA"/>
    </w:rPr>
  </w:style>
  <w:style w:type="paragraph" w:customStyle="1" w:styleId="293">
    <w:name w:val="修订5"/>
    <w:hidden/>
    <w:unhideWhenUsed/>
    <w:qFormat/>
    <w:uiPriority w:val="99"/>
    <w:rPr>
      <w:rFonts w:ascii="Times New Roman" w:hAnsi="Times New Roman" w:eastAsia="宋体" w:cstheme="minorBidi"/>
      <w:kern w:val="2"/>
      <w:sz w:val="24"/>
      <w:szCs w:val="24"/>
      <w:lang w:val="en-US" w:eastAsia="zh-CN" w:bidi="ar-SA"/>
    </w:rPr>
  </w:style>
  <w:style w:type="paragraph" w:customStyle="1" w:styleId="294">
    <w:name w:val="修订6"/>
    <w:hidden/>
    <w:unhideWhenUsed/>
    <w:qFormat/>
    <w:uiPriority w:val="99"/>
    <w:rPr>
      <w:rFonts w:ascii="Times New Roman" w:hAnsi="Times New Roman" w:eastAsia="宋体" w:cstheme="minorBidi"/>
      <w:kern w:val="2"/>
      <w:sz w:val="24"/>
      <w:szCs w:val="24"/>
      <w:lang w:val="en-US" w:eastAsia="zh-CN" w:bidi="ar-SA"/>
    </w:rPr>
  </w:style>
  <w:style w:type="paragraph" w:customStyle="1" w:styleId="295">
    <w:name w:val="修订7"/>
    <w:hidden/>
    <w:semiHidden/>
    <w:qFormat/>
    <w:uiPriority w:val="99"/>
    <w:rPr>
      <w:rFonts w:ascii="Times New Roman" w:hAnsi="Times New Roman" w:eastAsia="宋体" w:cstheme="minorBidi"/>
      <w:kern w:val="2"/>
      <w:sz w:val="24"/>
      <w:szCs w:val="24"/>
      <w:lang w:val="en-US" w:eastAsia="zh-CN" w:bidi="ar-SA"/>
    </w:rPr>
  </w:style>
  <w:style w:type="paragraph" w:customStyle="1" w:styleId="296">
    <w:name w:val="修订8"/>
    <w:hidden/>
    <w:unhideWhenUsed/>
    <w:qFormat/>
    <w:uiPriority w:val="99"/>
    <w:rPr>
      <w:rFonts w:ascii="Times New Roman" w:hAnsi="Times New Roman" w:eastAsia="宋体" w:cstheme="minorBidi"/>
      <w:kern w:val="2"/>
      <w:sz w:val="24"/>
      <w:szCs w:val="24"/>
      <w:lang w:val="en-US" w:eastAsia="zh-CN" w:bidi="ar-SA"/>
    </w:rPr>
  </w:style>
  <w:style w:type="paragraph" w:customStyle="1" w:styleId="297">
    <w:name w:val="修订9"/>
    <w:hidden/>
    <w:unhideWhenUsed/>
    <w:qFormat/>
    <w:uiPriority w:val="99"/>
    <w:rPr>
      <w:rFonts w:ascii="Times New Roman" w:hAnsi="Times New Roman" w:eastAsia="宋体" w:cstheme="minorBidi"/>
      <w:kern w:val="2"/>
      <w:sz w:val="24"/>
      <w:szCs w:val="24"/>
      <w:lang w:val="en-US" w:eastAsia="zh-CN" w:bidi="ar-SA"/>
    </w:rPr>
  </w:style>
  <w:style w:type="paragraph" w:customStyle="1" w:styleId="298">
    <w:name w:val="修订10"/>
    <w:hidden/>
    <w:unhideWhenUsed/>
    <w:qFormat/>
    <w:uiPriority w:val="99"/>
    <w:rPr>
      <w:rFonts w:ascii="Times New Roman" w:hAnsi="Times New Roman" w:eastAsia="宋体" w:cstheme="minorBidi"/>
      <w:kern w:val="2"/>
      <w:sz w:val="24"/>
      <w:szCs w:val="24"/>
      <w:lang w:val="en-US" w:eastAsia="zh-CN" w:bidi="ar-SA"/>
    </w:rPr>
  </w:style>
  <w:style w:type="paragraph" w:customStyle="1" w:styleId="299">
    <w:name w:val="修订11"/>
    <w:hidden/>
    <w:unhideWhenUsed/>
    <w:qFormat/>
    <w:uiPriority w:val="99"/>
    <w:rPr>
      <w:rFonts w:ascii="Times New Roman" w:hAnsi="Times New Roman" w:eastAsia="宋体" w:cstheme="minorBidi"/>
      <w:kern w:val="2"/>
      <w:sz w:val="24"/>
      <w:szCs w:val="24"/>
      <w:lang w:val="en-US" w:eastAsia="zh-CN" w:bidi="ar-SA"/>
    </w:rPr>
  </w:style>
  <w:style w:type="paragraph" w:customStyle="1" w:styleId="300">
    <w:name w:val="修订12"/>
    <w:hidden/>
    <w:semiHidden/>
    <w:qFormat/>
    <w:uiPriority w:val="99"/>
    <w:rPr>
      <w:rFonts w:ascii="Times New Roman" w:hAnsi="Times New Roman" w:eastAsia="宋体" w:cstheme="minorBidi"/>
      <w:kern w:val="2"/>
      <w:sz w:val="24"/>
      <w:szCs w:val="24"/>
      <w:lang w:val="en-US" w:eastAsia="zh-CN" w:bidi="ar-SA"/>
    </w:rPr>
  </w:style>
  <w:style w:type="paragraph" w:customStyle="1" w:styleId="301">
    <w:name w:val="修订13"/>
    <w:hidden/>
    <w:unhideWhenUsed/>
    <w:qFormat/>
    <w:uiPriority w:val="99"/>
    <w:rPr>
      <w:rFonts w:ascii="Times New Roman" w:hAnsi="Times New Roman" w:eastAsia="宋体" w:cstheme="minorBidi"/>
      <w:kern w:val="2"/>
      <w:sz w:val="24"/>
      <w:szCs w:val="24"/>
      <w:lang w:val="en-US" w:eastAsia="zh-CN" w:bidi="ar-SA"/>
    </w:rPr>
  </w:style>
  <w:style w:type="paragraph" w:customStyle="1" w:styleId="302">
    <w:name w:val="修订14"/>
    <w:hidden/>
    <w:unhideWhenUsed/>
    <w:qFormat/>
    <w:uiPriority w:val="99"/>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16949</Words>
  <Characters>20438</Characters>
  <Lines>115</Lines>
  <Paragraphs>32</Paragraphs>
  <TotalTime>2</TotalTime>
  <ScaleCrop>false</ScaleCrop>
  <LinksUpToDate>false</LinksUpToDate>
  <CharactersWithSpaces>22184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2024-04-12T15:05:00Z</dcterms:created>
  <dc:creator>Windows 用户</dc:creator>
  <cp:lastModifiedBy>唐德华</cp:lastModifiedBy>
  <cp:lastPrinted>2024-09-12T15:07:00Z</cp:lastPrinted>
  <dcterms:modified xsi:type="dcterms:W3CDTF">2024-09-19T15:28:58Z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C756E52962024A60BD857E1052D41843_13</vt:lpwstr>
  </property>
</Properties>
</file>