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328CE" w14:textId="77777777" w:rsidR="00234F54" w:rsidRPr="004C73BF" w:rsidRDefault="00234F54" w:rsidP="00234F54">
      <w:pPr>
        <w:spacing w:line="360" w:lineRule="auto"/>
        <w:rPr>
          <w:rFonts w:ascii="黑体" w:eastAsia="黑体" w:hAnsi="黑体" w:cs="仿宋_GB2312"/>
          <w:sz w:val="32"/>
          <w:szCs w:val="32"/>
        </w:rPr>
      </w:pPr>
      <w:r w:rsidRPr="004C73BF">
        <w:rPr>
          <w:rFonts w:ascii="黑体" w:eastAsia="黑体" w:hAnsi="黑体" w:cs="仿宋_GB2312" w:hint="eastAsia"/>
          <w:sz w:val="32"/>
          <w:szCs w:val="32"/>
        </w:rPr>
        <w:t>附件</w:t>
      </w:r>
    </w:p>
    <w:p w14:paraId="0BB172BB" w14:textId="77777777" w:rsidR="00234F54" w:rsidRDefault="00234F54" w:rsidP="00234F54">
      <w:pPr>
        <w:spacing w:line="360" w:lineRule="auto"/>
        <w:rPr>
          <w:rFonts w:ascii="仿宋_GB2312" w:eastAsia="仿宋_GB2312" w:hAnsi="仿宋_GB2312" w:cs="仿宋_GB2312"/>
          <w:sz w:val="32"/>
          <w:szCs w:val="32"/>
        </w:rPr>
      </w:pPr>
    </w:p>
    <w:p w14:paraId="318B2835" w14:textId="77777777" w:rsidR="00234F54" w:rsidRDefault="00234F54" w:rsidP="00234F54">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关于进一步简化公租房申请审核手续努力</w:t>
      </w:r>
    </w:p>
    <w:p w14:paraId="42923C8A" w14:textId="77777777" w:rsidR="00234F54" w:rsidRDefault="00234F54" w:rsidP="00234F54">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实现“零证明”的指导意见</w:t>
      </w:r>
    </w:p>
    <w:p w14:paraId="7F295850" w14:textId="77777777" w:rsidR="00234F54" w:rsidRDefault="00234F54" w:rsidP="00234F54">
      <w:pPr>
        <w:spacing w:line="360" w:lineRule="auto"/>
        <w:jc w:val="center"/>
        <w:rPr>
          <w:rFonts w:ascii="仿宋_GB2312" w:eastAsia="仿宋_GB2312" w:hAnsi="Calibri"/>
          <w:sz w:val="32"/>
        </w:rPr>
      </w:pPr>
      <w:r>
        <w:rPr>
          <w:rFonts w:ascii="仿宋_GB2312" w:eastAsia="仿宋_GB2312" w:hAnsi="Calibri" w:hint="eastAsia"/>
          <w:sz w:val="32"/>
        </w:rPr>
        <w:t>（征求意见稿）</w:t>
      </w:r>
    </w:p>
    <w:p w14:paraId="702E01A0" w14:textId="77777777" w:rsidR="00234F54" w:rsidRDefault="00234F54" w:rsidP="00234F54">
      <w:pPr>
        <w:spacing w:line="360" w:lineRule="auto"/>
        <w:ind w:firstLineChars="1100" w:firstLine="3520"/>
        <w:rPr>
          <w:rFonts w:ascii="仿宋_GB2312" w:eastAsia="仿宋_GB2312" w:hAnsi="Calibri"/>
          <w:sz w:val="32"/>
        </w:rPr>
      </w:pPr>
    </w:p>
    <w:p w14:paraId="30014E0A" w14:textId="77777777" w:rsidR="00234F54" w:rsidRDefault="00234F54" w:rsidP="00234F54">
      <w:pPr>
        <w:spacing w:line="360" w:lineRule="auto"/>
        <w:jc w:val="left"/>
        <w:rPr>
          <w:rFonts w:ascii="仿宋_GB2312" w:eastAsia="仿宋_GB2312" w:hAnsi="Calibri"/>
          <w:sz w:val="32"/>
        </w:rPr>
      </w:pPr>
      <w:r>
        <w:rPr>
          <w:rFonts w:ascii="仿宋_GB2312" w:eastAsia="仿宋_GB2312" w:hAnsi="Calibri" w:hint="eastAsia"/>
          <w:sz w:val="32"/>
        </w:rPr>
        <w:t>各市（州）住房城乡建设主管部门：</w:t>
      </w:r>
    </w:p>
    <w:p w14:paraId="3D1B934D" w14:textId="77777777" w:rsidR="00234F54" w:rsidRDefault="00234F54" w:rsidP="00234F54">
      <w:pPr>
        <w:spacing w:line="360" w:lineRule="auto"/>
        <w:ind w:firstLineChars="200" w:firstLine="640"/>
        <w:rPr>
          <w:rFonts w:ascii="仿宋_GB2312" w:eastAsia="仿宋_GB2312" w:hAnsi="Calibri"/>
          <w:sz w:val="32"/>
        </w:rPr>
      </w:pPr>
      <w:r>
        <w:rPr>
          <w:rFonts w:ascii="仿宋_GB2312" w:eastAsia="仿宋_GB2312" w:hAnsi="Calibri" w:hint="eastAsia"/>
          <w:sz w:val="32"/>
        </w:rPr>
        <w:t>近年来，各地认真贯彻落实党中央、国务院决策部署，严格公共租赁住房保障准入审核和动态管理，形成了“三级审核两级公示”的工作机制，有力地促进了保障资源公平善用。但也存在</w:t>
      </w:r>
      <w:r>
        <w:rPr>
          <w:rFonts w:ascii="仿宋_GB2312" w:eastAsia="仿宋_GB2312" w:hAnsi="仿宋" w:hint="eastAsia"/>
          <w:sz w:val="32"/>
        </w:rPr>
        <w:t>申请审核程序繁杂、证明种类多、群众来回跑路等问题。</w:t>
      </w:r>
      <w:r>
        <w:rPr>
          <w:rFonts w:ascii="仿宋_GB2312" w:eastAsia="仿宋_GB2312" w:hAnsi="Calibri" w:hint="eastAsia"/>
          <w:sz w:val="32"/>
        </w:rPr>
        <w:t>随着</w:t>
      </w:r>
      <w:r>
        <w:rPr>
          <w:rFonts w:ascii="仿宋_GB2312" w:eastAsia="仿宋_GB2312" w:hAnsi="仿宋" w:hint="eastAsia"/>
          <w:sz w:val="32"/>
        </w:rPr>
        <w:t>“两清单、两机制”完善住房保障体系深入推进，全省普遍建立</w:t>
      </w:r>
      <w:proofErr w:type="gramStart"/>
      <w:r>
        <w:rPr>
          <w:rFonts w:ascii="仿宋_GB2312" w:eastAsia="仿宋_GB2312" w:hAnsi="仿宋" w:hint="eastAsia"/>
          <w:sz w:val="32"/>
        </w:rPr>
        <w:t>人和房</w:t>
      </w:r>
      <w:proofErr w:type="gramEnd"/>
      <w:r>
        <w:rPr>
          <w:rFonts w:ascii="仿宋_GB2312" w:eastAsia="仿宋_GB2312" w:hAnsi="仿宋" w:hint="eastAsia"/>
          <w:sz w:val="32"/>
        </w:rPr>
        <w:t>两张清单，建成全省五级联网的信息系统。为继续推进“两机制”，满足“减证便民”要求，</w:t>
      </w:r>
      <w:r>
        <w:rPr>
          <w:rFonts w:ascii="仿宋_GB2312" w:eastAsia="仿宋_GB2312" w:hAnsi="Calibri" w:hint="eastAsia"/>
          <w:sz w:val="32"/>
        </w:rPr>
        <w:t>各地可</w:t>
      </w:r>
      <w:r>
        <w:rPr>
          <w:rFonts w:ascii="仿宋_GB2312" w:eastAsia="仿宋_GB2312" w:hAnsi="仿宋" w:hint="eastAsia"/>
          <w:sz w:val="32"/>
        </w:rPr>
        <w:t>通过建立申请承诺和授权查询机制，强化部门间信息共享核对审核，构建住房保障领域信用体系，尽最大可能减少群众证明，逐步实现跨区域便捷申请公共租赁住房，助力人口跨区域无障碍流动，推动成渝双城经济</w:t>
      </w:r>
      <w:proofErr w:type="gramStart"/>
      <w:r>
        <w:rPr>
          <w:rFonts w:ascii="仿宋_GB2312" w:eastAsia="仿宋_GB2312" w:hAnsi="仿宋" w:hint="eastAsia"/>
          <w:sz w:val="32"/>
        </w:rPr>
        <w:t>圈公租房保障</w:t>
      </w:r>
      <w:proofErr w:type="gramEnd"/>
      <w:r>
        <w:rPr>
          <w:rFonts w:ascii="仿宋_GB2312" w:eastAsia="仿宋_GB2312" w:hAnsi="仿宋" w:hint="eastAsia"/>
          <w:sz w:val="32"/>
        </w:rPr>
        <w:t>范围常住人口全覆盖。</w:t>
      </w:r>
      <w:r>
        <w:rPr>
          <w:rFonts w:ascii="仿宋_GB2312" w:eastAsia="仿宋_GB2312" w:hAnsi="Calibri" w:hint="eastAsia"/>
          <w:sz w:val="32"/>
        </w:rPr>
        <w:t>现就进一步简化公租房申请审核手续提出意见如下。</w:t>
      </w:r>
    </w:p>
    <w:p w14:paraId="65EEB741" w14:textId="77777777" w:rsidR="00234F54" w:rsidRDefault="00234F54" w:rsidP="00234F54">
      <w:pPr>
        <w:spacing w:line="360" w:lineRule="auto"/>
        <w:ind w:firstLineChars="200" w:firstLine="640"/>
        <w:rPr>
          <w:rFonts w:ascii="黑体" w:eastAsia="黑体" w:hAnsi="黑体" w:cs="黑体"/>
          <w:bCs/>
          <w:sz w:val="32"/>
        </w:rPr>
      </w:pPr>
      <w:r>
        <w:rPr>
          <w:rFonts w:ascii="黑体" w:eastAsia="黑体" w:hAnsi="黑体" w:cs="黑体" w:hint="eastAsia"/>
          <w:bCs/>
          <w:sz w:val="32"/>
        </w:rPr>
        <w:t>一、建立承诺制和授权查询制</w:t>
      </w:r>
    </w:p>
    <w:p w14:paraId="11F920FE" w14:textId="77777777" w:rsidR="00234F54" w:rsidRDefault="00234F54" w:rsidP="00234F54">
      <w:pPr>
        <w:spacing w:line="360" w:lineRule="auto"/>
        <w:ind w:firstLineChars="200" w:firstLine="640"/>
        <w:rPr>
          <w:rFonts w:ascii="仿宋_GB2312" w:eastAsia="仿宋_GB2312" w:hAnsi="黑体"/>
          <w:bCs/>
          <w:sz w:val="32"/>
        </w:rPr>
      </w:pPr>
      <w:r>
        <w:rPr>
          <w:rFonts w:ascii="仿宋_GB2312" w:eastAsia="仿宋_GB2312" w:hAnsi="黑体" w:hint="eastAsia"/>
          <w:bCs/>
          <w:sz w:val="32"/>
        </w:rPr>
        <w:t>各地要多渠道主动公开</w:t>
      </w:r>
      <w:r>
        <w:rPr>
          <w:rFonts w:ascii="仿宋_GB2312" w:eastAsia="仿宋_GB2312" w:hAnsi="Calibri" w:hint="eastAsia"/>
          <w:sz w:val="32"/>
        </w:rPr>
        <w:t>公租房</w:t>
      </w:r>
      <w:r>
        <w:rPr>
          <w:rFonts w:ascii="仿宋_GB2312" w:eastAsia="仿宋_GB2312" w:hAnsi="黑体" w:hint="eastAsia"/>
          <w:bCs/>
          <w:sz w:val="32"/>
        </w:rPr>
        <w:t>政策、办理流程、提交要</w:t>
      </w:r>
      <w:r>
        <w:rPr>
          <w:rFonts w:ascii="仿宋_GB2312" w:eastAsia="仿宋_GB2312" w:hAnsi="黑体" w:hint="eastAsia"/>
          <w:bCs/>
          <w:sz w:val="32"/>
        </w:rPr>
        <w:lastRenderedPageBreak/>
        <w:t>件、申报承诺事项及处罚措施等信息。</w:t>
      </w:r>
    </w:p>
    <w:p w14:paraId="1D7364BA" w14:textId="77777777" w:rsidR="00234F54" w:rsidRDefault="00234F54" w:rsidP="00234F54">
      <w:pPr>
        <w:spacing w:line="360" w:lineRule="auto"/>
        <w:ind w:firstLineChars="200" w:firstLine="643"/>
        <w:rPr>
          <w:rFonts w:ascii="仿宋_GB2312" w:eastAsia="仿宋_GB2312" w:hAnsi="黑体"/>
          <w:sz w:val="32"/>
        </w:rPr>
      </w:pPr>
      <w:r>
        <w:rPr>
          <w:rFonts w:ascii="仿宋_GB2312" w:eastAsia="仿宋_GB2312" w:hAnsi="黑体" w:hint="eastAsia"/>
          <w:b/>
          <w:bCs/>
          <w:sz w:val="32"/>
        </w:rPr>
        <w:t>推进申请承诺制</w:t>
      </w:r>
      <w:r>
        <w:rPr>
          <w:rFonts w:ascii="仿宋_GB2312" w:eastAsia="仿宋_GB2312" w:hAnsi="黑体" w:hint="eastAsia"/>
          <w:sz w:val="32"/>
        </w:rPr>
        <w:t>。申请人应主动、诚信申报家庭情况，配合住房保障部门核查，对承诺事项真实性负责，并承担失信责任。对有较严重不良信用记录或曾</w:t>
      </w:r>
      <w:proofErr w:type="gramStart"/>
      <w:r>
        <w:rPr>
          <w:rFonts w:ascii="仿宋_GB2312" w:eastAsia="仿宋_GB2312" w:hAnsi="黑体" w:hint="eastAsia"/>
          <w:sz w:val="32"/>
        </w:rPr>
        <w:t>作出</w:t>
      </w:r>
      <w:proofErr w:type="gramEnd"/>
      <w:r>
        <w:rPr>
          <w:rFonts w:ascii="仿宋_GB2312" w:eastAsia="仿宋_GB2312" w:hAnsi="黑体" w:hint="eastAsia"/>
          <w:sz w:val="32"/>
        </w:rPr>
        <w:t>虚假承诺等情形的申请人，不纳入申请承诺制管理。</w:t>
      </w:r>
    </w:p>
    <w:p w14:paraId="6EEBECBD" w14:textId="77777777" w:rsidR="00234F54" w:rsidRDefault="00234F54" w:rsidP="00234F54">
      <w:pPr>
        <w:spacing w:line="360" w:lineRule="auto"/>
        <w:ind w:firstLineChars="200" w:firstLine="643"/>
        <w:rPr>
          <w:rFonts w:ascii="仿宋_GB2312" w:eastAsia="仿宋_GB2312" w:hAnsi="黑体"/>
          <w:sz w:val="32"/>
        </w:rPr>
      </w:pPr>
      <w:r>
        <w:rPr>
          <w:rFonts w:ascii="仿宋_GB2312" w:eastAsia="仿宋_GB2312" w:hAnsi="黑体" w:hint="eastAsia"/>
          <w:b/>
          <w:sz w:val="32"/>
        </w:rPr>
        <w:t>建立授权查询制。</w:t>
      </w:r>
      <w:r>
        <w:rPr>
          <w:rFonts w:ascii="仿宋_GB2312" w:eastAsia="仿宋_GB2312" w:hAnsi="黑体" w:hint="eastAsia"/>
          <w:bCs/>
          <w:sz w:val="32"/>
        </w:rPr>
        <w:t>申请人和在</w:t>
      </w:r>
      <w:proofErr w:type="gramStart"/>
      <w:r>
        <w:rPr>
          <w:rFonts w:ascii="仿宋_GB2312" w:eastAsia="仿宋_GB2312" w:hAnsi="黑体" w:hint="eastAsia"/>
          <w:bCs/>
          <w:sz w:val="32"/>
        </w:rPr>
        <w:t>保对象</w:t>
      </w:r>
      <w:proofErr w:type="gramEnd"/>
      <w:r>
        <w:rPr>
          <w:rFonts w:ascii="仿宋_GB2312" w:eastAsia="仿宋_GB2312" w:hAnsi="黑体" w:hint="eastAsia"/>
          <w:bCs/>
          <w:sz w:val="32"/>
        </w:rPr>
        <w:t>须授权住房保障部门对个人</w:t>
      </w:r>
      <w:r>
        <w:rPr>
          <w:rFonts w:ascii="仿宋_GB2312" w:eastAsia="仿宋_GB2312" w:hAnsi="黑体" w:hint="eastAsia"/>
          <w:sz w:val="32"/>
        </w:rPr>
        <w:t>住房、收入、财产等信息进行查询。住房保障部门无授权不得随意查询个人信息，并承担信息保密和审核责任。对申请人和在</w:t>
      </w:r>
      <w:proofErr w:type="gramStart"/>
      <w:r>
        <w:rPr>
          <w:rFonts w:ascii="仿宋_GB2312" w:eastAsia="仿宋_GB2312" w:hAnsi="黑体" w:hint="eastAsia"/>
          <w:sz w:val="32"/>
        </w:rPr>
        <w:t>保对象</w:t>
      </w:r>
      <w:proofErr w:type="gramEnd"/>
      <w:r>
        <w:rPr>
          <w:rFonts w:ascii="仿宋_GB2312" w:eastAsia="仿宋_GB2312" w:hAnsi="黑体" w:hint="eastAsia"/>
          <w:sz w:val="32"/>
        </w:rPr>
        <w:t>主动要求提供相关证明，不愿意授权个人信息查询的，各地住房保障部门按原规定程序办理。</w:t>
      </w:r>
    </w:p>
    <w:p w14:paraId="6BE5FF33" w14:textId="77777777" w:rsidR="00234F54" w:rsidRDefault="00234F54" w:rsidP="00234F54">
      <w:pPr>
        <w:spacing w:line="360" w:lineRule="auto"/>
        <w:ind w:firstLineChars="200" w:firstLine="640"/>
        <w:rPr>
          <w:rFonts w:ascii="黑体" w:eastAsia="黑体" w:hAnsi="黑体" w:cs="黑体"/>
          <w:bCs/>
          <w:sz w:val="32"/>
        </w:rPr>
      </w:pPr>
      <w:r>
        <w:rPr>
          <w:rFonts w:ascii="黑体" w:eastAsia="黑体" w:hAnsi="黑体" w:cs="黑体" w:hint="eastAsia"/>
          <w:bCs/>
          <w:sz w:val="32"/>
        </w:rPr>
        <w:t>二、加快数据共享推进联合审查</w:t>
      </w:r>
    </w:p>
    <w:p w14:paraId="717C4122" w14:textId="77777777" w:rsidR="00234F54" w:rsidRDefault="00234F54" w:rsidP="00234F54">
      <w:pPr>
        <w:spacing w:line="360" w:lineRule="auto"/>
        <w:ind w:firstLineChars="200" w:firstLine="640"/>
        <w:rPr>
          <w:rFonts w:ascii="仿宋_GB2312" w:eastAsia="仿宋_GB2312" w:hAnsi="黑体"/>
          <w:sz w:val="32"/>
        </w:rPr>
      </w:pPr>
      <w:r>
        <w:rPr>
          <w:rFonts w:ascii="仿宋_GB2312" w:eastAsia="仿宋_GB2312" w:hAnsi="黑体" w:hint="eastAsia"/>
          <w:sz w:val="32"/>
        </w:rPr>
        <w:t>随着省住房保障信息系统建设推进和</w:t>
      </w:r>
      <w:proofErr w:type="gramStart"/>
      <w:r>
        <w:rPr>
          <w:rFonts w:ascii="仿宋_GB2312" w:eastAsia="仿宋_GB2312" w:hAnsi="黑体" w:hint="eastAsia"/>
          <w:sz w:val="32"/>
        </w:rPr>
        <w:t>省级大</w:t>
      </w:r>
      <w:proofErr w:type="gramEnd"/>
      <w:r>
        <w:rPr>
          <w:rFonts w:ascii="仿宋_GB2312" w:eastAsia="仿宋_GB2312" w:hAnsi="黑体" w:hint="eastAsia"/>
          <w:sz w:val="32"/>
        </w:rPr>
        <w:t>数据共享平台日益完善，各地要树立全省“一盘棋”思想，继续完善“两张清单”字段信息，及时更新人房数据，确保基础信息及时、准确、完整，为新系统上线运行和川渝两地跨区域数据共享做好准备。</w:t>
      </w:r>
    </w:p>
    <w:p w14:paraId="46DBAE10" w14:textId="77777777" w:rsidR="00234F54" w:rsidRDefault="00234F54" w:rsidP="00234F54">
      <w:pPr>
        <w:spacing w:line="360" w:lineRule="auto"/>
        <w:ind w:firstLineChars="200" w:firstLine="640"/>
        <w:rPr>
          <w:rFonts w:ascii="仿宋_GB2312" w:eastAsia="仿宋_GB2312" w:hAnsi="黑体"/>
          <w:sz w:val="32"/>
        </w:rPr>
      </w:pPr>
      <w:r>
        <w:rPr>
          <w:rFonts w:ascii="仿宋_GB2312" w:eastAsia="仿宋_GB2312" w:hAnsi="黑体" w:hint="eastAsia"/>
          <w:sz w:val="32"/>
        </w:rPr>
        <w:t>各地要建立常态化信息数据共享机制，通过调用查询接口、系统对接、线下数据比对、联合审查等多种方式，加大对承诺事项的核查力度，采取年度审核和随机抽查相结合，强化准入审核和动态监管。</w:t>
      </w:r>
    </w:p>
    <w:p w14:paraId="74B16743" w14:textId="77777777" w:rsidR="00234F54" w:rsidRDefault="00234F54" w:rsidP="00234F54">
      <w:pPr>
        <w:spacing w:line="360" w:lineRule="auto"/>
        <w:ind w:firstLineChars="200" w:firstLine="640"/>
        <w:rPr>
          <w:rFonts w:ascii="黑体" w:eastAsia="黑体" w:hAnsi="黑体"/>
          <w:b/>
          <w:sz w:val="32"/>
        </w:rPr>
      </w:pPr>
      <w:r>
        <w:rPr>
          <w:rFonts w:ascii="黑体" w:eastAsia="黑体" w:hAnsi="黑体" w:hint="eastAsia"/>
          <w:bCs/>
          <w:sz w:val="32"/>
        </w:rPr>
        <w:t>三、逐步推进申请审核“零证明”</w:t>
      </w:r>
    </w:p>
    <w:p w14:paraId="54D3722B" w14:textId="77777777" w:rsidR="00234F54" w:rsidRDefault="00234F54" w:rsidP="00234F54">
      <w:pPr>
        <w:ind w:firstLineChars="200" w:firstLine="640"/>
        <w:rPr>
          <w:rFonts w:ascii="仿宋" w:eastAsia="仿宋" w:hAnsi="仿宋" w:cs="仿宋"/>
          <w:sz w:val="32"/>
          <w:szCs w:val="32"/>
        </w:rPr>
      </w:pPr>
      <w:r>
        <w:rPr>
          <w:rFonts w:ascii="仿宋_GB2312" w:eastAsia="仿宋_GB2312" w:hAnsi="黑体" w:hint="eastAsia"/>
          <w:sz w:val="32"/>
        </w:rPr>
        <w:t>各地要进一步完善优化申请审核和年度复查流程，缩短</w:t>
      </w:r>
      <w:r>
        <w:rPr>
          <w:rFonts w:ascii="仿宋_GB2312" w:eastAsia="仿宋_GB2312" w:hAnsi="黑体" w:hint="eastAsia"/>
          <w:sz w:val="32"/>
        </w:rPr>
        <w:lastRenderedPageBreak/>
        <w:t>审核时间，减少提交要件。</w:t>
      </w:r>
      <w:r>
        <w:rPr>
          <w:rFonts w:ascii="仿宋" w:eastAsia="仿宋" w:hAnsi="仿宋" w:cs="仿宋" w:hint="eastAsia"/>
          <w:sz w:val="32"/>
          <w:szCs w:val="32"/>
        </w:rPr>
        <w:t>由申请家庭提交的申报材料只提供一份，负责受理、审核的部门因存档需要若干份的，由受理、审核部门自行复印。</w:t>
      </w:r>
    </w:p>
    <w:p w14:paraId="4ECFCD23" w14:textId="77777777" w:rsidR="00234F54" w:rsidRDefault="00234F54" w:rsidP="00234F54">
      <w:pPr>
        <w:ind w:firstLineChars="200" w:firstLine="640"/>
        <w:rPr>
          <w:rFonts w:ascii="仿宋_GB2312" w:eastAsia="仿宋_GB2312" w:hAnsi="黑体"/>
          <w:sz w:val="32"/>
        </w:rPr>
      </w:pPr>
      <w:r>
        <w:rPr>
          <w:rFonts w:ascii="仿宋" w:eastAsia="仿宋" w:hAnsi="仿宋" w:cs="仿宋" w:hint="eastAsia"/>
          <w:sz w:val="32"/>
          <w:szCs w:val="32"/>
        </w:rPr>
        <w:t>各部门之间数据共享信息与申请人填报信息不一致且影响其审核结果的，各地住房保障部门可要求申请家庭补充提交相关材料。除此以外，</w:t>
      </w:r>
      <w:r>
        <w:rPr>
          <w:rFonts w:ascii="仿宋_GB2312" w:eastAsia="仿宋_GB2312" w:hAnsi="黑体" w:hint="eastAsia"/>
          <w:sz w:val="32"/>
        </w:rPr>
        <w:t>对能通过部门之间数据共享核实的低保、低收入、住房、就业、社保、公积金、工资收入、车辆等信息，可直接减少证明材料。</w:t>
      </w:r>
    </w:p>
    <w:p w14:paraId="14FD98AD" w14:textId="77777777" w:rsidR="00234F54" w:rsidRPr="00D91543" w:rsidRDefault="00234F54" w:rsidP="00234F54">
      <w:pPr>
        <w:spacing w:line="360" w:lineRule="auto"/>
        <w:ind w:firstLineChars="200" w:firstLine="640"/>
        <w:rPr>
          <w:rFonts w:ascii="仿宋_GB2312" w:eastAsia="仿宋_GB2312" w:hAnsi="黑体"/>
          <w:sz w:val="32"/>
        </w:rPr>
      </w:pPr>
      <w:r>
        <w:rPr>
          <w:rFonts w:ascii="仿宋_GB2312" w:eastAsia="仿宋_GB2312" w:hAnsi="黑体" w:hint="eastAsia"/>
          <w:sz w:val="32"/>
        </w:rPr>
        <w:t>对无法准确核实的灵活就业收入、存款等信息，可依照申请人承诺及相关规定进行审核。</w:t>
      </w:r>
    </w:p>
    <w:p w14:paraId="5FD6D9F8" w14:textId="77777777" w:rsidR="00234F54" w:rsidRDefault="00234F54" w:rsidP="00234F54">
      <w:pPr>
        <w:spacing w:line="360" w:lineRule="auto"/>
        <w:ind w:firstLineChars="200" w:firstLine="640"/>
        <w:rPr>
          <w:rFonts w:ascii="仿宋_GB2312" w:eastAsia="仿宋_GB2312" w:hAnsi="黑体"/>
          <w:sz w:val="32"/>
        </w:rPr>
      </w:pPr>
      <w:r>
        <w:rPr>
          <w:rFonts w:ascii="仿宋_GB2312" w:eastAsia="仿宋_GB2312" w:hAnsi="黑体" w:hint="eastAsia"/>
          <w:sz w:val="32"/>
        </w:rPr>
        <w:t>对审核事项暂不能全部实现数据共享核实的，要逐步逐项推进，能共享核实一项就及时减少一项，真正减轻群众申请证明负担，最终实现“零证明”目标。</w:t>
      </w:r>
    </w:p>
    <w:p w14:paraId="5074F6FA" w14:textId="77777777" w:rsidR="00234F54" w:rsidRDefault="00234F54" w:rsidP="00234F54">
      <w:pPr>
        <w:spacing w:line="360" w:lineRule="auto"/>
        <w:ind w:firstLineChars="200" w:firstLine="640"/>
        <w:rPr>
          <w:rFonts w:ascii="仿宋_GB2312" w:eastAsia="仿宋_GB2312" w:hAnsi="黑体"/>
          <w:sz w:val="32"/>
        </w:rPr>
      </w:pPr>
      <w:r>
        <w:rPr>
          <w:rFonts w:ascii="仿宋_GB2312" w:eastAsia="仿宋_GB2312" w:hAnsi="黑体" w:hint="eastAsia"/>
          <w:sz w:val="32"/>
        </w:rPr>
        <w:t>具备条件的地方可结合财政承受能力、当地住房供给情况和保障对象实际需求，经当地政府同意后取消收入、财产限制。</w:t>
      </w:r>
    </w:p>
    <w:p w14:paraId="3233C6A3" w14:textId="77777777" w:rsidR="00234F54" w:rsidRDefault="00234F54" w:rsidP="00234F54">
      <w:pPr>
        <w:spacing w:line="360" w:lineRule="auto"/>
        <w:ind w:firstLineChars="200" w:firstLine="640"/>
        <w:rPr>
          <w:rFonts w:ascii="黑体" w:eastAsia="黑体" w:hAnsi="黑体" w:cs="黑体"/>
          <w:sz w:val="32"/>
        </w:rPr>
      </w:pPr>
      <w:r>
        <w:rPr>
          <w:rFonts w:ascii="黑体" w:eastAsia="黑体" w:hAnsi="黑体" w:cs="黑体" w:hint="eastAsia"/>
          <w:sz w:val="32"/>
        </w:rPr>
        <w:t>四、推进守信联合激励和失信联合惩戒</w:t>
      </w:r>
    </w:p>
    <w:p w14:paraId="075831B0" w14:textId="77777777" w:rsidR="00234F54" w:rsidRDefault="00234F54" w:rsidP="00234F54">
      <w:pPr>
        <w:spacing w:line="360" w:lineRule="auto"/>
        <w:ind w:firstLineChars="200" w:firstLine="640"/>
        <w:rPr>
          <w:rFonts w:ascii="仿宋_GB2312" w:eastAsia="仿宋_GB2312" w:hAnsi="黑体"/>
          <w:sz w:val="32"/>
        </w:rPr>
      </w:pPr>
      <w:r>
        <w:rPr>
          <w:rFonts w:ascii="仿宋_GB2312" w:eastAsia="仿宋_GB2312" w:hAnsi="仿宋_GB2312" w:cs="仿宋_GB2312" w:hint="eastAsia"/>
          <w:sz w:val="32"/>
        </w:rPr>
        <w:t>加快住房保障领域信用体系制度建设，</w:t>
      </w:r>
      <w:r>
        <w:rPr>
          <w:rFonts w:ascii="仿宋_GB2312" w:eastAsia="仿宋_GB2312" w:hAnsi="黑体" w:hint="eastAsia"/>
          <w:sz w:val="32"/>
        </w:rPr>
        <w:t>建立健全守信联合激励和失信联合惩戒制度，</w:t>
      </w:r>
      <w:r>
        <w:rPr>
          <w:rFonts w:ascii="仿宋_GB2312" w:eastAsia="仿宋_GB2312" w:hAnsi="黑体" w:hint="eastAsia"/>
          <w:bCs/>
          <w:sz w:val="32"/>
        </w:rPr>
        <w:t>引导申请人和保障对象充分重视个人信用，诚信如实申报有关情况，认真履行承诺事项</w:t>
      </w:r>
      <w:r>
        <w:rPr>
          <w:rFonts w:ascii="仿宋_GB2312" w:eastAsia="仿宋_GB2312" w:hAnsi="黑体" w:hint="eastAsia"/>
          <w:sz w:val="32"/>
        </w:rPr>
        <w:t>。</w:t>
      </w:r>
    </w:p>
    <w:p w14:paraId="5D76D193" w14:textId="77777777" w:rsidR="00234F54" w:rsidRDefault="00234F54" w:rsidP="00234F54">
      <w:pPr>
        <w:spacing w:line="360" w:lineRule="auto"/>
        <w:ind w:firstLineChars="200" w:firstLine="640"/>
        <w:rPr>
          <w:rFonts w:ascii="仿宋_GB2312" w:eastAsia="仿宋_GB2312" w:hAnsi="黑体"/>
          <w:sz w:val="32"/>
        </w:rPr>
      </w:pPr>
      <w:r>
        <w:rPr>
          <w:rFonts w:ascii="仿宋_GB2312" w:eastAsia="仿宋_GB2312" w:hAnsi="黑体" w:hint="eastAsia"/>
          <w:sz w:val="32"/>
        </w:rPr>
        <w:t>对承诺事项属实、积极配合审核及后期管理，诚实</w:t>
      </w:r>
      <w:proofErr w:type="gramStart"/>
      <w:r>
        <w:rPr>
          <w:rFonts w:ascii="仿宋_GB2312" w:eastAsia="仿宋_GB2312" w:hAnsi="黑体" w:hint="eastAsia"/>
          <w:sz w:val="32"/>
        </w:rPr>
        <w:t>守信被</w:t>
      </w:r>
      <w:proofErr w:type="gramEnd"/>
      <w:r>
        <w:rPr>
          <w:rFonts w:ascii="仿宋_GB2312" w:eastAsia="仿宋_GB2312" w:hAnsi="黑体" w:hint="eastAsia"/>
          <w:sz w:val="32"/>
        </w:rPr>
        <w:t>相关部门表彰、奖励和扶持等人员，纳入守信联合激励“红</w:t>
      </w:r>
      <w:r>
        <w:rPr>
          <w:rFonts w:ascii="仿宋_GB2312" w:eastAsia="仿宋_GB2312" w:hAnsi="黑体" w:hint="eastAsia"/>
          <w:sz w:val="32"/>
        </w:rPr>
        <w:lastRenderedPageBreak/>
        <w:t>名单”，可实施业务办理绿色通道、租金和</w:t>
      </w:r>
      <w:proofErr w:type="gramStart"/>
      <w:r>
        <w:rPr>
          <w:rFonts w:ascii="仿宋_GB2312" w:eastAsia="仿宋_GB2312" w:hAnsi="黑体" w:hint="eastAsia"/>
          <w:sz w:val="32"/>
        </w:rPr>
        <w:t>物业费适当</w:t>
      </w:r>
      <w:proofErr w:type="gramEnd"/>
      <w:r>
        <w:rPr>
          <w:rFonts w:ascii="仿宋_GB2312" w:eastAsia="仿宋_GB2312" w:hAnsi="黑体" w:hint="eastAsia"/>
          <w:sz w:val="32"/>
        </w:rPr>
        <w:t>优惠等激励政策。</w:t>
      </w:r>
    </w:p>
    <w:p w14:paraId="3252EDCA" w14:textId="77777777" w:rsidR="00234F54" w:rsidRDefault="00234F54" w:rsidP="00234F54">
      <w:pPr>
        <w:spacing w:line="360" w:lineRule="auto"/>
        <w:ind w:firstLineChars="200" w:firstLine="640"/>
        <w:rPr>
          <w:rFonts w:ascii="仿宋_GB2312" w:eastAsia="仿宋_GB2312" w:hAnsi="黑体"/>
          <w:sz w:val="32"/>
        </w:rPr>
      </w:pPr>
      <w:r>
        <w:rPr>
          <w:rFonts w:ascii="仿宋_GB2312" w:eastAsia="仿宋_GB2312" w:hAnsi="黑体" w:hint="eastAsia"/>
          <w:sz w:val="32"/>
        </w:rPr>
        <w:t>对承诺事项严重偏离实际，骗取保障待遇或违规使用公租房等行为，实行分级分类处理，视情形纳入失信重点关注“灰名单”或失信联合惩戒“黑名单”，适时向人民银行征信系统、省社会信用信息平台和“信用中国（四川）”网站推送。</w:t>
      </w:r>
    </w:p>
    <w:p w14:paraId="32791BC0" w14:textId="77777777" w:rsidR="00234F54" w:rsidRDefault="00234F54" w:rsidP="00234F54">
      <w:pPr>
        <w:spacing w:line="360" w:lineRule="auto"/>
        <w:ind w:firstLineChars="200" w:firstLine="640"/>
        <w:rPr>
          <w:rFonts w:ascii="仿宋_GB2312" w:eastAsia="仿宋_GB2312" w:hAnsi="黑体"/>
          <w:sz w:val="32"/>
        </w:rPr>
      </w:pPr>
      <w:r>
        <w:rPr>
          <w:rFonts w:ascii="仿宋_GB2312" w:eastAsia="仿宋_GB2312" w:hAnsi="黑体" w:hint="eastAsia"/>
          <w:sz w:val="32"/>
        </w:rPr>
        <w:t>各地要完善信用信息归集、认定、公示和发布程序，畅通信用信息纠错、修复渠道，落实专人负责，及时受理、核查、回复和处理失信人提出的异议。</w:t>
      </w:r>
    </w:p>
    <w:p w14:paraId="6B2A6585" w14:textId="77777777" w:rsidR="00234F54" w:rsidRDefault="00234F54" w:rsidP="00234F54">
      <w:pPr>
        <w:spacing w:line="360" w:lineRule="auto"/>
        <w:ind w:firstLineChars="200" w:firstLine="640"/>
        <w:rPr>
          <w:rFonts w:ascii="黑体" w:eastAsia="黑体" w:hAnsi="黑体" w:cs="黑体"/>
          <w:sz w:val="32"/>
        </w:rPr>
      </w:pPr>
      <w:r>
        <w:rPr>
          <w:rFonts w:ascii="黑体" w:eastAsia="黑体" w:hAnsi="黑体" w:cs="黑体" w:hint="eastAsia"/>
          <w:sz w:val="32"/>
        </w:rPr>
        <w:t>五、强化组织领导</w:t>
      </w:r>
    </w:p>
    <w:p w14:paraId="5485982D" w14:textId="77777777" w:rsidR="00234F54" w:rsidRDefault="00234F54" w:rsidP="00234F54">
      <w:pPr>
        <w:spacing w:line="360" w:lineRule="auto"/>
        <w:ind w:firstLineChars="200" w:firstLine="643"/>
        <w:rPr>
          <w:rFonts w:ascii="仿宋_GB2312" w:eastAsia="仿宋_GB2312" w:hAnsi="仿宋_GB2312" w:cs="仿宋_GB2312"/>
          <w:bCs/>
          <w:sz w:val="32"/>
        </w:rPr>
      </w:pPr>
      <w:r>
        <w:rPr>
          <w:rFonts w:ascii="楷体" w:eastAsia="楷体" w:hAnsi="黑体" w:hint="eastAsia"/>
          <w:b/>
          <w:sz w:val="32"/>
        </w:rPr>
        <w:t>（一）加强宣传引导。</w:t>
      </w:r>
      <w:r>
        <w:rPr>
          <w:rFonts w:ascii="仿宋_GB2312" w:eastAsia="仿宋_GB2312" w:hAnsi="仿宋_GB2312" w:cs="仿宋_GB2312" w:hint="eastAsia"/>
          <w:bCs/>
          <w:sz w:val="32"/>
        </w:rPr>
        <w:t>审核职能部门要转变审核观念，优化审核方式，完善信用体系，倡导诚实守信，促进申请人和保障对象诚信履约，提高公租房实际保障能力。</w:t>
      </w:r>
    </w:p>
    <w:p w14:paraId="242BCFBD" w14:textId="77777777" w:rsidR="00234F54" w:rsidRDefault="00234F54" w:rsidP="00234F54">
      <w:pPr>
        <w:spacing w:line="360" w:lineRule="auto"/>
        <w:ind w:firstLineChars="200" w:firstLine="643"/>
        <w:rPr>
          <w:rFonts w:ascii="仿宋_GB2312" w:eastAsia="仿宋_GB2312" w:hAnsi="仿宋_GB2312" w:cs="仿宋_GB2312"/>
          <w:bCs/>
          <w:sz w:val="32"/>
        </w:rPr>
      </w:pPr>
      <w:r>
        <w:rPr>
          <w:rFonts w:ascii="楷体" w:eastAsia="楷体" w:hAnsi="楷体" w:cs="楷体" w:hint="eastAsia"/>
          <w:b/>
          <w:sz w:val="32"/>
        </w:rPr>
        <w:t>（二）完善配套措施。</w:t>
      </w:r>
      <w:r>
        <w:rPr>
          <w:rFonts w:ascii="仿宋_GB2312" w:eastAsia="仿宋_GB2312" w:hAnsi="仿宋_GB2312" w:cs="仿宋_GB2312" w:hint="eastAsia"/>
          <w:bCs/>
          <w:sz w:val="32"/>
        </w:rPr>
        <w:t>要结合实际，修订完善相关政策，及时调整申请公告、表格、承诺及授权审核书、租赁补贴协议和租赁协议等资料要件，确保公租房申请审核“零证明”尽早落实到位。</w:t>
      </w:r>
    </w:p>
    <w:p w14:paraId="3FCD53E3" w14:textId="77777777" w:rsidR="00234F54" w:rsidRPr="00234F54" w:rsidRDefault="00234F54" w:rsidP="00234F54">
      <w:pPr>
        <w:spacing w:line="360" w:lineRule="auto"/>
        <w:ind w:firstLineChars="200" w:firstLine="643"/>
        <w:rPr>
          <w:rFonts w:ascii="黑体" w:eastAsia="黑体" w:hAnsi="黑体"/>
          <w:b/>
          <w:sz w:val="32"/>
        </w:rPr>
      </w:pPr>
      <w:r>
        <w:rPr>
          <w:rFonts w:ascii="楷体" w:eastAsia="楷体" w:hAnsi="楷体" w:cs="楷体" w:hint="eastAsia"/>
          <w:b/>
          <w:sz w:val="32"/>
        </w:rPr>
        <w:t>（三）总结推广经验。</w:t>
      </w:r>
      <w:r>
        <w:rPr>
          <w:rFonts w:ascii="仿宋_GB2312" w:eastAsia="仿宋_GB2312" w:hAnsi="仿宋_GB2312" w:cs="仿宋_GB2312" w:hint="eastAsia"/>
          <w:bCs/>
          <w:sz w:val="32"/>
        </w:rPr>
        <w:t>各地要及时总结经验成果，形成可复制、可推广的经验。对积极</w:t>
      </w:r>
      <w:proofErr w:type="gramStart"/>
      <w:r>
        <w:rPr>
          <w:rFonts w:ascii="仿宋_GB2312" w:eastAsia="仿宋_GB2312" w:hAnsi="仿宋_GB2312" w:cs="仿宋_GB2312" w:hint="eastAsia"/>
          <w:bCs/>
          <w:sz w:val="32"/>
        </w:rPr>
        <w:t>推进成效</w:t>
      </w:r>
      <w:proofErr w:type="gramEnd"/>
      <w:r>
        <w:rPr>
          <w:rFonts w:ascii="仿宋_GB2312" w:eastAsia="仿宋_GB2312" w:hAnsi="仿宋_GB2312" w:cs="仿宋_GB2312" w:hint="eastAsia"/>
          <w:bCs/>
          <w:sz w:val="32"/>
        </w:rPr>
        <w:t>显著地区，将作为全省先进典型进行宣传。</w:t>
      </w:r>
    </w:p>
    <w:sectPr w:rsidR="00234F54" w:rsidRPr="00234F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1A23E" w14:textId="77777777" w:rsidR="00AF1EAD" w:rsidRDefault="00AF1EAD" w:rsidP="00BB1FF8">
      <w:r>
        <w:separator/>
      </w:r>
    </w:p>
  </w:endnote>
  <w:endnote w:type="continuationSeparator" w:id="0">
    <w:p w14:paraId="7120CE8D" w14:textId="77777777" w:rsidR="00AF1EAD" w:rsidRDefault="00AF1EAD" w:rsidP="00BB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881E7" w14:textId="77777777" w:rsidR="00AF1EAD" w:rsidRDefault="00AF1EAD" w:rsidP="00BB1FF8">
      <w:r>
        <w:separator/>
      </w:r>
    </w:p>
  </w:footnote>
  <w:footnote w:type="continuationSeparator" w:id="0">
    <w:p w14:paraId="0EF87051" w14:textId="77777777" w:rsidR="00AF1EAD" w:rsidRDefault="00AF1EAD" w:rsidP="00BB1F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1FE"/>
    <w:rsid w:val="00000C66"/>
    <w:rsid w:val="00003BCE"/>
    <w:rsid w:val="00006257"/>
    <w:rsid w:val="000159E1"/>
    <w:rsid w:val="00016A4B"/>
    <w:rsid w:val="00020167"/>
    <w:rsid w:val="000306C8"/>
    <w:rsid w:val="00030A12"/>
    <w:rsid w:val="00041E6C"/>
    <w:rsid w:val="00046C6D"/>
    <w:rsid w:val="000632A1"/>
    <w:rsid w:val="000744A0"/>
    <w:rsid w:val="00082C3C"/>
    <w:rsid w:val="000863DE"/>
    <w:rsid w:val="00086CB0"/>
    <w:rsid w:val="00090D4C"/>
    <w:rsid w:val="00091AAA"/>
    <w:rsid w:val="00095F89"/>
    <w:rsid w:val="000A1EA0"/>
    <w:rsid w:val="000A3F42"/>
    <w:rsid w:val="000A4DA2"/>
    <w:rsid w:val="000A54FD"/>
    <w:rsid w:val="000A7654"/>
    <w:rsid w:val="000C3B9B"/>
    <w:rsid w:val="000D0163"/>
    <w:rsid w:val="000E5FF2"/>
    <w:rsid w:val="000F11E1"/>
    <w:rsid w:val="000F2BB2"/>
    <w:rsid w:val="000F756A"/>
    <w:rsid w:val="00102CCD"/>
    <w:rsid w:val="00113FD3"/>
    <w:rsid w:val="001241FB"/>
    <w:rsid w:val="00130090"/>
    <w:rsid w:val="00132EC9"/>
    <w:rsid w:val="00133131"/>
    <w:rsid w:val="00153D7C"/>
    <w:rsid w:val="00160A57"/>
    <w:rsid w:val="00166096"/>
    <w:rsid w:val="0017188E"/>
    <w:rsid w:val="0017610C"/>
    <w:rsid w:val="001825A3"/>
    <w:rsid w:val="00182BFE"/>
    <w:rsid w:val="00186F90"/>
    <w:rsid w:val="001878E3"/>
    <w:rsid w:val="00190839"/>
    <w:rsid w:val="001A1F53"/>
    <w:rsid w:val="001B1574"/>
    <w:rsid w:val="001C16D6"/>
    <w:rsid w:val="001C3DD3"/>
    <w:rsid w:val="001C46AE"/>
    <w:rsid w:val="001D448B"/>
    <w:rsid w:val="001E7D05"/>
    <w:rsid w:val="001F2E5A"/>
    <w:rsid w:val="001F329A"/>
    <w:rsid w:val="002016DB"/>
    <w:rsid w:val="0020708F"/>
    <w:rsid w:val="0022062A"/>
    <w:rsid w:val="0022782F"/>
    <w:rsid w:val="002342AC"/>
    <w:rsid w:val="00234F54"/>
    <w:rsid w:val="002364B3"/>
    <w:rsid w:val="0024257C"/>
    <w:rsid w:val="002458E6"/>
    <w:rsid w:val="00247F57"/>
    <w:rsid w:val="00251123"/>
    <w:rsid w:val="00251402"/>
    <w:rsid w:val="002710A9"/>
    <w:rsid w:val="00281F6A"/>
    <w:rsid w:val="00283504"/>
    <w:rsid w:val="0028463A"/>
    <w:rsid w:val="00285EFE"/>
    <w:rsid w:val="002A4252"/>
    <w:rsid w:val="002A5803"/>
    <w:rsid w:val="002B55DF"/>
    <w:rsid w:val="002D7A4D"/>
    <w:rsid w:val="002E1BA9"/>
    <w:rsid w:val="002E4ACE"/>
    <w:rsid w:val="00312064"/>
    <w:rsid w:val="00315555"/>
    <w:rsid w:val="00322711"/>
    <w:rsid w:val="00347B53"/>
    <w:rsid w:val="0035059E"/>
    <w:rsid w:val="00351B25"/>
    <w:rsid w:val="00351CDD"/>
    <w:rsid w:val="0035204C"/>
    <w:rsid w:val="00352B6E"/>
    <w:rsid w:val="00354540"/>
    <w:rsid w:val="00354C42"/>
    <w:rsid w:val="003558B1"/>
    <w:rsid w:val="0036574C"/>
    <w:rsid w:val="003831E7"/>
    <w:rsid w:val="00384385"/>
    <w:rsid w:val="0039059D"/>
    <w:rsid w:val="00392309"/>
    <w:rsid w:val="00394F61"/>
    <w:rsid w:val="003A3C2F"/>
    <w:rsid w:val="003A6374"/>
    <w:rsid w:val="003A68A2"/>
    <w:rsid w:val="003B2A08"/>
    <w:rsid w:val="003B4583"/>
    <w:rsid w:val="003C3919"/>
    <w:rsid w:val="003D1A98"/>
    <w:rsid w:val="003D506A"/>
    <w:rsid w:val="003D748B"/>
    <w:rsid w:val="003F1C91"/>
    <w:rsid w:val="003F6161"/>
    <w:rsid w:val="00403613"/>
    <w:rsid w:val="00405699"/>
    <w:rsid w:val="004164F2"/>
    <w:rsid w:val="00420ADA"/>
    <w:rsid w:val="00427C15"/>
    <w:rsid w:val="004304A8"/>
    <w:rsid w:val="00435C2E"/>
    <w:rsid w:val="0043637F"/>
    <w:rsid w:val="004517A4"/>
    <w:rsid w:val="00452A2A"/>
    <w:rsid w:val="00455F81"/>
    <w:rsid w:val="00461EEC"/>
    <w:rsid w:val="00466D69"/>
    <w:rsid w:val="0047479C"/>
    <w:rsid w:val="00475BD6"/>
    <w:rsid w:val="00487D94"/>
    <w:rsid w:val="004A1779"/>
    <w:rsid w:val="004B27F6"/>
    <w:rsid w:val="004B3EF1"/>
    <w:rsid w:val="004B45DB"/>
    <w:rsid w:val="004B5AFA"/>
    <w:rsid w:val="004C535A"/>
    <w:rsid w:val="004D1B4D"/>
    <w:rsid w:val="004D2D09"/>
    <w:rsid w:val="004D7AE2"/>
    <w:rsid w:val="004E2FE1"/>
    <w:rsid w:val="004E3F20"/>
    <w:rsid w:val="004E5261"/>
    <w:rsid w:val="004E5D25"/>
    <w:rsid w:val="004E7ADA"/>
    <w:rsid w:val="004F2E95"/>
    <w:rsid w:val="004F3E45"/>
    <w:rsid w:val="004F4617"/>
    <w:rsid w:val="00516745"/>
    <w:rsid w:val="005243D2"/>
    <w:rsid w:val="00525625"/>
    <w:rsid w:val="00525AA7"/>
    <w:rsid w:val="0052728A"/>
    <w:rsid w:val="005347AD"/>
    <w:rsid w:val="00540686"/>
    <w:rsid w:val="005422B1"/>
    <w:rsid w:val="00543CB4"/>
    <w:rsid w:val="00546D7B"/>
    <w:rsid w:val="0055025A"/>
    <w:rsid w:val="005505CC"/>
    <w:rsid w:val="005572C9"/>
    <w:rsid w:val="00562944"/>
    <w:rsid w:val="00570C41"/>
    <w:rsid w:val="00574B33"/>
    <w:rsid w:val="00583F3B"/>
    <w:rsid w:val="00594858"/>
    <w:rsid w:val="00596000"/>
    <w:rsid w:val="005A1828"/>
    <w:rsid w:val="005C261C"/>
    <w:rsid w:val="005C3EA6"/>
    <w:rsid w:val="005C3EAE"/>
    <w:rsid w:val="005C648F"/>
    <w:rsid w:val="005C6A1B"/>
    <w:rsid w:val="005E5040"/>
    <w:rsid w:val="005E5A73"/>
    <w:rsid w:val="005E7B7C"/>
    <w:rsid w:val="005F5928"/>
    <w:rsid w:val="0060559D"/>
    <w:rsid w:val="006163A5"/>
    <w:rsid w:val="0061699A"/>
    <w:rsid w:val="0061783A"/>
    <w:rsid w:val="00622F2C"/>
    <w:rsid w:val="00634889"/>
    <w:rsid w:val="006378EF"/>
    <w:rsid w:val="00637BB0"/>
    <w:rsid w:val="00640B72"/>
    <w:rsid w:val="00642014"/>
    <w:rsid w:val="006435F4"/>
    <w:rsid w:val="00652763"/>
    <w:rsid w:val="00656C92"/>
    <w:rsid w:val="00690604"/>
    <w:rsid w:val="00691AD1"/>
    <w:rsid w:val="00695513"/>
    <w:rsid w:val="00697209"/>
    <w:rsid w:val="00697D3D"/>
    <w:rsid w:val="006A7FE0"/>
    <w:rsid w:val="006C1013"/>
    <w:rsid w:val="006C71D4"/>
    <w:rsid w:val="006D05A8"/>
    <w:rsid w:val="006D1742"/>
    <w:rsid w:val="006D47B5"/>
    <w:rsid w:val="006D4C44"/>
    <w:rsid w:val="006D546F"/>
    <w:rsid w:val="006E0E28"/>
    <w:rsid w:val="006E0F8C"/>
    <w:rsid w:val="006F7349"/>
    <w:rsid w:val="006F77AC"/>
    <w:rsid w:val="006F7C5C"/>
    <w:rsid w:val="00736298"/>
    <w:rsid w:val="007372B7"/>
    <w:rsid w:val="00740D1C"/>
    <w:rsid w:val="00740DEE"/>
    <w:rsid w:val="0074451B"/>
    <w:rsid w:val="00746C66"/>
    <w:rsid w:val="00750748"/>
    <w:rsid w:val="00750CEA"/>
    <w:rsid w:val="00753942"/>
    <w:rsid w:val="00770006"/>
    <w:rsid w:val="00791391"/>
    <w:rsid w:val="00793A83"/>
    <w:rsid w:val="007978FC"/>
    <w:rsid w:val="007A0D21"/>
    <w:rsid w:val="007C0EF6"/>
    <w:rsid w:val="007C644C"/>
    <w:rsid w:val="007D552B"/>
    <w:rsid w:val="007D5795"/>
    <w:rsid w:val="007E3C53"/>
    <w:rsid w:val="007F1E50"/>
    <w:rsid w:val="007F4A79"/>
    <w:rsid w:val="008040DA"/>
    <w:rsid w:val="00816092"/>
    <w:rsid w:val="0081694C"/>
    <w:rsid w:val="008234F8"/>
    <w:rsid w:val="0083012E"/>
    <w:rsid w:val="00830F96"/>
    <w:rsid w:val="008313CD"/>
    <w:rsid w:val="00835302"/>
    <w:rsid w:val="008504A2"/>
    <w:rsid w:val="00855B07"/>
    <w:rsid w:val="00864909"/>
    <w:rsid w:val="00871740"/>
    <w:rsid w:val="00873F8F"/>
    <w:rsid w:val="008838F7"/>
    <w:rsid w:val="00885E55"/>
    <w:rsid w:val="008871E5"/>
    <w:rsid w:val="00891304"/>
    <w:rsid w:val="008A20F5"/>
    <w:rsid w:val="008A2443"/>
    <w:rsid w:val="008B0FA3"/>
    <w:rsid w:val="008C2B2C"/>
    <w:rsid w:val="008C3B4C"/>
    <w:rsid w:val="008D391B"/>
    <w:rsid w:val="008D45DC"/>
    <w:rsid w:val="008D461F"/>
    <w:rsid w:val="008E427E"/>
    <w:rsid w:val="008E7C29"/>
    <w:rsid w:val="008F168A"/>
    <w:rsid w:val="008F6DC2"/>
    <w:rsid w:val="008F7A9C"/>
    <w:rsid w:val="00911EDE"/>
    <w:rsid w:val="00912CB0"/>
    <w:rsid w:val="009131EC"/>
    <w:rsid w:val="00913917"/>
    <w:rsid w:val="009161D2"/>
    <w:rsid w:val="009414A0"/>
    <w:rsid w:val="009459D5"/>
    <w:rsid w:val="0094666E"/>
    <w:rsid w:val="00952ADA"/>
    <w:rsid w:val="00962A65"/>
    <w:rsid w:val="00965050"/>
    <w:rsid w:val="00965FF2"/>
    <w:rsid w:val="00966548"/>
    <w:rsid w:val="00967698"/>
    <w:rsid w:val="00971580"/>
    <w:rsid w:val="00975391"/>
    <w:rsid w:val="00976028"/>
    <w:rsid w:val="009809BC"/>
    <w:rsid w:val="00984C0A"/>
    <w:rsid w:val="009947A7"/>
    <w:rsid w:val="009A1BC0"/>
    <w:rsid w:val="009A1C4E"/>
    <w:rsid w:val="009B63E9"/>
    <w:rsid w:val="009C0A9D"/>
    <w:rsid w:val="009D0CEF"/>
    <w:rsid w:val="009D3927"/>
    <w:rsid w:val="009E26F4"/>
    <w:rsid w:val="009F4685"/>
    <w:rsid w:val="009F5947"/>
    <w:rsid w:val="009F64DB"/>
    <w:rsid w:val="00A01862"/>
    <w:rsid w:val="00A03B6E"/>
    <w:rsid w:val="00A064DB"/>
    <w:rsid w:val="00A21189"/>
    <w:rsid w:val="00A26CD3"/>
    <w:rsid w:val="00A33CEB"/>
    <w:rsid w:val="00A3443F"/>
    <w:rsid w:val="00A40642"/>
    <w:rsid w:val="00A435C3"/>
    <w:rsid w:val="00A450EA"/>
    <w:rsid w:val="00A51E7E"/>
    <w:rsid w:val="00A54394"/>
    <w:rsid w:val="00A627E8"/>
    <w:rsid w:val="00A63A25"/>
    <w:rsid w:val="00A65EE0"/>
    <w:rsid w:val="00A7010C"/>
    <w:rsid w:val="00A74DE8"/>
    <w:rsid w:val="00A766B9"/>
    <w:rsid w:val="00A80833"/>
    <w:rsid w:val="00A809FE"/>
    <w:rsid w:val="00A81B5E"/>
    <w:rsid w:val="00A903D2"/>
    <w:rsid w:val="00A9203F"/>
    <w:rsid w:val="00A95153"/>
    <w:rsid w:val="00A97C67"/>
    <w:rsid w:val="00AA52BB"/>
    <w:rsid w:val="00AB69C9"/>
    <w:rsid w:val="00AB7ACE"/>
    <w:rsid w:val="00AC1E35"/>
    <w:rsid w:val="00AC2EE0"/>
    <w:rsid w:val="00AD433D"/>
    <w:rsid w:val="00AE11AC"/>
    <w:rsid w:val="00AE261C"/>
    <w:rsid w:val="00AE39F9"/>
    <w:rsid w:val="00AE5F49"/>
    <w:rsid w:val="00AE69D8"/>
    <w:rsid w:val="00AF1EAD"/>
    <w:rsid w:val="00AF4EFD"/>
    <w:rsid w:val="00AF639E"/>
    <w:rsid w:val="00AF7570"/>
    <w:rsid w:val="00B02225"/>
    <w:rsid w:val="00B031D0"/>
    <w:rsid w:val="00B21BF9"/>
    <w:rsid w:val="00B25860"/>
    <w:rsid w:val="00B313BE"/>
    <w:rsid w:val="00B3264E"/>
    <w:rsid w:val="00B37AD4"/>
    <w:rsid w:val="00B37DFF"/>
    <w:rsid w:val="00B408DD"/>
    <w:rsid w:val="00B52B6E"/>
    <w:rsid w:val="00B56299"/>
    <w:rsid w:val="00B61BC0"/>
    <w:rsid w:val="00B63E47"/>
    <w:rsid w:val="00B73D01"/>
    <w:rsid w:val="00B90A1E"/>
    <w:rsid w:val="00BB1FF8"/>
    <w:rsid w:val="00BB3578"/>
    <w:rsid w:val="00BC19DF"/>
    <w:rsid w:val="00BC4488"/>
    <w:rsid w:val="00BD1EEF"/>
    <w:rsid w:val="00BD6F73"/>
    <w:rsid w:val="00BF3FE4"/>
    <w:rsid w:val="00C002F4"/>
    <w:rsid w:val="00C008CB"/>
    <w:rsid w:val="00C02C20"/>
    <w:rsid w:val="00C10256"/>
    <w:rsid w:val="00C1050B"/>
    <w:rsid w:val="00C2588B"/>
    <w:rsid w:val="00C304F7"/>
    <w:rsid w:val="00C37799"/>
    <w:rsid w:val="00C5729F"/>
    <w:rsid w:val="00C60144"/>
    <w:rsid w:val="00C610AC"/>
    <w:rsid w:val="00C62158"/>
    <w:rsid w:val="00C67571"/>
    <w:rsid w:val="00C736A9"/>
    <w:rsid w:val="00C77F14"/>
    <w:rsid w:val="00C83063"/>
    <w:rsid w:val="00C83842"/>
    <w:rsid w:val="00C87946"/>
    <w:rsid w:val="00CA258C"/>
    <w:rsid w:val="00CA5020"/>
    <w:rsid w:val="00CA5C22"/>
    <w:rsid w:val="00CB72AD"/>
    <w:rsid w:val="00CC1990"/>
    <w:rsid w:val="00CC2998"/>
    <w:rsid w:val="00CC2BA4"/>
    <w:rsid w:val="00CC5E1F"/>
    <w:rsid w:val="00CC5F8F"/>
    <w:rsid w:val="00CC6A52"/>
    <w:rsid w:val="00CC6EF1"/>
    <w:rsid w:val="00CC7A50"/>
    <w:rsid w:val="00CD740A"/>
    <w:rsid w:val="00CF37C1"/>
    <w:rsid w:val="00D00FE3"/>
    <w:rsid w:val="00D036BF"/>
    <w:rsid w:val="00D117C2"/>
    <w:rsid w:val="00D13AEA"/>
    <w:rsid w:val="00D20CF3"/>
    <w:rsid w:val="00D21282"/>
    <w:rsid w:val="00D35BE8"/>
    <w:rsid w:val="00D35FB1"/>
    <w:rsid w:val="00D408C8"/>
    <w:rsid w:val="00D60F22"/>
    <w:rsid w:val="00D703A0"/>
    <w:rsid w:val="00D70F6D"/>
    <w:rsid w:val="00D808F8"/>
    <w:rsid w:val="00D9621F"/>
    <w:rsid w:val="00D97B0B"/>
    <w:rsid w:val="00DA11FC"/>
    <w:rsid w:val="00DA1BE1"/>
    <w:rsid w:val="00DA349F"/>
    <w:rsid w:val="00DB5D1E"/>
    <w:rsid w:val="00DC2334"/>
    <w:rsid w:val="00DC2648"/>
    <w:rsid w:val="00DC7DDA"/>
    <w:rsid w:val="00DD2BBA"/>
    <w:rsid w:val="00DD4F0A"/>
    <w:rsid w:val="00DD537B"/>
    <w:rsid w:val="00DE35A3"/>
    <w:rsid w:val="00DE7B8F"/>
    <w:rsid w:val="00DF4B3E"/>
    <w:rsid w:val="00E007B4"/>
    <w:rsid w:val="00E078DC"/>
    <w:rsid w:val="00E2588C"/>
    <w:rsid w:val="00E27055"/>
    <w:rsid w:val="00E40B28"/>
    <w:rsid w:val="00E413A9"/>
    <w:rsid w:val="00E55892"/>
    <w:rsid w:val="00E56EC7"/>
    <w:rsid w:val="00E573D4"/>
    <w:rsid w:val="00E6696C"/>
    <w:rsid w:val="00E7069D"/>
    <w:rsid w:val="00E76292"/>
    <w:rsid w:val="00E9235F"/>
    <w:rsid w:val="00E945E5"/>
    <w:rsid w:val="00EA2DC0"/>
    <w:rsid w:val="00EB4F54"/>
    <w:rsid w:val="00ED02DC"/>
    <w:rsid w:val="00ED36AD"/>
    <w:rsid w:val="00ED7A90"/>
    <w:rsid w:val="00EE6C52"/>
    <w:rsid w:val="00EF0B90"/>
    <w:rsid w:val="00EF23DD"/>
    <w:rsid w:val="00EF5024"/>
    <w:rsid w:val="00EF698A"/>
    <w:rsid w:val="00F022CF"/>
    <w:rsid w:val="00F16E9F"/>
    <w:rsid w:val="00F25584"/>
    <w:rsid w:val="00F37D11"/>
    <w:rsid w:val="00F471FE"/>
    <w:rsid w:val="00F53FF5"/>
    <w:rsid w:val="00F55046"/>
    <w:rsid w:val="00F67D96"/>
    <w:rsid w:val="00F808AC"/>
    <w:rsid w:val="00F86B5D"/>
    <w:rsid w:val="00F92A91"/>
    <w:rsid w:val="00F92FA2"/>
    <w:rsid w:val="00F96C09"/>
    <w:rsid w:val="00F96DF8"/>
    <w:rsid w:val="00FA01F1"/>
    <w:rsid w:val="00FA56E6"/>
    <w:rsid w:val="00FA66E5"/>
    <w:rsid w:val="00FA7D4E"/>
    <w:rsid w:val="00FC429C"/>
    <w:rsid w:val="00FD3BEE"/>
    <w:rsid w:val="00FD5DB7"/>
    <w:rsid w:val="00FD5F13"/>
    <w:rsid w:val="00FE322C"/>
    <w:rsid w:val="00FF684D"/>
    <w:rsid w:val="00FF6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124AC"/>
  <w15:docId w15:val="{10E54122-D9EF-4BCA-AC2B-E49FC38CF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1F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1FF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B1FF8"/>
    <w:rPr>
      <w:sz w:val="18"/>
      <w:szCs w:val="18"/>
    </w:rPr>
  </w:style>
  <w:style w:type="paragraph" w:styleId="a5">
    <w:name w:val="footer"/>
    <w:basedOn w:val="a"/>
    <w:link w:val="a6"/>
    <w:uiPriority w:val="99"/>
    <w:unhideWhenUsed/>
    <w:rsid w:val="00BB1FF8"/>
    <w:pPr>
      <w:tabs>
        <w:tab w:val="center" w:pos="4153"/>
        <w:tab w:val="right" w:pos="8306"/>
      </w:tabs>
      <w:snapToGrid w:val="0"/>
      <w:jc w:val="left"/>
    </w:pPr>
    <w:rPr>
      <w:sz w:val="18"/>
      <w:szCs w:val="18"/>
    </w:rPr>
  </w:style>
  <w:style w:type="character" w:customStyle="1" w:styleId="a6">
    <w:name w:val="页脚 字符"/>
    <w:basedOn w:val="a0"/>
    <w:link w:val="a5"/>
    <w:uiPriority w:val="99"/>
    <w:rsid w:val="00BB1FF8"/>
    <w:rPr>
      <w:sz w:val="18"/>
      <w:szCs w:val="18"/>
    </w:rPr>
  </w:style>
  <w:style w:type="character" w:styleId="a7">
    <w:name w:val="Hyperlink"/>
    <w:basedOn w:val="a0"/>
    <w:uiPriority w:val="99"/>
    <w:unhideWhenUsed/>
    <w:rsid w:val="00BB1FF8"/>
    <w:rPr>
      <w:color w:val="0000FF" w:themeColor="hyperlink"/>
      <w:u w:val="single"/>
    </w:rPr>
  </w:style>
  <w:style w:type="paragraph" w:styleId="a8">
    <w:name w:val="Date"/>
    <w:basedOn w:val="a"/>
    <w:next w:val="a"/>
    <w:link w:val="a9"/>
    <w:uiPriority w:val="99"/>
    <w:semiHidden/>
    <w:unhideWhenUsed/>
    <w:rsid w:val="00AE11AC"/>
    <w:pPr>
      <w:ind w:leftChars="2500" w:left="100"/>
    </w:pPr>
  </w:style>
  <w:style w:type="character" w:customStyle="1" w:styleId="a9">
    <w:name w:val="日期 字符"/>
    <w:basedOn w:val="a0"/>
    <w:link w:val="a8"/>
    <w:uiPriority w:val="99"/>
    <w:semiHidden/>
    <w:rsid w:val="00AE1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887</Words>
  <Characters>950</Characters>
  <Application>Microsoft Office Word</Application>
  <DocSecurity>0</DocSecurity>
  <Lines>63</Lines>
  <Paragraphs>35</Paragraphs>
  <ScaleCrop>false</ScaleCrop>
  <Company>Microsoft</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胡彭超</dc:creator>
  <cp:keywords/>
  <dc:description/>
  <cp:lastModifiedBy>XXZX</cp:lastModifiedBy>
  <cp:revision>2</cp:revision>
  <cp:lastPrinted>2020-11-26T01:00:00Z</cp:lastPrinted>
  <dcterms:created xsi:type="dcterms:W3CDTF">2020-11-27T07:25:00Z</dcterms:created>
  <dcterms:modified xsi:type="dcterms:W3CDTF">2020-11-27T07:25:00Z</dcterms:modified>
</cp:coreProperties>
</file>