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EEF3" w14:textId="77777777" w:rsidR="00163E42" w:rsidRDefault="0039484E">
      <w:pPr>
        <w:pStyle w:val="2"/>
        <w:ind w:leftChars="0" w:left="0" w:firstLineChars="0" w:firstLine="0"/>
        <w:rPr>
          <w:rFonts w:ascii="仿宋_GB2312" w:eastAsia="仿宋_GB2312" w:hAnsi="仿宋_GB2312" w:cs="仿宋_GB2312"/>
          <w:sz w:val="32"/>
          <w:szCs w:val="40"/>
        </w:rPr>
      </w:pPr>
      <w:r>
        <w:rPr>
          <w:rFonts w:ascii="仿宋_GB2312" w:eastAsia="仿宋_GB2312" w:hAnsi="仿宋_GB2312" w:cs="仿宋_GB2312" w:hint="eastAsia"/>
          <w:sz w:val="32"/>
          <w:szCs w:val="40"/>
        </w:rPr>
        <w:t>附件：</w:t>
      </w:r>
    </w:p>
    <w:p w14:paraId="41F5E1AE" w14:textId="77777777" w:rsidR="00163E42" w:rsidRDefault="00163E42">
      <w:pPr>
        <w:spacing w:line="560" w:lineRule="exact"/>
        <w:jc w:val="center"/>
        <w:rPr>
          <w:rFonts w:ascii="黑体" w:eastAsia="黑体" w:hAnsi="黑体" w:cs="黑体"/>
          <w:b/>
          <w:sz w:val="44"/>
          <w:szCs w:val="44"/>
        </w:rPr>
      </w:pPr>
    </w:p>
    <w:p w14:paraId="10DF9E4A" w14:textId="77777777" w:rsidR="00163E42" w:rsidRDefault="0039484E">
      <w:pPr>
        <w:spacing w:line="560" w:lineRule="exact"/>
        <w:jc w:val="center"/>
        <w:rPr>
          <w:rFonts w:ascii="黑体" w:eastAsia="黑体" w:hAnsi="黑体" w:cs="黑体"/>
          <w:b/>
          <w:sz w:val="44"/>
          <w:szCs w:val="44"/>
        </w:rPr>
      </w:pPr>
      <w:r>
        <w:rPr>
          <w:rFonts w:ascii="黑体" w:eastAsia="黑体" w:hAnsi="黑体" w:cs="黑体" w:hint="eastAsia"/>
          <w:b/>
          <w:sz w:val="44"/>
          <w:szCs w:val="44"/>
        </w:rPr>
        <w:t>插手</w:t>
      </w:r>
      <w:r>
        <w:rPr>
          <w:rFonts w:ascii="黑体" w:eastAsia="黑体" w:hAnsi="黑体" w:cs="黑体"/>
          <w:b/>
          <w:sz w:val="44"/>
          <w:szCs w:val="44"/>
        </w:rPr>
        <w:t>干预</w:t>
      </w:r>
      <w:r>
        <w:rPr>
          <w:rFonts w:ascii="黑体" w:eastAsia="黑体" w:hAnsi="黑体" w:cs="黑体" w:hint="eastAsia"/>
          <w:b/>
          <w:sz w:val="44"/>
          <w:szCs w:val="44"/>
        </w:rPr>
        <w:t>建设工程</w:t>
      </w:r>
      <w:r>
        <w:rPr>
          <w:rFonts w:ascii="黑体" w:eastAsia="黑体" w:hAnsi="黑体" w:cs="黑体"/>
          <w:b/>
          <w:sz w:val="44"/>
          <w:szCs w:val="44"/>
        </w:rPr>
        <w:t>招投标登记报告</w:t>
      </w:r>
      <w:r>
        <w:rPr>
          <w:rFonts w:ascii="黑体" w:eastAsia="黑体" w:hAnsi="黑体" w:cs="黑体" w:hint="eastAsia"/>
          <w:b/>
          <w:sz w:val="44"/>
          <w:szCs w:val="44"/>
        </w:rPr>
        <w:t>制度</w:t>
      </w:r>
    </w:p>
    <w:p w14:paraId="6DC83AB2" w14:textId="77777777" w:rsidR="00163E42" w:rsidRDefault="0039484E">
      <w:pPr>
        <w:spacing w:line="560" w:lineRule="exact"/>
        <w:jc w:val="center"/>
        <w:rPr>
          <w:rFonts w:ascii="黑体" w:eastAsia="黑体" w:hAnsi="黑体" w:cs="黑体"/>
          <w:b/>
          <w:sz w:val="32"/>
          <w:szCs w:val="32"/>
        </w:rPr>
      </w:pPr>
      <w:r>
        <w:rPr>
          <w:rFonts w:ascii="黑体" w:eastAsia="黑体" w:hAnsi="黑体" w:cs="黑体" w:hint="eastAsia"/>
          <w:b/>
          <w:sz w:val="32"/>
          <w:szCs w:val="32"/>
        </w:rPr>
        <w:t>（征求意见稿）</w:t>
      </w:r>
    </w:p>
    <w:p w14:paraId="3580B93F" w14:textId="77777777" w:rsidR="00163E42" w:rsidRDefault="00163E42">
      <w:pPr>
        <w:pStyle w:val="2"/>
        <w:ind w:leftChars="0" w:left="0" w:firstLineChars="0" w:firstLine="0"/>
        <w:rPr>
          <w:rFonts w:ascii="仿宋_GB2312" w:eastAsia="仿宋_GB2312" w:hAnsi="仿宋_GB2312" w:cs="仿宋_GB2312"/>
          <w:bCs/>
          <w:color w:val="333333"/>
          <w:sz w:val="32"/>
          <w:szCs w:val="32"/>
        </w:rPr>
      </w:pPr>
    </w:p>
    <w:p w14:paraId="264F8606"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第一条 为有效预防领导干部和其他国家机关工作人员非法或者违规插手、干预房屋建筑和市政基础设施工程招标投标活动，解决工程招投标领域存在的突出问题，确保工程项目招标投标活动依法依规实施，根据《中华人民共和国招标投标法》、《中华人民共和国招标投标法实施条例》、省纪委监委《关于印发〈重点行业突出问题系统治理工作方案〉的通知》（川纪发〔2020〕5号）、省发展改革委等七部门《关于印发〈工程招投标领域突出问题系统治理实施方案〉的通知》（川发改法规〔2020〕250号）等法律法规及规定，结合本省实际，制定本制度。</w:t>
      </w:r>
    </w:p>
    <w:p w14:paraId="53D54961"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第二条 四川省行政区域内依法必须招标的建设工程的招标投标活动适用本制度。建设工程是指房屋建筑和市政基础设施工程。</w:t>
      </w:r>
    </w:p>
    <w:p w14:paraId="386CE6BB"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第三条 本制度所称的插手干预行为，是指在建设工程招投标活动中，插手干预人违反法律、法规及相关规定等，</w:t>
      </w:r>
      <w:r>
        <w:rPr>
          <w:rFonts w:ascii="仿宋_GB2312" w:eastAsia="仿宋_GB2312" w:hAnsi="仿宋_GB2312" w:cs="仿宋_GB2312"/>
          <w:color w:val="333333"/>
          <w:sz w:val="32"/>
          <w:szCs w:val="32"/>
        </w:rPr>
        <w:t>利用职权或者职务上的影响向</w:t>
      </w:r>
      <w:r>
        <w:rPr>
          <w:rFonts w:ascii="仿宋_GB2312" w:eastAsia="仿宋_GB2312" w:hAnsi="仿宋_GB2312" w:cs="仿宋_GB2312" w:hint="eastAsia"/>
          <w:color w:val="333333"/>
          <w:sz w:val="32"/>
          <w:szCs w:val="32"/>
        </w:rPr>
        <w:t>被插手干预人以直接或者间接、明示或者暗示的方式干预和影响招标投标活动正常开展的行为。</w:t>
      </w:r>
    </w:p>
    <w:p w14:paraId="44DC5B44"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本制度所称插手干预人是指实施插手干预行为的人员，包括领导干部和其他国家机关工作人员。</w:t>
      </w:r>
    </w:p>
    <w:p w14:paraId="54A6168B"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本制度所称被插手干预人是指插手干预人干预的对象，包括招标人、投标人、中标人、招标代理机构、行政监督部门的工作人员和评标专家等参与招标投标活动的相关人员。</w:t>
      </w:r>
    </w:p>
    <w:p w14:paraId="02BBC058"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第四条 插手干预行为包括：</w:t>
      </w:r>
    </w:p>
    <w:p w14:paraId="77CEAE62"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（一）明示或者暗示</w:t>
      </w:r>
      <w:r>
        <w:rPr>
          <w:rFonts w:ascii="仿宋_GB2312" w:eastAsia="仿宋_GB2312" w:hAnsi="仿宋_GB2312" w:cs="仿宋_GB2312"/>
          <w:color w:val="333333"/>
          <w:sz w:val="32"/>
          <w:szCs w:val="32"/>
        </w:rPr>
        <w:t>依法必须进行招标的建设工程不招标</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依法应当公开招标的建设工程实行邀请招标，以及将依法必须进行招标的建设工程化整为零或者假借保密工程、抢险救灾等特殊工程的名义规避招标的</w:t>
      </w:r>
      <w:r>
        <w:rPr>
          <w:rFonts w:ascii="仿宋_GB2312" w:eastAsia="仿宋_GB2312" w:hAnsi="仿宋_GB2312" w:cs="仿宋_GB2312" w:hint="eastAsia"/>
          <w:color w:val="333333"/>
          <w:sz w:val="32"/>
          <w:szCs w:val="32"/>
        </w:rPr>
        <w:t>；</w:t>
      </w:r>
    </w:p>
    <w:p w14:paraId="4F04CB35"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（二）明示或暗示应当依法招标的建设工程不依法接受相关行政监督部门监督的；</w:t>
      </w:r>
    </w:p>
    <w:p w14:paraId="05F48680"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（三）为招标人指定招标代理机构，</w:t>
      </w:r>
      <w:r>
        <w:rPr>
          <w:rFonts w:ascii="仿宋_GB2312" w:eastAsia="仿宋_GB2312" w:hAnsi="仿宋_GB2312" w:cs="仿宋_GB2312"/>
          <w:color w:val="333333"/>
          <w:sz w:val="32"/>
          <w:szCs w:val="32"/>
        </w:rPr>
        <w:t>强制招标人委托招标代理机构办理招标事宜的</w:t>
      </w:r>
      <w:r>
        <w:rPr>
          <w:rFonts w:ascii="仿宋_GB2312" w:eastAsia="仿宋_GB2312" w:hAnsi="仿宋_GB2312" w:cs="仿宋_GB2312" w:hint="eastAsia"/>
          <w:color w:val="333333"/>
          <w:sz w:val="32"/>
          <w:szCs w:val="32"/>
        </w:rPr>
        <w:t>，或在招标代理机构选定时授意选择意向的；</w:t>
      </w:r>
    </w:p>
    <w:p w14:paraId="10D8929A"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（四）向有关企业打招呼，要求其出借资质参与建设工程招标投标活动的；</w:t>
      </w:r>
    </w:p>
    <w:p w14:paraId="5F7CD6F7"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（五）明示或暗示以围标串标、弄虚作假等方式谋取中标的；</w:t>
      </w:r>
    </w:p>
    <w:p w14:paraId="534FA456"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（六）明示或暗示招标人、招标代理机构等为特定投标人量身定制招标文件的；</w:t>
      </w:r>
    </w:p>
    <w:p w14:paraId="31605295"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（七）干涉评标委员会组建的；</w:t>
      </w:r>
    </w:p>
    <w:p w14:paraId="574CE1B7"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（八）干扰评标专家评审工作，影响评标结果的；</w:t>
      </w:r>
    </w:p>
    <w:p w14:paraId="3B7BFD2D"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（九）干扰招标人定标工作的；</w:t>
      </w:r>
    </w:p>
    <w:p w14:paraId="1EAC7D11"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（十）明示或暗示中标候选人放弃中标，或者要求中标人分包、转包工程项目，</w:t>
      </w:r>
      <w:r>
        <w:rPr>
          <w:rFonts w:ascii="仿宋_GB2312" w:eastAsia="仿宋_GB2312" w:hAnsi="仿宋_GB2312" w:cs="仿宋_GB2312"/>
          <w:color w:val="333333"/>
          <w:sz w:val="32"/>
          <w:szCs w:val="32"/>
        </w:rPr>
        <w:t>或者指定使用</w:t>
      </w:r>
      <w:r>
        <w:rPr>
          <w:rFonts w:ascii="仿宋_GB2312" w:eastAsia="仿宋_GB2312" w:hAnsi="仿宋_GB2312" w:cs="仿宋_GB2312" w:hint="eastAsia"/>
          <w:color w:val="333333"/>
          <w:sz w:val="32"/>
          <w:szCs w:val="32"/>
        </w:rPr>
        <w:t>特定生产厂家、供应商的</w:t>
      </w:r>
      <w:r>
        <w:rPr>
          <w:rFonts w:ascii="仿宋_GB2312" w:eastAsia="仿宋_GB2312" w:hAnsi="仿宋_GB2312" w:cs="仿宋_GB2312"/>
          <w:color w:val="333333"/>
          <w:sz w:val="32"/>
          <w:szCs w:val="32"/>
        </w:rPr>
        <w:t>工程建设材料、构配件、设备的；</w:t>
      </w:r>
    </w:p>
    <w:p w14:paraId="5A46C739"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（十一）</w:t>
      </w:r>
      <w:r>
        <w:rPr>
          <w:rFonts w:ascii="仿宋_GB2312" w:eastAsia="仿宋_GB2312" w:hAnsi="仿宋_GB2312" w:cs="仿宋_GB2312"/>
          <w:color w:val="333333"/>
          <w:sz w:val="32"/>
          <w:szCs w:val="32"/>
        </w:rPr>
        <w:t>干涉招标投标投诉举报及处理工作的；</w:t>
      </w:r>
    </w:p>
    <w:p w14:paraId="6855AB93"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（十二）向相关行政监督部门施加压力，干扰正常监督执法和监督检查的；</w:t>
      </w:r>
    </w:p>
    <w:p w14:paraId="39A40663"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（十三）超越职责范围，探听建设工程招标投标活动，泄漏未公开信息的；</w:t>
      </w:r>
    </w:p>
    <w:p w14:paraId="6495D197"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（十四）</w:t>
      </w:r>
      <w:r>
        <w:rPr>
          <w:rFonts w:ascii="仿宋_GB2312" w:eastAsia="仿宋_GB2312" w:hAnsi="仿宋_GB2312" w:cs="仿宋_GB2312"/>
          <w:color w:val="333333"/>
          <w:sz w:val="32"/>
          <w:szCs w:val="32"/>
        </w:rPr>
        <w:t>利用职权介绍潜在投标人与招标人或招标代理机构相关人员、监管人员、评标专家相互认识，或利用职权组织宴请潜在投标人与招标人或招标代理机构相关人员、监管人员、评标专家，牵线搭桥的；</w:t>
      </w:r>
    </w:p>
    <w:p w14:paraId="62966E96"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（十五）其他违反规定插手干预建设工程招标投标活动的行为。</w:t>
      </w:r>
    </w:p>
    <w:p w14:paraId="401D5D70"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第五条  领导干部和其他国家机关工作人员应当带头遵守法律法规和工作纪律，不得违反规定过问和干预建设工程招标投标活动，不得违反规定对工程建设招标投标有关活动过程情况、决定或决策打探消息、说情、打招呼。 </w:t>
      </w:r>
    </w:p>
    <w:p w14:paraId="41966F93"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第六条 领导干部和其他国家机关工作人员存在第四条插手干预行为的，被插手干预人应当严格遵守各项规定及工作规程，自觉抵制插手干预人的干预，及时填写《插手干预建设工程招投标登记表》，并向监管该项目的住房城乡建设行政主管部门的纪检监察部门报告。插手干预人是所报告</w:t>
      </w:r>
      <w:r>
        <w:rPr>
          <w:rFonts w:ascii="仿宋_GB2312" w:eastAsia="仿宋_GB2312" w:hAnsi="仿宋_GB2312" w:cs="仿宋_GB2312" w:hint="eastAsia"/>
          <w:color w:val="333333"/>
          <w:sz w:val="32"/>
          <w:szCs w:val="32"/>
        </w:rPr>
        <w:lastRenderedPageBreak/>
        <w:t>的纪检监察部门人员的，应直接向其上一级机关的纪检监察部门报告。</w:t>
      </w:r>
    </w:p>
    <w:p w14:paraId="434324BB"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第七条 收到报告的部门，应做好登记并及时调查处理。不属于本部门监督管理权限的应及时移交具有监督管理权限的部门。 收到报告的部门对报告登记事项应做好保密工作，不得将报告人的相关信息泄漏给他人。</w:t>
      </w:r>
    </w:p>
    <w:p w14:paraId="01E4FAF8"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第八条 纪检监察部门对反映领导干部违规插手干预建设工程招标投标活动的线索，按照干部管理权限，向有关纪检监察机关移交。涉及本单位工作人员的，由单位纪检监察部门进行调查核实，经调查属实的，记入个人廉政档案。情节轻微不构成违纪的，进行批评教育、诫勉谈话；情节严重构成违纪的，依照有关规定给予党纪政纪处分；构成犯罪的，移送司法机关处理。</w:t>
      </w:r>
    </w:p>
    <w:p w14:paraId="487CB830"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第九条 纪检监察等部门在查办相关案件过程中，发现有插手干预问题而被插手干预人事先未如实报告的，视情节轻重，应依法依规依纪追究责任，给予责任单位及责任人约谈诫勉、通报批评或不良行为记录等处理；如果被插手干预人事先已如实报告的，可酌情减轻或免于责任追究。</w:t>
      </w:r>
    </w:p>
    <w:p w14:paraId="73B2D6D7"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第十条 本制度由四川省住房和城乡建设厅负责解释。</w:t>
      </w:r>
    </w:p>
    <w:p w14:paraId="2EE8D8F0" w14:textId="77777777" w:rsidR="00163E42" w:rsidRDefault="0039484E">
      <w:pPr>
        <w:pStyle w:val="a7"/>
        <w:widowControl/>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第十一条 本制度自2020年 月 日起施行。</w:t>
      </w:r>
    </w:p>
    <w:p w14:paraId="35D73925" w14:textId="77777777" w:rsidR="00163E42" w:rsidRDefault="00163E42">
      <w:pPr>
        <w:spacing w:line="560" w:lineRule="exact"/>
        <w:ind w:firstLineChars="200" w:firstLine="640"/>
        <w:rPr>
          <w:rFonts w:ascii="仿宋_GB2312" w:eastAsia="仿宋_GB2312" w:hAnsi="仿宋_GB2312" w:cs="仿宋_GB2312"/>
          <w:color w:val="333333"/>
          <w:sz w:val="32"/>
          <w:szCs w:val="32"/>
        </w:rPr>
      </w:pPr>
    </w:p>
    <w:p w14:paraId="1CB7FEA2" w14:textId="77777777" w:rsidR="00163E42" w:rsidRDefault="0039484E">
      <w:pPr>
        <w:spacing w:line="560" w:lineRule="exact"/>
        <w:ind w:firstLineChars="200" w:firstLine="640"/>
        <w:rPr>
          <w:rFonts w:ascii="仿宋_GB2312" w:eastAsia="仿宋_GB2312" w:hAnsi="仿宋_GB2312" w:cs="仿宋_GB2312"/>
          <w:color w:val="4C4C4C"/>
          <w:sz w:val="32"/>
          <w:szCs w:val="32"/>
        </w:rPr>
      </w:pPr>
      <w:r>
        <w:rPr>
          <w:rFonts w:ascii="仿宋_GB2312" w:eastAsia="仿宋_GB2312" w:hAnsi="仿宋_GB2312" w:cs="仿宋_GB2312" w:hint="eastAsia"/>
          <w:color w:val="333333"/>
          <w:sz w:val="32"/>
          <w:szCs w:val="32"/>
        </w:rPr>
        <w:t>附件：插手干预建设工程招投标登记表</w:t>
      </w:r>
    </w:p>
    <w:p w14:paraId="59B05D8C" w14:textId="77777777" w:rsidR="00163E42" w:rsidRDefault="0039484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5E01B5C0" w14:textId="77777777" w:rsidR="00163E42" w:rsidRDefault="0039484E">
      <w:pPr>
        <w:autoSpaceDE w:val="0"/>
        <w:autoSpaceDN w:val="0"/>
        <w:adjustRightInd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p>
    <w:p w14:paraId="02A66431" w14:textId="77777777" w:rsidR="00163E42" w:rsidRDefault="0039484E">
      <w:pPr>
        <w:autoSpaceDE w:val="0"/>
        <w:autoSpaceDN w:val="0"/>
        <w:adjustRightInd w:val="0"/>
        <w:spacing w:line="640" w:lineRule="exact"/>
        <w:jc w:val="center"/>
        <w:rPr>
          <w:rFonts w:ascii="仿宋_GB2312" w:eastAsia="仿宋_GB2312" w:hAnsi="仿宋_GB2312" w:cs="仿宋_GB2312"/>
          <w:b/>
          <w:bCs/>
          <w:kern w:val="0"/>
          <w:sz w:val="40"/>
          <w:szCs w:val="40"/>
        </w:rPr>
      </w:pPr>
      <w:r>
        <w:rPr>
          <w:rFonts w:ascii="仿宋_GB2312" w:eastAsia="仿宋_GB2312" w:hAnsi="仿宋_GB2312" w:cs="仿宋_GB2312" w:hint="eastAsia"/>
          <w:b/>
          <w:bCs/>
          <w:kern w:val="0"/>
          <w:sz w:val="40"/>
          <w:szCs w:val="40"/>
        </w:rPr>
        <w:t>插手干预建设工程招投标登记表</w:t>
      </w:r>
    </w:p>
    <w:p w14:paraId="445E4C52" w14:textId="77777777" w:rsidR="00163E42" w:rsidRDefault="00163E42">
      <w:pPr>
        <w:autoSpaceDE w:val="0"/>
        <w:autoSpaceDN w:val="0"/>
        <w:adjustRightInd w:val="0"/>
        <w:spacing w:line="240" w:lineRule="exact"/>
        <w:jc w:val="center"/>
        <w:rPr>
          <w:rFonts w:ascii="方正小标宋简体" w:eastAsia="方正小标宋简体"/>
          <w:kern w:val="0"/>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2775"/>
        <w:gridCol w:w="1485"/>
        <w:gridCol w:w="3035"/>
      </w:tblGrid>
      <w:tr w:rsidR="00163E42" w14:paraId="0300C510" w14:textId="77777777">
        <w:trPr>
          <w:trHeight w:hRule="exact" w:val="646"/>
          <w:jc w:val="center"/>
        </w:trPr>
        <w:tc>
          <w:tcPr>
            <w:tcW w:w="1462" w:type="dxa"/>
            <w:vAlign w:val="center"/>
          </w:tcPr>
          <w:p w14:paraId="70A2B92F" w14:textId="77777777" w:rsidR="00163E42" w:rsidRDefault="0039484E">
            <w:pPr>
              <w:autoSpaceDE w:val="0"/>
              <w:autoSpaceDN w:val="0"/>
              <w:adjustRightInd w:val="0"/>
              <w:spacing w:line="400" w:lineRule="exact"/>
              <w:ind w:leftChars="-1" w:left="-2"/>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项目名称</w:t>
            </w:r>
          </w:p>
        </w:tc>
        <w:tc>
          <w:tcPr>
            <w:tcW w:w="7295" w:type="dxa"/>
            <w:gridSpan w:val="3"/>
            <w:vAlign w:val="center"/>
          </w:tcPr>
          <w:p w14:paraId="2DA73749"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15AEC68D" w14:textId="77777777">
        <w:trPr>
          <w:trHeight w:hRule="exact" w:val="646"/>
          <w:jc w:val="center"/>
        </w:trPr>
        <w:tc>
          <w:tcPr>
            <w:tcW w:w="8757" w:type="dxa"/>
            <w:gridSpan w:val="4"/>
            <w:vAlign w:val="center"/>
          </w:tcPr>
          <w:p w14:paraId="4F94AC9C"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插手干预人</w:t>
            </w:r>
          </w:p>
        </w:tc>
      </w:tr>
      <w:tr w:rsidR="00163E42" w14:paraId="53622C22" w14:textId="77777777">
        <w:trPr>
          <w:trHeight w:hRule="exact" w:val="646"/>
          <w:jc w:val="center"/>
        </w:trPr>
        <w:tc>
          <w:tcPr>
            <w:tcW w:w="1462" w:type="dxa"/>
            <w:vAlign w:val="center"/>
          </w:tcPr>
          <w:p w14:paraId="6D03CC96"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   位</w:t>
            </w:r>
          </w:p>
        </w:tc>
        <w:tc>
          <w:tcPr>
            <w:tcW w:w="7295" w:type="dxa"/>
            <w:gridSpan w:val="3"/>
            <w:vAlign w:val="center"/>
          </w:tcPr>
          <w:p w14:paraId="45CC8DA1"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2BFC7CA5" w14:textId="77777777">
        <w:trPr>
          <w:trHeight w:hRule="exact" w:val="646"/>
          <w:jc w:val="center"/>
        </w:trPr>
        <w:tc>
          <w:tcPr>
            <w:tcW w:w="1462" w:type="dxa"/>
            <w:vAlign w:val="center"/>
          </w:tcPr>
          <w:p w14:paraId="7843FB9A"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   名</w:t>
            </w:r>
          </w:p>
        </w:tc>
        <w:tc>
          <w:tcPr>
            <w:tcW w:w="2775" w:type="dxa"/>
            <w:vAlign w:val="center"/>
          </w:tcPr>
          <w:p w14:paraId="63182852"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c>
          <w:tcPr>
            <w:tcW w:w="1485" w:type="dxa"/>
            <w:vAlign w:val="center"/>
          </w:tcPr>
          <w:p w14:paraId="30CFC8DA"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   务</w:t>
            </w:r>
          </w:p>
        </w:tc>
        <w:tc>
          <w:tcPr>
            <w:tcW w:w="3035" w:type="dxa"/>
            <w:vAlign w:val="center"/>
          </w:tcPr>
          <w:p w14:paraId="2E591EB9"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6451609F" w14:textId="77777777">
        <w:trPr>
          <w:trHeight w:hRule="exact" w:val="646"/>
          <w:jc w:val="center"/>
        </w:trPr>
        <w:tc>
          <w:tcPr>
            <w:tcW w:w="1462" w:type="dxa"/>
            <w:vAlign w:val="center"/>
          </w:tcPr>
          <w:p w14:paraId="10468CD4"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插手方式</w:t>
            </w:r>
          </w:p>
        </w:tc>
        <w:tc>
          <w:tcPr>
            <w:tcW w:w="2775" w:type="dxa"/>
            <w:vAlign w:val="center"/>
          </w:tcPr>
          <w:p w14:paraId="7D954E0B"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c>
          <w:tcPr>
            <w:tcW w:w="1485" w:type="dxa"/>
            <w:vAlign w:val="center"/>
          </w:tcPr>
          <w:p w14:paraId="63E00291"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时   间</w:t>
            </w:r>
          </w:p>
        </w:tc>
        <w:tc>
          <w:tcPr>
            <w:tcW w:w="3035" w:type="dxa"/>
            <w:vAlign w:val="center"/>
          </w:tcPr>
          <w:p w14:paraId="23CF5735"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388C1B45" w14:textId="77777777">
        <w:trPr>
          <w:trHeight w:hRule="exact" w:val="2786"/>
          <w:jc w:val="center"/>
        </w:trPr>
        <w:tc>
          <w:tcPr>
            <w:tcW w:w="1462" w:type="dxa"/>
            <w:vAlign w:val="center"/>
          </w:tcPr>
          <w:p w14:paraId="20F4A1D5"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插手干预</w:t>
            </w:r>
            <w:r>
              <w:rPr>
                <w:rFonts w:ascii="仿宋_GB2312" w:eastAsia="仿宋_GB2312" w:hAnsi="仿宋_GB2312" w:cs="仿宋_GB2312" w:hint="eastAsia"/>
                <w:kern w:val="0"/>
                <w:sz w:val="24"/>
                <w:szCs w:val="24"/>
              </w:rPr>
              <w:br/>
              <w:t>具体事项</w:t>
            </w:r>
          </w:p>
        </w:tc>
        <w:tc>
          <w:tcPr>
            <w:tcW w:w="7295" w:type="dxa"/>
            <w:gridSpan w:val="3"/>
            <w:vAlign w:val="center"/>
          </w:tcPr>
          <w:p w14:paraId="63F13BB3"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5AD8050D" w14:textId="77777777">
        <w:trPr>
          <w:trHeight w:hRule="exact" w:val="646"/>
          <w:jc w:val="center"/>
        </w:trPr>
        <w:tc>
          <w:tcPr>
            <w:tcW w:w="8757" w:type="dxa"/>
            <w:gridSpan w:val="4"/>
            <w:vAlign w:val="center"/>
          </w:tcPr>
          <w:p w14:paraId="71FEE65A"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被插手干预人</w:t>
            </w:r>
          </w:p>
        </w:tc>
      </w:tr>
      <w:tr w:rsidR="00163E42" w14:paraId="15811C2C" w14:textId="77777777">
        <w:trPr>
          <w:trHeight w:hRule="exact" w:val="646"/>
          <w:jc w:val="center"/>
        </w:trPr>
        <w:tc>
          <w:tcPr>
            <w:tcW w:w="1462" w:type="dxa"/>
            <w:vAlign w:val="center"/>
          </w:tcPr>
          <w:p w14:paraId="2C46B564" w14:textId="77777777" w:rsidR="00163E42" w:rsidRDefault="0039484E">
            <w:pPr>
              <w:autoSpaceDE w:val="0"/>
              <w:autoSpaceDN w:val="0"/>
              <w:adjustRightInd w:val="0"/>
              <w:spacing w:line="400" w:lineRule="exact"/>
              <w:ind w:leftChars="-1" w:left="-2"/>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   位</w:t>
            </w:r>
          </w:p>
        </w:tc>
        <w:tc>
          <w:tcPr>
            <w:tcW w:w="7295" w:type="dxa"/>
            <w:gridSpan w:val="3"/>
            <w:vAlign w:val="center"/>
          </w:tcPr>
          <w:p w14:paraId="2FA985DC"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5BD357C4" w14:textId="77777777">
        <w:trPr>
          <w:trHeight w:hRule="exact" w:val="646"/>
          <w:jc w:val="center"/>
        </w:trPr>
        <w:tc>
          <w:tcPr>
            <w:tcW w:w="1462" w:type="dxa"/>
            <w:vAlign w:val="center"/>
          </w:tcPr>
          <w:p w14:paraId="15226FE5" w14:textId="77777777" w:rsidR="00163E42" w:rsidRDefault="0039484E">
            <w:pPr>
              <w:autoSpaceDE w:val="0"/>
              <w:autoSpaceDN w:val="0"/>
              <w:adjustRightInd w:val="0"/>
              <w:spacing w:line="400" w:lineRule="exact"/>
              <w:ind w:leftChars="-1" w:left="-2"/>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   名</w:t>
            </w:r>
          </w:p>
        </w:tc>
        <w:tc>
          <w:tcPr>
            <w:tcW w:w="2775" w:type="dxa"/>
            <w:vAlign w:val="center"/>
          </w:tcPr>
          <w:p w14:paraId="652B6899"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c>
          <w:tcPr>
            <w:tcW w:w="1485" w:type="dxa"/>
            <w:vAlign w:val="center"/>
          </w:tcPr>
          <w:p w14:paraId="4D58AF91"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联系方式</w:t>
            </w:r>
          </w:p>
        </w:tc>
        <w:tc>
          <w:tcPr>
            <w:tcW w:w="3035" w:type="dxa"/>
            <w:vAlign w:val="center"/>
          </w:tcPr>
          <w:p w14:paraId="5E541C6D"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465EC32B" w14:textId="77777777">
        <w:trPr>
          <w:trHeight w:hRule="exact" w:val="646"/>
          <w:jc w:val="center"/>
        </w:trPr>
        <w:tc>
          <w:tcPr>
            <w:tcW w:w="8757" w:type="dxa"/>
            <w:gridSpan w:val="4"/>
            <w:vAlign w:val="center"/>
          </w:tcPr>
          <w:p w14:paraId="55DACFB2" w14:textId="77777777" w:rsidR="00163E42" w:rsidRDefault="0039484E">
            <w:pPr>
              <w:autoSpaceDE w:val="0"/>
              <w:autoSpaceDN w:val="0"/>
              <w:adjustRightInd w:val="0"/>
              <w:spacing w:line="400" w:lineRule="exact"/>
              <w:ind w:leftChars="-1" w:left="-2"/>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上报情况（报告人留存时填写）</w:t>
            </w:r>
          </w:p>
        </w:tc>
      </w:tr>
      <w:tr w:rsidR="00163E42" w14:paraId="51BB0D47" w14:textId="77777777">
        <w:trPr>
          <w:trHeight w:hRule="exact" w:val="646"/>
          <w:jc w:val="center"/>
        </w:trPr>
        <w:tc>
          <w:tcPr>
            <w:tcW w:w="1462" w:type="dxa"/>
            <w:vAlign w:val="center"/>
          </w:tcPr>
          <w:p w14:paraId="3C722ADA" w14:textId="77777777" w:rsidR="00163E42" w:rsidRDefault="0039484E">
            <w:pPr>
              <w:autoSpaceDE w:val="0"/>
              <w:autoSpaceDN w:val="0"/>
              <w:adjustRightInd w:val="0"/>
              <w:spacing w:line="400" w:lineRule="exact"/>
              <w:ind w:leftChars="-1" w:left="-2"/>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接收单位</w:t>
            </w:r>
          </w:p>
        </w:tc>
        <w:tc>
          <w:tcPr>
            <w:tcW w:w="7295" w:type="dxa"/>
            <w:gridSpan w:val="3"/>
            <w:vAlign w:val="center"/>
          </w:tcPr>
          <w:p w14:paraId="02E2CC0F"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744F40B8" w14:textId="77777777">
        <w:trPr>
          <w:trHeight w:hRule="exact" w:val="646"/>
          <w:jc w:val="center"/>
        </w:trPr>
        <w:tc>
          <w:tcPr>
            <w:tcW w:w="1462" w:type="dxa"/>
            <w:vAlign w:val="center"/>
          </w:tcPr>
          <w:p w14:paraId="0FF92E9F"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接收人姓名</w:t>
            </w:r>
          </w:p>
        </w:tc>
        <w:tc>
          <w:tcPr>
            <w:tcW w:w="2775" w:type="dxa"/>
            <w:vAlign w:val="center"/>
          </w:tcPr>
          <w:p w14:paraId="657E3B5D"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c>
          <w:tcPr>
            <w:tcW w:w="1485" w:type="dxa"/>
            <w:vAlign w:val="center"/>
          </w:tcPr>
          <w:p w14:paraId="36B84211"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联系方式</w:t>
            </w:r>
          </w:p>
        </w:tc>
        <w:tc>
          <w:tcPr>
            <w:tcW w:w="3035" w:type="dxa"/>
            <w:vAlign w:val="center"/>
          </w:tcPr>
          <w:p w14:paraId="55CB5380"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r w:rsidR="00163E42" w14:paraId="0E988F16" w14:textId="77777777">
        <w:trPr>
          <w:trHeight w:hRule="exact" w:val="646"/>
          <w:jc w:val="center"/>
        </w:trPr>
        <w:tc>
          <w:tcPr>
            <w:tcW w:w="1462" w:type="dxa"/>
            <w:vAlign w:val="center"/>
          </w:tcPr>
          <w:p w14:paraId="1F72D047" w14:textId="77777777" w:rsidR="00163E42" w:rsidRDefault="0039484E">
            <w:pPr>
              <w:autoSpaceDE w:val="0"/>
              <w:autoSpaceDN w:val="0"/>
              <w:adjustRightInd w:val="0"/>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备   注</w:t>
            </w:r>
          </w:p>
        </w:tc>
        <w:tc>
          <w:tcPr>
            <w:tcW w:w="7295" w:type="dxa"/>
            <w:gridSpan w:val="3"/>
            <w:vAlign w:val="center"/>
          </w:tcPr>
          <w:p w14:paraId="12ACE9F8" w14:textId="77777777" w:rsidR="00163E42" w:rsidRDefault="00163E42">
            <w:pPr>
              <w:autoSpaceDE w:val="0"/>
              <w:autoSpaceDN w:val="0"/>
              <w:adjustRightInd w:val="0"/>
              <w:spacing w:line="400" w:lineRule="exact"/>
              <w:rPr>
                <w:rFonts w:ascii="仿宋_GB2312" w:eastAsia="仿宋_GB2312" w:hAnsi="仿宋_GB2312" w:cs="仿宋_GB2312"/>
                <w:kern w:val="0"/>
                <w:sz w:val="24"/>
                <w:szCs w:val="24"/>
              </w:rPr>
            </w:pPr>
          </w:p>
        </w:tc>
      </w:tr>
    </w:tbl>
    <w:p w14:paraId="0DB5F71E" w14:textId="77777777" w:rsidR="00163E42" w:rsidRDefault="00163E42"/>
    <w:p w14:paraId="18D5EF40" w14:textId="77777777" w:rsidR="00163E42" w:rsidRDefault="0039484E">
      <w:pPr>
        <w:pStyle w:val="2"/>
        <w:ind w:leftChars="0" w:left="0" w:firstLineChars="0" w:firstLine="0"/>
      </w:pPr>
      <w:r>
        <w:rPr>
          <w:rFonts w:hint="eastAsia"/>
        </w:rPr>
        <w:t>注：本表一式两份，报告人留存一份。</w:t>
      </w:r>
    </w:p>
    <w:sectPr w:rsidR="00163E42" w:rsidSect="00163E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C367" w14:textId="77777777" w:rsidR="00C75007" w:rsidRDefault="00C75007" w:rsidP="00163E42">
      <w:r>
        <w:separator/>
      </w:r>
    </w:p>
  </w:endnote>
  <w:endnote w:type="continuationSeparator" w:id="0">
    <w:p w14:paraId="2C0D7F26" w14:textId="77777777" w:rsidR="00C75007" w:rsidRDefault="00C75007" w:rsidP="0016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84A3" w14:textId="25951BEA" w:rsidR="00163E42" w:rsidRDefault="001B6C7D">
    <w:pPr>
      <w:pStyle w:val="a5"/>
    </w:pPr>
    <w:r>
      <w:rPr>
        <w:noProof/>
      </w:rPr>
      <mc:AlternateContent>
        <mc:Choice Requires="wps">
          <w:drawing>
            <wp:anchor distT="0" distB="0" distL="114300" distR="114300" simplePos="0" relativeHeight="251658240" behindDoc="0" locked="0" layoutInCell="1" allowOverlap="1" wp14:anchorId="4382E2FC" wp14:editId="66354B42">
              <wp:simplePos x="0" y="0"/>
              <wp:positionH relativeFrom="margin">
                <wp:align>center</wp:align>
              </wp:positionH>
              <wp:positionV relativeFrom="paragraph">
                <wp:posOffset>0</wp:posOffset>
              </wp:positionV>
              <wp:extent cx="58420" cy="139700"/>
              <wp:effectExtent l="0" t="0" r="0" b="0"/>
              <wp:wrapNone/>
              <wp:docPr id="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14:paraId="0F4AC746" w14:textId="77777777" w:rsidR="00163E42" w:rsidRDefault="00163E42">
                          <w:pPr>
                            <w:pStyle w:val="a5"/>
                            <w:rPr>
                              <w:rFonts w:eastAsia="宋体"/>
                            </w:rPr>
                          </w:pPr>
                          <w:r>
                            <w:rPr>
                              <w:rFonts w:hint="eastAsia"/>
                            </w:rPr>
                            <w:fldChar w:fldCharType="begin"/>
                          </w:r>
                          <w:r w:rsidR="0039484E">
                            <w:rPr>
                              <w:rFonts w:hint="eastAsia"/>
                            </w:rPr>
                            <w:instrText xml:space="preserve"> PAGE  \* MERGEFORMAT </w:instrText>
                          </w:r>
                          <w:r>
                            <w:rPr>
                              <w:rFonts w:hint="eastAsia"/>
                            </w:rPr>
                            <w:fldChar w:fldCharType="separate"/>
                          </w:r>
                          <w:r w:rsidR="001A17A4">
                            <w:rPr>
                              <w:noProof/>
                            </w:rPr>
                            <w:t>2</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382E2FC"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" filled="f" stroked="f">
              <v:textbox style="mso-fit-shape-to-text:t" inset="0,0,0,0">
                <w:txbxContent>
                  <w:p w14:paraId="0F4AC746" w14:textId="77777777" w:rsidR="00163E42" w:rsidRDefault="00163E42">
                    <w:pPr>
                      <w:pStyle w:val="a5"/>
                      <w:rPr>
                        <w:rFonts w:eastAsia="宋体"/>
                      </w:rPr>
                    </w:pPr>
                    <w:r>
                      <w:rPr>
                        <w:rFonts w:hint="eastAsia"/>
                      </w:rPr>
                      <w:fldChar w:fldCharType="begin"/>
                    </w:r>
                    <w:r w:rsidR="0039484E">
                      <w:rPr>
                        <w:rFonts w:hint="eastAsia"/>
                      </w:rPr>
                      <w:instrText xml:space="preserve"> PAGE  \* MERGEFORMAT </w:instrText>
                    </w:r>
                    <w:r>
                      <w:rPr>
                        <w:rFonts w:hint="eastAsia"/>
                      </w:rPr>
                      <w:fldChar w:fldCharType="separate"/>
                    </w:r>
                    <w:r w:rsidR="001A17A4">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906B" w14:textId="77777777" w:rsidR="00C75007" w:rsidRDefault="00C75007" w:rsidP="00163E42">
      <w:r>
        <w:separator/>
      </w:r>
    </w:p>
  </w:footnote>
  <w:footnote w:type="continuationSeparator" w:id="0">
    <w:p w14:paraId="2F4706C3" w14:textId="77777777" w:rsidR="00C75007" w:rsidRDefault="00C75007" w:rsidP="0016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42"/>
    <w:rsid w:val="00163E42"/>
    <w:rsid w:val="001A17A4"/>
    <w:rsid w:val="001B6C7D"/>
    <w:rsid w:val="0039484E"/>
    <w:rsid w:val="00811D54"/>
    <w:rsid w:val="00C75007"/>
    <w:rsid w:val="020B279F"/>
    <w:rsid w:val="026921AE"/>
    <w:rsid w:val="03921070"/>
    <w:rsid w:val="04654B60"/>
    <w:rsid w:val="07E32FDC"/>
    <w:rsid w:val="0B2F58F4"/>
    <w:rsid w:val="0D041C0F"/>
    <w:rsid w:val="0D5073C7"/>
    <w:rsid w:val="0EC73299"/>
    <w:rsid w:val="0F9F1849"/>
    <w:rsid w:val="12A9241F"/>
    <w:rsid w:val="13934FCB"/>
    <w:rsid w:val="161624AF"/>
    <w:rsid w:val="180174DC"/>
    <w:rsid w:val="1A1D2A99"/>
    <w:rsid w:val="1C3451D2"/>
    <w:rsid w:val="1D626313"/>
    <w:rsid w:val="20CF307A"/>
    <w:rsid w:val="26E1546A"/>
    <w:rsid w:val="287E00B0"/>
    <w:rsid w:val="2A8968C4"/>
    <w:rsid w:val="2BF42CB0"/>
    <w:rsid w:val="2F1403D9"/>
    <w:rsid w:val="30FB2455"/>
    <w:rsid w:val="310071BC"/>
    <w:rsid w:val="33365DB8"/>
    <w:rsid w:val="37A67CB0"/>
    <w:rsid w:val="37FB06AA"/>
    <w:rsid w:val="387E3128"/>
    <w:rsid w:val="39162A85"/>
    <w:rsid w:val="3D1C4629"/>
    <w:rsid w:val="40710109"/>
    <w:rsid w:val="43CB7F8E"/>
    <w:rsid w:val="44AD5B3A"/>
    <w:rsid w:val="45825D09"/>
    <w:rsid w:val="45DE4E6B"/>
    <w:rsid w:val="468F16AD"/>
    <w:rsid w:val="46BC5BC8"/>
    <w:rsid w:val="4B7E2A71"/>
    <w:rsid w:val="4D09342A"/>
    <w:rsid w:val="4D3D0A32"/>
    <w:rsid w:val="529E5D19"/>
    <w:rsid w:val="530020E8"/>
    <w:rsid w:val="560A143A"/>
    <w:rsid w:val="582E4B90"/>
    <w:rsid w:val="59307E6E"/>
    <w:rsid w:val="59590647"/>
    <w:rsid w:val="59C97990"/>
    <w:rsid w:val="5AEB63EE"/>
    <w:rsid w:val="5B7805F5"/>
    <w:rsid w:val="5C023E43"/>
    <w:rsid w:val="5D367CA1"/>
    <w:rsid w:val="609564FD"/>
    <w:rsid w:val="61187CFC"/>
    <w:rsid w:val="611D35E2"/>
    <w:rsid w:val="625338C6"/>
    <w:rsid w:val="64671A8C"/>
    <w:rsid w:val="66290496"/>
    <w:rsid w:val="690C7122"/>
    <w:rsid w:val="6C8A3EDB"/>
    <w:rsid w:val="6C8D63AA"/>
    <w:rsid w:val="6D1B6E64"/>
    <w:rsid w:val="6F8D4233"/>
    <w:rsid w:val="70383E0A"/>
    <w:rsid w:val="728E48D7"/>
    <w:rsid w:val="73791091"/>
    <w:rsid w:val="75A42835"/>
    <w:rsid w:val="783A11FD"/>
    <w:rsid w:val="78623422"/>
    <w:rsid w:val="786922EA"/>
    <w:rsid w:val="79D76AC5"/>
    <w:rsid w:val="7B89169D"/>
    <w:rsid w:val="7BAC5C38"/>
    <w:rsid w:val="7D445913"/>
    <w:rsid w:val="7D616200"/>
    <w:rsid w:val="7FE4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35C1"/>
  <w15:docId w15:val="{3305E875-F536-444D-990A-66727B9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163E42"/>
    <w:pPr>
      <w:widowControl w:val="0"/>
      <w:jc w:val="both"/>
    </w:pPr>
    <w:rPr>
      <w:rFonts w:ascii="Calibri" w:hAnsi="Calibri" w:cs="宋体"/>
      <w:kern w:val="2"/>
      <w:sz w:val="21"/>
      <w:szCs w:val="22"/>
    </w:rPr>
  </w:style>
  <w:style w:type="paragraph" w:styleId="1">
    <w:name w:val="heading 1"/>
    <w:basedOn w:val="a"/>
    <w:next w:val="a"/>
    <w:qFormat/>
    <w:rsid w:val="00163E42"/>
    <w:pPr>
      <w:spacing w:line="18" w:lineRule="atLeast"/>
      <w:jc w:val="left"/>
      <w:outlineLvl w:val="0"/>
    </w:pPr>
    <w:rPr>
      <w:rFonts w:ascii="宋体" w:hAnsi="宋体" w:cs="Times New Roman" w:hint="eastAsia"/>
      <w:b/>
      <w:kern w:val="44"/>
      <w:sz w:val="48"/>
      <w:szCs w:val="48"/>
    </w:rPr>
  </w:style>
  <w:style w:type="paragraph" w:styleId="20">
    <w:name w:val="heading 2"/>
    <w:basedOn w:val="a"/>
    <w:next w:val="a"/>
    <w:semiHidden/>
    <w:unhideWhenUsed/>
    <w:qFormat/>
    <w:rsid w:val="00163E42"/>
    <w:pPr>
      <w:spacing w:beforeAutospacing="1" w:afterAutospacing="1"/>
      <w:jc w:val="left"/>
      <w:outlineLvl w:val="1"/>
    </w:pPr>
    <w:rPr>
      <w:rFonts w:ascii="宋体" w:hAnsi="宋体" w:cs="Times New Roman" w:hint="eastAsia"/>
      <w:b/>
      <w:kern w:val="0"/>
      <w:sz w:val="36"/>
      <w:szCs w:val="36"/>
    </w:rPr>
  </w:style>
  <w:style w:type="paragraph" w:styleId="3">
    <w:name w:val="heading 3"/>
    <w:basedOn w:val="a"/>
    <w:next w:val="a"/>
    <w:semiHidden/>
    <w:unhideWhenUsed/>
    <w:qFormat/>
    <w:rsid w:val="00163E42"/>
    <w:pPr>
      <w:spacing w:line="18" w:lineRule="atLeast"/>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qFormat/>
    <w:rsid w:val="00163E42"/>
    <w:pPr>
      <w:widowControl w:val="0"/>
      <w:spacing w:after="120"/>
      <w:ind w:leftChars="200" w:left="420" w:firstLineChars="200" w:firstLine="420"/>
      <w:jc w:val="both"/>
    </w:pPr>
    <w:rPr>
      <w:rFonts w:ascii="Calibri" w:hAnsi="Calibri"/>
      <w:kern w:val="2"/>
      <w:sz w:val="21"/>
      <w:szCs w:val="24"/>
    </w:rPr>
  </w:style>
  <w:style w:type="paragraph" w:styleId="a3">
    <w:name w:val="Balloon Text"/>
    <w:basedOn w:val="a"/>
    <w:link w:val="a4"/>
    <w:uiPriority w:val="99"/>
    <w:qFormat/>
    <w:rsid w:val="00163E42"/>
    <w:rPr>
      <w:sz w:val="18"/>
      <w:szCs w:val="18"/>
    </w:rPr>
  </w:style>
  <w:style w:type="paragraph" w:styleId="a5">
    <w:name w:val="footer"/>
    <w:basedOn w:val="a"/>
    <w:qFormat/>
    <w:rsid w:val="00163E42"/>
    <w:pPr>
      <w:tabs>
        <w:tab w:val="center" w:pos="4153"/>
        <w:tab w:val="right" w:pos="8306"/>
      </w:tabs>
      <w:snapToGrid w:val="0"/>
      <w:jc w:val="left"/>
    </w:pPr>
    <w:rPr>
      <w:rFonts w:eastAsia="仿宋_GB2312"/>
      <w:snapToGrid w:val="0"/>
      <w:sz w:val="18"/>
      <w:szCs w:val="18"/>
    </w:rPr>
  </w:style>
  <w:style w:type="paragraph" w:styleId="a6">
    <w:name w:val="header"/>
    <w:basedOn w:val="a"/>
    <w:qFormat/>
    <w:rsid w:val="00163E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163E42"/>
    <w:pPr>
      <w:spacing w:beforeAutospacing="1" w:afterAutospacing="1"/>
      <w:jc w:val="left"/>
    </w:pPr>
    <w:rPr>
      <w:kern w:val="0"/>
      <w:sz w:val="24"/>
    </w:rPr>
  </w:style>
  <w:style w:type="character" w:styleId="a8">
    <w:name w:val="Strong"/>
    <w:basedOn w:val="a0"/>
    <w:uiPriority w:val="22"/>
    <w:qFormat/>
    <w:rsid w:val="00163E42"/>
    <w:rPr>
      <w:b/>
    </w:rPr>
  </w:style>
  <w:style w:type="character" w:styleId="a9">
    <w:name w:val="page number"/>
    <w:basedOn w:val="a0"/>
    <w:qFormat/>
    <w:rsid w:val="00163E42"/>
  </w:style>
  <w:style w:type="character" w:styleId="aa">
    <w:name w:val="FollowedHyperlink"/>
    <w:basedOn w:val="a0"/>
    <w:qFormat/>
    <w:rsid w:val="00163E42"/>
    <w:rPr>
      <w:color w:val="161616"/>
      <w:u w:val="none"/>
    </w:rPr>
  </w:style>
  <w:style w:type="character" w:styleId="ab">
    <w:name w:val="Hyperlink"/>
    <w:basedOn w:val="a0"/>
    <w:qFormat/>
    <w:rsid w:val="00163E42"/>
    <w:rPr>
      <w:color w:val="161616"/>
      <w:u w:val="none"/>
    </w:rPr>
  </w:style>
  <w:style w:type="character" w:styleId="HTML">
    <w:name w:val="HTML Code"/>
    <w:basedOn w:val="a0"/>
    <w:qFormat/>
    <w:rsid w:val="00163E42"/>
    <w:rPr>
      <w:rFonts w:ascii="Consolas" w:eastAsia="Consolas" w:hAnsi="Consolas" w:cs="Consolas"/>
      <w:color w:val="E83E8C"/>
      <w:sz w:val="21"/>
      <w:szCs w:val="21"/>
    </w:rPr>
  </w:style>
  <w:style w:type="character" w:styleId="HTML0">
    <w:name w:val="HTML Keyboard"/>
    <w:basedOn w:val="a0"/>
    <w:qFormat/>
    <w:rsid w:val="00163E42"/>
    <w:rPr>
      <w:rFonts w:ascii="Consolas" w:eastAsia="Consolas" w:hAnsi="Consolas" w:cs="Consolas" w:hint="default"/>
      <w:color w:val="FFFFFF"/>
      <w:sz w:val="21"/>
      <w:szCs w:val="21"/>
      <w:shd w:val="clear" w:color="auto" w:fill="212529"/>
    </w:rPr>
  </w:style>
  <w:style w:type="character" w:styleId="HTML1">
    <w:name w:val="HTML Sample"/>
    <w:basedOn w:val="a0"/>
    <w:qFormat/>
    <w:rsid w:val="00163E42"/>
    <w:rPr>
      <w:rFonts w:ascii="Consolas" w:eastAsia="Consolas" w:hAnsi="Consolas" w:cs="Consolas" w:hint="default"/>
      <w:sz w:val="21"/>
      <w:szCs w:val="21"/>
    </w:rPr>
  </w:style>
  <w:style w:type="character" w:customStyle="1" w:styleId="a4">
    <w:name w:val="批注框文本 字符"/>
    <w:basedOn w:val="a0"/>
    <w:link w:val="a3"/>
    <w:uiPriority w:val="99"/>
    <w:qFormat/>
    <w:rsid w:val="00163E42"/>
    <w:rPr>
      <w:sz w:val="18"/>
      <w:szCs w:val="18"/>
    </w:rPr>
  </w:style>
  <w:style w:type="character" w:customStyle="1" w:styleId="disabled">
    <w:name w:val="disabled"/>
    <w:basedOn w:val="a0"/>
    <w:qFormat/>
    <w:rsid w:val="00163E42"/>
    <w:rPr>
      <w:color w:val="BFBFBF"/>
    </w:rPr>
  </w:style>
  <w:style w:type="character" w:customStyle="1" w:styleId="hover26">
    <w:name w:val="hover26"/>
    <w:basedOn w:val="a0"/>
    <w:qFormat/>
    <w:rsid w:val="00163E42"/>
    <w:rPr>
      <w:color w:val="111111"/>
      <w:shd w:val="clear" w:color="auto" w:fill="E9ECEF"/>
    </w:rPr>
  </w:style>
  <w:style w:type="character" w:customStyle="1" w:styleId="current6">
    <w:name w:val="current6"/>
    <w:basedOn w:val="a0"/>
    <w:qFormat/>
    <w:rsid w:val="00163E42"/>
    <w:rPr>
      <w:color w:val="FFFFFF"/>
      <w:shd w:val="clear" w:color="auto" w:fill="428B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1087</Characters>
  <Application>Microsoft Office Word</Application>
  <DocSecurity>0</DocSecurity>
  <Lines>60</Lines>
  <Paragraphs>31</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cp:lastModifiedBy>
  <cp:revision>2</cp:revision>
  <cp:lastPrinted>2020-08-19T02:47:00Z</cp:lastPrinted>
  <dcterms:created xsi:type="dcterms:W3CDTF">2020-08-21T08:29:00Z</dcterms:created>
  <dcterms:modified xsi:type="dcterms:W3CDTF">2020-08-21T08:29:00Z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