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99E3" w14:textId="77777777" w:rsidR="008953C1" w:rsidRPr="009303F1" w:rsidRDefault="009303F1" w:rsidP="008953C1">
      <w:pPr>
        <w:jc w:val="left"/>
        <w:rPr>
          <w:rFonts w:ascii="仿宋" w:eastAsia="仿宋" w:hAnsi="仿宋"/>
          <w:sz w:val="32"/>
          <w:szCs w:val="32"/>
        </w:rPr>
      </w:pPr>
      <w:r w:rsidRPr="009303F1">
        <w:rPr>
          <w:rFonts w:ascii="仿宋" w:eastAsia="仿宋" w:hAnsi="仿宋" w:hint="eastAsia"/>
          <w:sz w:val="32"/>
          <w:szCs w:val="32"/>
        </w:rPr>
        <w:t>附件:</w:t>
      </w:r>
    </w:p>
    <w:p w14:paraId="791E5A6D" w14:textId="77777777" w:rsidR="009303F1" w:rsidRPr="009303F1" w:rsidRDefault="009303F1" w:rsidP="009303F1">
      <w:pPr>
        <w:spacing w:line="600" w:lineRule="exact"/>
        <w:jc w:val="center"/>
        <w:rPr>
          <w:rFonts w:ascii="方正小标宋简体" w:eastAsia="方正小标宋简体" w:hAnsi="黑体"/>
          <w:sz w:val="44"/>
          <w:szCs w:val="44"/>
        </w:rPr>
      </w:pPr>
      <w:r w:rsidRPr="009303F1">
        <w:rPr>
          <w:rFonts w:ascii="方正小标宋简体" w:eastAsia="方正小标宋简体" w:hAnsi="黑体" w:hint="eastAsia"/>
          <w:sz w:val="44"/>
          <w:szCs w:val="44"/>
        </w:rPr>
        <w:t>四川省关于推动城乡建设绿色发展的</w:t>
      </w:r>
    </w:p>
    <w:p w14:paraId="1C7FF3F2" w14:textId="77777777" w:rsidR="009303F1" w:rsidRPr="009303F1" w:rsidRDefault="009303F1" w:rsidP="009303F1">
      <w:pPr>
        <w:spacing w:line="600" w:lineRule="exact"/>
        <w:jc w:val="center"/>
        <w:rPr>
          <w:rFonts w:ascii="方正小标宋简体" w:eastAsia="方正小标宋简体" w:hAnsi="黑体"/>
          <w:sz w:val="44"/>
          <w:szCs w:val="44"/>
        </w:rPr>
      </w:pPr>
      <w:r w:rsidRPr="009303F1">
        <w:rPr>
          <w:rFonts w:ascii="方正小标宋简体" w:eastAsia="方正小标宋简体" w:hAnsi="黑体" w:hint="eastAsia"/>
          <w:sz w:val="44"/>
          <w:szCs w:val="44"/>
        </w:rPr>
        <w:t>实施意见</w:t>
      </w:r>
    </w:p>
    <w:p w14:paraId="73BE5790" w14:textId="77777777" w:rsidR="009303F1" w:rsidRPr="009303F1" w:rsidRDefault="009303F1" w:rsidP="009303F1">
      <w:pPr>
        <w:jc w:val="center"/>
        <w:rPr>
          <w:rFonts w:ascii="黑体" w:eastAsia="黑体" w:hAnsi="黑体"/>
          <w:sz w:val="32"/>
          <w:szCs w:val="32"/>
        </w:rPr>
      </w:pPr>
      <w:r w:rsidRPr="009303F1">
        <w:rPr>
          <w:rFonts w:ascii="黑体" w:eastAsia="黑体" w:hAnsi="黑体" w:hint="eastAsia"/>
          <w:sz w:val="32"/>
          <w:szCs w:val="32"/>
        </w:rPr>
        <w:t>（</w:t>
      </w:r>
      <w:r w:rsidR="00953974">
        <w:rPr>
          <w:rFonts w:ascii="黑体" w:eastAsia="黑体" w:hAnsi="黑体" w:hint="eastAsia"/>
          <w:sz w:val="32"/>
          <w:szCs w:val="32"/>
        </w:rPr>
        <w:t>征求意见</w:t>
      </w:r>
      <w:r w:rsidRPr="009303F1">
        <w:rPr>
          <w:rFonts w:ascii="黑体" w:eastAsia="黑体" w:hAnsi="黑体" w:hint="eastAsia"/>
          <w:sz w:val="32"/>
          <w:szCs w:val="32"/>
        </w:rPr>
        <w:t>稿）</w:t>
      </w:r>
    </w:p>
    <w:p w14:paraId="6832288B" w14:textId="77777777" w:rsidR="009303F1" w:rsidRPr="009303F1" w:rsidRDefault="009303F1" w:rsidP="009303F1">
      <w:pPr>
        <w:ind w:firstLineChars="200" w:firstLine="880"/>
        <w:rPr>
          <w:rFonts w:ascii="楷体" w:eastAsia="楷体" w:hAnsi="楷体"/>
          <w:sz w:val="44"/>
          <w:szCs w:val="44"/>
        </w:rPr>
      </w:pPr>
    </w:p>
    <w:p w14:paraId="674A58CD" w14:textId="77777777" w:rsidR="009303F1" w:rsidRPr="009303F1" w:rsidRDefault="009303F1" w:rsidP="009303F1">
      <w:pPr>
        <w:ind w:firstLineChars="200" w:firstLine="880"/>
        <w:rPr>
          <w:rFonts w:ascii="楷体" w:eastAsia="楷体" w:hAnsi="楷体"/>
          <w:sz w:val="44"/>
          <w:szCs w:val="44"/>
        </w:rPr>
      </w:pPr>
    </w:p>
    <w:p w14:paraId="2A3D976D" w14:textId="77777777" w:rsidR="009303F1" w:rsidRPr="009303F1" w:rsidRDefault="009303F1" w:rsidP="009303F1">
      <w:pPr>
        <w:ind w:firstLineChars="200" w:firstLine="640"/>
        <w:rPr>
          <w:rFonts w:ascii="仿宋" w:eastAsia="仿宋" w:hAnsi="仿宋"/>
          <w:sz w:val="32"/>
          <w:szCs w:val="36"/>
        </w:rPr>
      </w:pPr>
      <w:r w:rsidRPr="009303F1">
        <w:rPr>
          <w:rFonts w:ascii="仿宋" w:eastAsia="仿宋" w:hAnsi="仿宋" w:hint="eastAsia"/>
          <w:sz w:val="32"/>
          <w:szCs w:val="36"/>
        </w:rPr>
        <w:t>为贯彻落实中共中央办公厅、国务院办公厅《关于推动城乡建设绿色发展的意见》（中办发〔</w:t>
      </w:r>
      <w:r w:rsidRPr="009303F1">
        <w:rPr>
          <w:rFonts w:ascii="仿宋" w:eastAsia="仿宋" w:hAnsi="仿宋"/>
          <w:sz w:val="32"/>
          <w:szCs w:val="36"/>
        </w:rPr>
        <w:t>2021</w:t>
      </w:r>
      <w:r w:rsidRPr="009303F1">
        <w:rPr>
          <w:rFonts w:ascii="仿宋" w:eastAsia="仿宋" w:hAnsi="仿宋" w:hint="eastAsia"/>
          <w:sz w:val="32"/>
          <w:szCs w:val="36"/>
        </w:rPr>
        <w:t>〕</w:t>
      </w:r>
      <w:r w:rsidRPr="009303F1">
        <w:rPr>
          <w:rFonts w:ascii="仿宋" w:eastAsia="仿宋" w:hAnsi="仿宋"/>
          <w:sz w:val="32"/>
          <w:szCs w:val="36"/>
        </w:rPr>
        <w:t>37</w:t>
      </w:r>
      <w:r w:rsidRPr="009303F1">
        <w:rPr>
          <w:rFonts w:ascii="仿宋" w:eastAsia="仿宋" w:hAnsi="仿宋" w:hint="eastAsia"/>
          <w:sz w:val="32"/>
          <w:szCs w:val="36"/>
        </w:rPr>
        <w:t>号）精神，进一步提升城乡建设中的整体性、系统性、宜居性、包容性，转变城乡建设方式，推动我省城乡建设绿色发展，现结合我省实际制定本实施意见。</w:t>
      </w:r>
    </w:p>
    <w:p w14:paraId="17E6FA1B" w14:textId="77777777" w:rsidR="009303F1" w:rsidRPr="009303F1" w:rsidRDefault="009303F1" w:rsidP="009303F1">
      <w:pPr>
        <w:ind w:firstLineChars="200" w:firstLine="640"/>
        <w:jc w:val="left"/>
        <w:outlineLvl w:val="0"/>
        <w:rPr>
          <w:rFonts w:ascii="黑体" w:eastAsia="黑体" w:hAnsi="黑体"/>
          <w:sz w:val="32"/>
          <w:szCs w:val="32"/>
        </w:rPr>
      </w:pPr>
      <w:r w:rsidRPr="009303F1">
        <w:rPr>
          <w:rFonts w:ascii="黑体" w:eastAsia="黑体" w:hAnsi="黑体" w:hint="eastAsia"/>
          <w:sz w:val="32"/>
          <w:szCs w:val="32"/>
        </w:rPr>
        <w:t>一、总体要求</w:t>
      </w:r>
    </w:p>
    <w:p w14:paraId="1315988E" w14:textId="77777777" w:rsidR="009303F1" w:rsidRPr="009303F1" w:rsidRDefault="009303F1" w:rsidP="009303F1">
      <w:pPr>
        <w:ind w:firstLineChars="200" w:firstLine="643"/>
        <w:outlineLvl w:val="1"/>
        <w:rPr>
          <w:rFonts w:ascii="仿宋" w:eastAsia="仿宋" w:hAnsi="仿宋"/>
          <w:sz w:val="32"/>
          <w:szCs w:val="36"/>
        </w:rPr>
      </w:pPr>
      <w:r w:rsidRPr="009303F1">
        <w:rPr>
          <w:rFonts w:ascii="楷体" w:eastAsia="楷体" w:hAnsi="楷体" w:cs="楷体" w:hint="eastAsia"/>
          <w:b/>
          <w:bCs/>
          <w:sz w:val="32"/>
          <w:szCs w:val="36"/>
        </w:rPr>
        <w:t>（一）指导思想</w:t>
      </w:r>
      <w:r w:rsidRPr="009303F1">
        <w:rPr>
          <w:rFonts w:ascii="楷体" w:eastAsia="楷体" w:hAnsi="楷体" w:cs="楷体"/>
          <w:b/>
          <w:bCs/>
          <w:sz w:val="32"/>
          <w:szCs w:val="36"/>
        </w:rPr>
        <w:t>。</w:t>
      </w:r>
      <w:r w:rsidRPr="004C160C">
        <w:rPr>
          <w:rFonts w:ascii="仿宋" w:eastAsia="仿宋" w:hAnsi="仿宋" w:hint="eastAsia"/>
          <w:sz w:val="32"/>
          <w:szCs w:val="36"/>
        </w:rPr>
        <w:t>以习近平新时代中国特色社会主义思想为指导，深入贯彻党的十九大和十九届二中、三中、四中、五中全会</w:t>
      </w:r>
      <w:r w:rsidRPr="009303F1">
        <w:rPr>
          <w:rFonts w:ascii="仿宋" w:eastAsia="仿宋" w:hAnsi="仿宋" w:hint="eastAsia"/>
          <w:sz w:val="32"/>
          <w:szCs w:val="36"/>
        </w:rPr>
        <w:t>以及省委十一届六次</w:t>
      </w:r>
      <w:r w:rsidRPr="009303F1">
        <w:rPr>
          <w:rFonts w:ascii="仿宋" w:eastAsia="仿宋" w:hAnsi="仿宋"/>
          <w:sz w:val="32"/>
          <w:szCs w:val="36"/>
        </w:rPr>
        <w:tab/>
      </w:r>
      <w:r w:rsidRPr="009303F1">
        <w:rPr>
          <w:rFonts w:ascii="仿宋" w:eastAsia="仿宋" w:hAnsi="仿宋" w:hint="eastAsia"/>
          <w:sz w:val="32"/>
          <w:szCs w:val="36"/>
        </w:rPr>
        <w:t>、七次、八次、九次全会精神，</w:t>
      </w:r>
      <w:proofErr w:type="gramStart"/>
      <w:r w:rsidRPr="004C160C">
        <w:rPr>
          <w:rFonts w:ascii="仿宋" w:eastAsia="仿宋" w:hAnsi="仿宋" w:hint="eastAsia"/>
          <w:sz w:val="32"/>
          <w:szCs w:val="36"/>
        </w:rPr>
        <w:t>践行</w:t>
      </w:r>
      <w:proofErr w:type="gramEnd"/>
      <w:r w:rsidRPr="004C160C">
        <w:rPr>
          <w:rFonts w:ascii="仿宋" w:eastAsia="仿宋" w:hAnsi="仿宋" w:hint="eastAsia"/>
          <w:sz w:val="32"/>
          <w:szCs w:val="36"/>
        </w:rPr>
        <w:t>习近平生态文明思想，</w:t>
      </w:r>
      <w:r w:rsidRPr="009303F1">
        <w:rPr>
          <w:rFonts w:ascii="仿宋" w:eastAsia="仿宋" w:hAnsi="仿宋" w:hint="eastAsia"/>
          <w:sz w:val="32"/>
          <w:szCs w:val="36"/>
        </w:rPr>
        <w:t>落实</w:t>
      </w:r>
      <w:r w:rsidRPr="004C160C">
        <w:rPr>
          <w:rFonts w:ascii="仿宋" w:eastAsia="仿宋" w:hAnsi="仿宋" w:hint="eastAsia"/>
          <w:sz w:val="32"/>
          <w:szCs w:val="36"/>
        </w:rPr>
        <w:t>党中央、国务院决策部署，</w:t>
      </w:r>
      <w:r w:rsidRPr="009303F1">
        <w:rPr>
          <w:rFonts w:ascii="仿宋" w:eastAsia="仿宋" w:hAnsi="仿宋" w:hint="eastAsia"/>
          <w:sz w:val="32"/>
          <w:szCs w:val="36"/>
        </w:rPr>
        <w:t>深刻把握新发展阶段城乡建设工作面临的机遇和挑战，完整、准确、全面贯彻新发展理念，充分发挥城乡建设对构建新发展格局的重要支点作用，</w:t>
      </w:r>
      <w:r w:rsidRPr="004C160C">
        <w:rPr>
          <w:rFonts w:ascii="仿宋" w:eastAsia="仿宋" w:hAnsi="仿宋" w:hint="eastAsia"/>
          <w:sz w:val="32"/>
          <w:szCs w:val="36"/>
        </w:rPr>
        <w:t>坚持以人民为中心，坚持生态优先、节约优先、保护优先，坚持系统观念，统筹发展与安全，</w:t>
      </w:r>
      <w:proofErr w:type="gramStart"/>
      <w:r w:rsidRPr="009303F1">
        <w:rPr>
          <w:rFonts w:ascii="仿宋" w:eastAsia="仿宋" w:hAnsi="仿宋" w:hint="eastAsia"/>
          <w:sz w:val="32"/>
          <w:szCs w:val="36"/>
        </w:rPr>
        <w:t>围绕碳达峰</w:t>
      </w:r>
      <w:proofErr w:type="gramEnd"/>
      <w:r w:rsidRPr="009303F1">
        <w:rPr>
          <w:rFonts w:ascii="仿宋" w:eastAsia="仿宋" w:hAnsi="仿宋" w:hint="eastAsia"/>
          <w:sz w:val="32"/>
          <w:szCs w:val="36"/>
        </w:rPr>
        <w:t>、碳中和任务和改善</w:t>
      </w:r>
      <w:r w:rsidRPr="009303F1">
        <w:rPr>
          <w:rFonts w:ascii="仿宋" w:eastAsia="仿宋" w:hAnsi="仿宋"/>
          <w:sz w:val="32"/>
          <w:szCs w:val="36"/>
        </w:rPr>
        <w:t>城乡人居环境目标</w:t>
      </w:r>
      <w:r w:rsidRPr="009303F1">
        <w:rPr>
          <w:rFonts w:ascii="仿宋" w:eastAsia="仿宋" w:hAnsi="仿宋" w:hint="eastAsia"/>
          <w:sz w:val="32"/>
          <w:szCs w:val="36"/>
        </w:rPr>
        <w:t>，实施城市更新行动和乡村建设行动，不断满足人民日益增长的美好生</w:t>
      </w:r>
      <w:r w:rsidRPr="009303F1">
        <w:rPr>
          <w:rFonts w:ascii="仿宋" w:eastAsia="仿宋" w:hAnsi="仿宋" w:hint="eastAsia"/>
          <w:sz w:val="32"/>
          <w:szCs w:val="36"/>
        </w:rPr>
        <w:lastRenderedPageBreak/>
        <w:t>活需要，</w:t>
      </w:r>
      <w:r w:rsidRPr="004C160C">
        <w:rPr>
          <w:rFonts w:ascii="仿宋" w:eastAsia="仿宋" w:hAnsi="仿宋" w:hint="eastAsia"/>
          <w:sz w:val="32"/>
          <w:szCs w:val="36"/>
        </w:rPr>
        <w:t>加快转变城乡建设方式，促进经济社会发展全面绿色转型，</w:t>
      </w:r>
      <w:r w:rsidRPr="009303F1">
        <w:rPr>
          <w:rFonts w:ascii="仿宋" w:eastAsia="仿宋" w:hAnsi="仿宋" w:hint="eastAsia"/>
          <w:sz w:val="32"/>
          <w:szCs w:val="36"/>
        </w:rPr>
        <w:t>为推动治蜀兴川再上新台阶、夺取全面建设社会主义现代化四川新胜利贡献力量。</w:t>
      </w:r>
    </w:p>
    <w:p w14:paraId="3E8A42A6" w14:textId="77777777" w:rsidR="009303F1" w:rsidRPr="009303F1" w:rsidRDefault="009303F1" w:rsidP="009303F1">
      <w:pPr>
        <w:ind w:firstLineChars="200" w:firstLine="643"/>
        <w:outlineLvl w:val="1"/>
        <w:rPr>
          <w:rFonts w:ascii="楷体" w:eastAsia="楷体" w:hAnsi="楷体" w:cs="楷体"/>
          <w:b/>
          <w:bCs/>
          <w:sz w:val="32"/>
          <w:szCs w:val="36"/>
        </w:rPr>
      </w:pPr>
      <w:r w:rsidRPr="009303F1">
        <w:rPr>
          <w:rFonts w:ascii="楷体" w:eastAsia="楷体" w:hAnsi="楷体" w:cs="楷体" w:hint="eastAsia"/>
          <w:b/>
          <w:bCs/>
          <w:sz w:val="32"/>
          <w:szCs w:val="36"/>
        </w:rPr>
        <w:t>（二）工作原则</w:t>
      </w:r>
    </w:p>
    <w:p w14:paraId="592BA395" w14:textId="77777777" w:rsidR="009303F1" w:rsidRPr="009303F1" w:rsidRDefault="009303F1" w:rsidP="009303F1">
      <w:pPr>
        <w:ind w:firstLineChars="200" w:firstLine="643"/>
        <w:outlineLvl w:val="1"/>
        <w:rPr>
          <w:rFonts w:ascii="仿宋" w:eastAsia="仿宋" w:hAnsi="仿宋"/>
          <w:sz w:val="32"/>
          <w:szCs w:val="32"/>
        </w:rPr>
      </w:pPr>
      <w:r w:rsidRPr="009303F1">
        <w:rPr>
          <w:rFonts w:ascii="仿宋" w:eastAsia="仿宋" w:hAnsi="仿宋" w:cs="Times New Roman Regular" w:hint="eastAsia"/>
          <w:b/>
          <w:bCs/>
          <w:sz w:val="32"/>
          <w:szCs w:val="32"/>
        </w:rPr>
        <w:t>坚持以人民为中心。</w:t>
      </w:r>
      <w:r w:rsidRPr="009303F1">
        <w:rPr>
          <w:rFonts w:ascii="仿宋" w:eastAsia="仿宋" w:hAnsi="仿宋" w:hint="eastAsia"/>
          <w:sz w:val="32"/>
          <w:szCs w:val="32"/>
        </w:rPr>
        <w:t>将增进人民福祉、促进人的全面发展作为城乡建设绿色发展的出发点和落脚点，努力创造宜业、宜居、宜乐、宜游的人居环境，不断增强人民获得感、幸福感、安全感。</w:t>
      </w:r>
    </w:p>
    <w:p w14:paraId="7A2F7DB1" w14:textId="77777777" w:rsidR="009303F1" w:rsidRPr="009303F1" w:rsidRDefault="009303F1" w:rsidP="009303F1">
      <w:pPr>
        <w:ind w:firstLineChars="200" w:firstLine="643"/>
        <w:rPr>
          <w:rFonts w:ascii="仿宋" w:eastAsia="仿宋" w:hAnsi="仿宋"/>
          <w:sz w:val="32"/>
          <w:szCs w:val="32"/>
        </w:rPr>
      </w:pPr>
      <w:r w:rsidRPr="009303F1">
        <w:rPr>
          <w:rFonts w:ascii="仿宋" w:eastAsia="仿宋" w:hAnsi="仿宋" w:cs="Times New Roman Regular" w:hint="eastAsia"/>
          <w:b/>
          <w:bCs/>
          <w:sz w:val="32"/>
          <w:szCs w:val="32"/>
        </w:rPr>
        <w:t>坚持自然和谐共生。</w:t>
      </w:r>
      <w:r w:rsidRPr="009303F1">
        <w:rPr>
          <w:rFonts w:ascii="仿宋" w:eastAsia="仿宋" w:hAnsi="仿宋" w:hint="eastAsia"/>
          <w:sz w:val="32"/>
          <w:szCs w:val="32"/>
        </w:rPr>
        <w:t>尊重自然、顺应自然、保护自然，加快形成节约资源和保护环境的绿色生产方式和生活方式，打造人与自然和谐共生的城乡发展格局。</w:t>
      </w:r>
    </w:p>
    <w:p w14:paraId="0AF5E517" w14:textId="77777777" w:rsidR="009303F1" w:rsidRPr="009303F1" w:rsidRDefault="009303F1" w:rsidP="009303F1">
      <w:pPr>
        <w:ind w:firstLineChars="200" w:firstLine="643"/>
        <w:rPr>
          <w:rFonts w:ascii="微软雅黑" w:eastAsia="微软雅黑" w:hAnsi="微软雅黑"/>
          <w:shd w:val="clear" w:color="auto" w:fill="FFFFFF"/>
        </w:rPr>
      </w:pPr>
      <w:r w:rsidRPr="009303F1">
        <w:rPr>
          <w:rFonts w:ascii="仿宋" w:eastAsia="仿宋" w:hAnsi="仿宋" w:cs="Times New Roman Regular" w:hint="eastAsia"/>
          <w:b/>
          <w:bCs/>
          <w:sz w:val="32"/>
          <w:szCs w:val="32"/>
        </w:rPr>
        <w:t>坚持创新驱动发展。</w:t>
      </w:r>
      <w:r w:rsidRPr="009303F1">
        <w:rPr>
          <w:rFonts w:ascii="仿宋" w:eastAsia="仿宋" w:hAnsi="仿宋" w:hint="eastAsia"/>
          <w:sz w:val="32"/>
          <w:szCs w:val="36"/>
        </w:rPr>
        <w:t>牢固树立科学技术是第一生产力、创新是引领发展第一动力、人才是第一资源的理念，深入实施创新驱动发展战略，着力推动城乡建设事业高质量发展。</w:t>
      </w:r>
    </w:p>
    <w:p w14:paraId="16626B84" w14:textId="77777777" w:rsidR="009303F1" w:rsidRPr="009303F1" w:rsidRDefault="009303F1" w:rsidP="009303F1">
      <w:pPr>
        <w:ind w:firstLineChars="200" w:firstLine="643"/>
        <w:outlineLvl w:val="1"/>
        <w:rPr>
          <w:rFonts w:ascii="仿宋" w:eastAsia="仿宋" w:hAnsi="仿宋"/>
          <w:sz w:val="32"/>
          <w:szCs w:val="36"/>
        </w:rPr>
      </w:pPr>
      <w:r w:rsidRPr="009303F1">
        <w:rPr>
          <w:rFonts w:ascii="仿宋" w:eastAsia="仿宋" w:hAnsi="仿宋" w:cs="Times New Roman Regular"/>
          <w:b/>
          <w:bCs/>
          <w:sz w:val="32"/>
          <w:szCs w:val="32"/>
        </w:rPr>
        <w:t>坚持</w:t>
      </w:r>
      <w:r w:rsidRPr="009303F1">
        <w:rPr>
          <w:rFonts w:ascii="仿宋" w:eastAsia="仿宋" w:hAnsi="仿宋" w:cs="Times New Roman Regular" w:hint="eastAsia"/>
          <w:b/>
          <w:bCs/>
          <w:sz w:val="32"/>
          <w:szCs w:val="32"/>
        </w:rPr>
        <w:t>统筹协调理念。</w:t>
      </w:r>
      <w:r w:rsidRPr="009303F1">
        <w:rPr>
          <w:rFonts w:ascii="仿宋" w:eastAsia="仿宋" w:hAnsi="仿宋" w:hint="eastAsia"/>
          <w:sz w:val="32"/>
          <w:szCs w:val="36"/>
        </w:rPr>
        <w:t>统筹规划、建设、管理三大环节，统筹城镇与乡村建设，统筹发展与安全，促进效率与均衡相平衡、公平与包容相结合、保护与发展相统一。</w:t>
      </w:r>
    </w:p>
    <w:p w14:paraId="58C3575B" w14:textId="77777777" w:rsidR="009303F1" w:rsidRPr="009303F1" w:rsidRDefault="009303F1" w:rsidP="009303F1">
      <w:pPr>
        <w:ind w:firstLineChars="200" w:firstLine="643"/>
        <w:rPr>
          <w:rFonts w:ascii="仿宋" w:eastAsia="仿宋" w:hAnsi="仿宋"/>
          <w:sz w:val="32"/>
          <w:szCs w:val="36"/>
        </w:rPr>
      </w:pPr>
      <w:r w:rsidRPr="009303F1">
        <w:rPr>
          <w:rFonts w:ascii="仿宋" w:eastAsia="仿宋" w:hAnsi="仿宋" w:cs="Times New Roman Regular" w:hint="eastAsia"/>
          <w:b/>
          <w:bCs/>
          <w:sz w:val="32"/>
          <w:szCs w:val="32"/>
        </w:rPr>
        <w:t>坚持共建共治共享。</w:t>
      </w:r>
      <w:r w:rsidRPr="009303F1">
        <w:rPr>
          <w:rFonts w:ascii="仿宋" w:eastAsia="仿宋" w:hAnsi="仿宋" w:hint="eastAsia"/>
          <w:bCs/>
          <w:sz w:val="32"/>
          <w:szCs w:val="36"/>
        </w:rPr>
        <w:t>突出党建引领，</w:t>
      </w:r>
      <w:r w:rsidRPr="009303F1">
        <w:rPr>
          <w:rFonts w:ascii="仿宋" w:eastAsia="仿宋" w:hAnsi="仿宋" w:hint="eastAsia"/>
          <w:sz w:val="32"/>
          <w:szCs w:val="36"/>
        </w:rPr>
        <w:t>发挥各级政府主导作用和市场配置资源决定性作用，鼓励和引导社会各方力量广泛参与，完善群众参与机制，共同创造美好环境。</w:t>
      </w:r>
    </w:p>
    <w:p w14:paraId="58FB24EF" w14:textId="77777777" w:rsidR="009303F1" w:rsidRPr="009303F1" w:rsidRDefault="009303F1" w:rsidP="009303F1">
      <w:pPr>
        <w:ind w:firstLineChars="200" w:firstLine="643"/>
        <w:outlineLvl w:val="1"/>
        <w:rPr>
          <w:rFonts w:ascii="楷体" w:eastAsia="楷体" w:hAnsi="楷体" w:cs="楷体"/>
          <w:b/>
          <w:bCs/>
          <w:sz w:val="32"/>
          <w:szCs w:val="36"/>
        </w:rPr>
      </w:pPr>
      <w:r w:rsidRPr="009303F1">
        <w:rPr>
          <w:rFonts w:ascii="楷体" w:eastAsia="楷体" w:hAnsi="楷体" w:cs="楷体" w:hint="eastAsia"/>
          <w:b/>
          <w:bCs/>
          <w:sz w:val="32"/>
          <w:szCs w:val="36"/>
        </w:rPr>
        <w:t>（三）工作目标</w:t>
      </w:r>
    </w:p>
    <w:p w14:paraId="35C4CDBA" w14:textId="77777777" w:rsidR="009303F1" w:rsidRPr="009303F1" w:rsidRDefault="009303F1" w:rsidP="009303F1">
      <w:pPr>
        <w:ind w:firstLineChars="200" w:firstLine="640"/>
        <w:rPr>
          <w:rFonts w:ascii="仿宋" w:eastAsia="仿宋" w:hAnsi="仿宋"/>
          <w:sz w:val="32"/>
          <w:szCs w:val="36"/>
        </w:rPr>
      </w:pPr>
      <w:r w:rsidRPr="009303F1">
        <w:rPr>
          <w:rFonts w:ascii="仿宋" w:eastAsia="仿宋" w:hAnsi="仿宋" w:hint="eastAsia"/>
          <w:sz w:val="32"/>
          <w:szCs w:val="36"/>
        </w:rPr>
        <w:t>到</w:t>
      </w:r>
      <w:r w:rsidRPr="009303F1">
        <w:rPr>
          <w:rFonts w:ascii="仿宋" w:eastAsia="仿宋" w:hAnsi="仿宋"/>
          <w:sz w:val="32"/>
          <w:szCs w:val="36"/>
        </w:rPr>
        <w:t>2025</w:t>
      </w:r>
      <w:r w:rsidRPr="009303F1">
        <w:rPr>
          <w:rFonts w:ascii="仿宋" w:eastAsia="仿宋" w:hAnsi="仿宋" w:hint="eastAsia"/>
          <w:sz w:val="32"/>
          <w:szCs w:val="36"/>
        </w:rPr>
        <w:t>年</w:t>
      </w:r>
      <w:r w:rsidR="0081714D">
        <w:rPr>
          <w:rFonts w:ascii="仿宋" w:eastAsia="仿宋" w:hAnsi="仿宋" w:hint="eastAsia"/>
          <w:sz w:val="32"/>
          <w:szCs w:val="36"/>
        </w:rPr>
        <w:t>底</w:t>
      </w:r>
      <w:r w:rsidRPr="009303F1">
        <w:rPr>
          <w:rFonts w:ascii="仿宋" w:eastAsia="仿宋" w:hAnsi="仿宋" w:hint="eastAsia"/>
          <w:sz w:val="32"/>
          <w:szCs w:val="36"/>
        </w:rPr>
        <w:t>，全省城乡建设绿色发展的体制机制和政</w:t>
      </w:r>
      <w:r w:rsidRPr="009303F1">
        <w:rPr>
          <w:rFonts w:ascii="仿宋" w:eastAsia="仿宋" w:hAnsi="仿宋" w:hint="eastAsia"/>
          <w:sz w:val="32"/>
          <w:szCs w:val="36"/>
        </w:rPr>
        <w:lastRenderedPageBreak/>
        <w:t>策体系基本建立，</w:t>
      </w:r>
      <w:r w:rsidRPr="004C160C">
        <w:rPr>
          <w:rFonts w:ascii="仿宋" w:eastAsia="仿宋" w:hAnsi="仿宋" w:hint="eastAsia"/>
          <w:sz w:val="32"/>
          <w:szCs w:val="36"/>
        </w:rPr>
        <w:t>建设方式绿色</w:t>
      </w:r>
      <w:proofErr w:type="gramStart"/>
      <w:r w:rsidRPr="004C160C">
        <w:rPr>
          <w:rFonts w:ascii="仿宋" w:eastAsia="仿宋" w:hAnsi="仿宋" w:hint="eastAsia"/>
          <w:sz w:val="32"/>
          <w:szCs w:val="36"/>
        </w:rPr>
        <w:t>转型成效</w:t>
      </w:r>
      <w:proofErr w:type="gramEnd"/>
      <w:r w:rsidRPr="004C160C">
        <w:rPr>
          <w:rFonts w:ascii="仿宋" w:eastAsia="仿宋" w:hAnsi="仿宋" w:hint="eastAsia"/>
          <w:sz w:val="32"/>
          <w:szCs w:val="36"/>
        </w:rPr>
        <w:t>显著，</w:t>
      </w:r>
      <w:proofErr w:type="gramStart"/>
      <w:r w:rsidRPr="004C160C">
        <w:rPr>
          <w:rFonts w:ascii="仿宋" w:eastAsia="仿宋" w:hAnsi="仿宋" w:hint="eastAsia"/>
          <w:sz w:val="32"/>
          <w:szCs w:val="36"/>
        </w:rPr>
        <w:t>碳减排</w:t>
      </w:r>
      <w:proofErr w:type="gramEnd"/>
      <w:r w:rsidRPr="004C160C">
        <w:rPr>
          <w:rFonts w:ascii="仿宋" w:eastAsia="仿宋" w:hAnsi="仿宋" w:hint="eastAsia"/>
          <w:sz w:val="32"/>
          <w:szCs w:val="36"/>
        </w:rPr>
        <w:t>扎实推进，城市整体性、系统性、生长性不断增强，“城市病”问题有效缓解，</w:t>
      </w:r>
      <w:r w:rsidRPr="009303F1">
        <w:rPr>
          <w:rFonts w:ascii="仿宋" w:eastAsia="仿宋" w:hAnsi="仿宋" w:hint="eastAsia"/>
          <w:sz w:val="32"/>
          <w:szCs w:val="36"/>
        </w:rPr>
        <w:t>生态环境和人居环境持续改善，城乡综合治理能力显著提升，绿色低碳生活方式快速推广，城乡发展质量全面提高</w:t>
      </w:r>
      <w:r w:rsidRPr="009303F1">
        <w:rPr>
          <w:rFonts w:ascii="仿宋" w:eastAsia="仿宋" w:hAnsi="仿宋"/>
          <w:sz w:val="32"/>
          <w:szCs w:val="36"/>
        </w:rPr>
        <w:t>，</w:t>
      </w:r>
      <w:r w:rsidRPr="009303F1">
        <w:rPr>
          <w:rFonts w:ascii="仿宋" w:eastAsia="仿宋" w:hAnsi="仿宋" w:hint="eastAsia"/>
          <w:sz w:val="32"/>
          <w:szCs w:val="36"/>
        </w:rPr>
        <w:t>成都市建设</w:t>
      </w:r>
      <w:proofErr w:type="gramStart"/>
      <w:r w:rsidRPr="009303F1">
        <w:rPr>
          <w:rFonts w:ascii="仿宋" w:eastAsia="仿宋" w:hAnsi="仿宋" w:hint="eastAsia"/>
          <w:sz w:val="32"/>
          <w:szCs w:val="36"/>
        </w:rPr>
        <w:t>践行</w:t>
      </w:r>
      <w:proofErr w:type="gramEnd"/>
      <w:r w:rsidRPr="009303F1">
        <w:rPr>
          <w:rFonts w:ascii="仿宋" w:eastAsia="仿宋" w:hAnsi="仿宋" w:hint="eastAsia"/>
          <w:sz w:val="32"/>
          <w:szCs w:val="36"/>
        </w:rPr>
        <w:t>新发展理念的公园城市示范区成效显著，成渝地区双城经济圈高品质生活宜居地建设初具成效。</w:t>
      </w:r>
    </w:p>
    <w:p w14:paraId="5A15176F" w14:textId="77777777" w:rsidR="009303F1" w:rsidRPr="009303F1" w:rsidRDefault="009303F1" w:rsidP="009303F1">
      <w:pPr>
        <w:pStyle w:val="aa"/>
        <w:ind w:firstLine="640"/>
        <w:rPr>
          <w:rFonts w:ascii="仿宋" w:eastAsia="仿宋" w:hAnsi="仿宋"/>
          <w:sz w:val="32"/>
          <w:szCs w:val="36"/>
        </w:rPr>
      </w:pPr>
      <w:r w:rsidRPr="004C160C">
        <w:rPr>
          <w:rFonts w:ascii="仿宋" w:eastAsia="仿宋" w:hAnsi="仿宋" w:hint="eastAsia"/>
          <w:sz w:val="32"/>
          <w:szCs w:val="36"/>
        </w:rPr>
        <w:t>到</w:t>
      </w:r>
      <w:r w:rsidRPr="004C160C">
        <w:rPr>
          <w:rFonts w:ascii="仿宋" w:eastAsia="仿宋" w:hAnsi="仿宋"/>
          <w:sz w:val="32"/>
          <w:szCs w:val="36"/>
        </w:rPr>
        <w:t>2035</w:t>
      </w:r>
      <w:r w:rsidRPr="004C160C">
        <w:rPr>
          <w:rFonts w:ascii="仿宋" w:eastAsia="仿宋" w:hAnsi="仿宋" w:hint="eastAsia"/>
          <w:sz w:val="32"/>
          <w:szCs w:val="36"/>
        </w:rPr>
        <w:t>年</w:t>
      </w:r>
      <w:r w:rsidR="0081714D">
        <w:rPr>
          <w:rFonts w:ascii="仿宋" w:eastAsia="仿宋" w:hAnsi="仿宋" w:hint="eastAsia"/>
          <w:sz w:val="32"/>
          <w:szCs w:val="36"/>
        </w:rPr>
        <w:t>底</w:t>
      </w:r>
      <w:r w:rsidRPr="004C160C">
        <w:rPr>
          <w:rFonts w:ascii="仿宋" w:eastAsia="仿宋" w:hAnsi="仿宋" w:hint="eastAsia"/>
          <w:sz w:val="32"/>
          <w:szCs w:val="36"/>
        </w:rPr>
        <w:t>，全省城乡建设全面实现绿色发展，</w:t>
      </w:r>
      <w:proofErr w:type="gramStart"/>
      <w:r w:rsidRPr="004C160C">
        <w:rPr>
          <w:rFonts w:ascii="仿宋" w:eastAsia="仿宋" w:hAnsi="仿宋" w:hint="eastAsia"/>
          <w:sz w:val="32"/>
          <w:szCs w:val="36"/>
        </w:rPr>
        <w:t>碳减排水平快速</w:t>
      </w:r>
      <w:proofErr w:type="gramEnd"/>
      <w:r w:rsidRPr="004C160C">
        <w:rPr>
          <w:rFonts w:ascii="仿宋" w:eastAsia="仿宋" w:hAnsi="仿宋" w:hint="eastAsia"/>
          <w:sz w:val="32"/>
          <w:szCs w:val="36"/>
        </w:rPr>
        <w:t>提升，城市和乡村品质全面提升，人居环境更加美好，城乡建设领域治理体系和治理能力基本实现现代化，</w:t>
      </w:r>
      <w:r w:rsidRPr="009303F1">
        <w:rPr>
          <w:rFonts w:ascii="仿宋" w:eastAsia="仿宋" w:hAnsi="仿宋" w:hint="eastAsia"/>
          <w:sz w:val="32"/>
          <w:szCs w:val="36"/>
        </w:rPr>
        <w:t>成都市建设</w:t>
      </w:r>
      <w:proofErr w:type="gramStart"/>
      <w:r w:rsidRPr="009303F1">
        <w:rPr>
          <w:rFonts w:ascii="仿宋" w:eastAsia="仿宋" w:hAnsi="仿宋" w:hint="eastAsia"/>
          <w:sz w:val="32"/>
          <w:szCs w:val="36"/>
        </w:rPr>
        <w:t>践行</w:t>
      </w:r>
      <w:proofErr w:type="gramEnd"/>
      <w:r w:rsidRPr="009303F1">
        <w:rPr>
          <w:rFonts w:ascii="仿宋" w:eastAsia="仿宋" w:hAnsi="仿宋" w:hint="eastAsia"/>
          <w:sz w:val="32"/>
          <w:szCs w:val="36"/>
        </w:rPr>
        <w:t>新发展理念的公园城市示范区成效卓越，成渝地区双城经济圈高品质生活宜居地建设全国影响力不断提升，生态优先、绿色发展的美丽四川建设目标基本实现。</w:t>
      </w:r>
      <w:r w:rsidRPr="009303F1">
        <w:rPr>
          <w:rFonts w:ascii="仿宋" w:eastAsia="仿宋" w:hAnsi="仿宋"/>
          <w:sz w:val="32"/>
          <w:szCs w:val="36"/>
        </w:rPr>
        <w:t xml:space="preserve"> </w:t>
      </w:r>
    </w:p>
    <w:p w14:paraId="7630E65F" w14:textId="77777777" w:rsidR="009303F1" w:rsidRPr="009303F1" w:rsidRDefault="009303F1" w:rsidP="009303F1">
      <w:pPr>
        <w:ind w:firstLineChars="200" w:firstLine="640"/>
        <w:jc w:val="left"/>
        <w:outlineLvl w:val="0"/>
        <w:rPr>
          <w:rFonts w:ascii="黑体" w:eastAsia="黑体" w:hAnsi="黑体"/>
          <w:sz w:val="32"/>
          <w:szCs w:val="32"/>
        </w:rPr>
      </w:pPr>
      <w:r w:rsidRPr="009303F1">
        <w:rPr>
          <w:rFonts w:ascii="黑体" w:eastAsia="黑体" w:hAnsi="黑体" w:hint="eastAsia"/>
          <w:sz w:val="32"/>
          <w:szCs w:val="32"/>
        </w:rPr>
        <w:t>二、推进城乡建设一体化发展</w:t>
      </w:r>
    </w:p>
    <w:p w14:paraId="4D02BDAD" w14:textId="77777777" w:rsidR="009303F1" w:rsidRPr="009303F1" w:rsidRDefault="009303F1" w:rsidP="009303F1">
      <w:pPr>
        <w:ind w:firstLineChars="200" w:firstLine="643"/>
        <w:jc w:val="left"/>
        <w:outlineLvl w:val="1"/>
        <w:rPr>
          <w:rFonts w:ascii="楷体" w:eastAsia="楷体" w:hAnsi="楷体"/>
          <w:b/>
          <w:bCs/>
          <w:sz w:val="32"/>
          <w:szCs w:val="32"/>
        </w:rPr>
      </w:pPr>
      <w:r w:rsidRPr="009303F1">
        <w:rPr>
          <w:rFonts w:ascii="楷体" w:eastAsia="楷体" w:hAnsi="楷体" w:hint="eastAsia"/>
          <w:b/>
          <w:bCs/>
          <w:sz w:val="32"/>
          <w:szCs w:val="32"/>
        </w:rPr>
        <w:t>（一）促进区域和城市群绿色发展</w:t>
      </w:r>
    </w:p>
    <w:p w14:paraId="7D3376BA" w14:textId="77777777" w:rsidR="009303F1" w:rsidRPr="009303F1" w:rsidRDefault="009303F1" w:rsidP="009303F1">
      <w:pPr>
        <w:pStyle w:val="aa"/>
        <w:ind w:firstLine="640"/>
        <w:rPr>
          <w:rFonts w:ascii="仿宋" w:eastAsia="仿宋" w:hAnsi="仿宋"/>
          <w:sz w:val="32"/>
          <w:szCs w:val="32"/>
        </w:rPr>
      </w:pPr>
      <w:r w:rsidRPr="004C160C">
        <w:rPr>
          <w:rFonts w:ascii="仿宋" w:eastAsia="仿宋" w:hAnsi="仿宋" w:hint="eastAsia"/>
          <w:sz w:val="32"/>
          <w:szCs w:val="36"/>
        </w:rPr>
        <w:t>构建以城市群为主体、国家中心城市为引领、区域中心城市和重要节点城市为支撑、县城和中心镇为基础的城镇体系，形成主体功能明确、空间联动发展、资源有效配置的五大片区。</w:t>
      </w:r>
      <w:r w:rsidRPr="004C160C">
        <w:rPr>
          <w:rFonts w:ascii="仿宋" w:eastAsia="仿宋" w:hAnsi="仿宋"/>
          <w:sz w:val="32"/>
          <w:szCs w:val="36"/>
        </w:rPr>
        <w:t>发挥国土空间规划</w:t>
      </w:r>
      <w:r w:rsidRPr="004C160C">
        <w:rPr>
          <w:rFonts w:ascii="仿宋" w:eastAsia="仿宋" w:hAnsi="仿宋" w:hint="eastAsia"/>
          <w:sz w:val="32"/>
          <w:szCs w:val="36"/>
        </w:rPr>
        <w:t>基础</w:t>
      </w:r>
      <w:r w:rsidRPr="004C160C">
        <w:rPr>
          <w:rFonts w:ascii="仿宋" w:eastAsia="仿宋" w:hAnsi="仿宋"/>
          <w:sz w:val="32"/>
          <w:szCs w:val="36"/>
        </w:rPr>
        <w:t>作用，</w:t>
      </w:r>
      <w:r w:rsidRPr="004C160C">
        <w:rPr>
          <w:rFonts w:ascii="仿宋" w:eastAsia="仿宋" w:hAnsi="仿宋" w:hint="eastAsia"/>
          <w:sz w:val="32"/>
          <w:szCs w:val="36"/>
        </w:rPr>
        <w:t>实施最严格的耕地保护制度，统筹划定永久基本农田、生态保护红线、城镇开发边界等管控边界，统筹生产、生活、生态空间，建立水资源刚性约束制度，构建与资源环境承载力相匹配、重大风险防</w:t>
      </w:r>
      <w:r w:rsidRPr="004C160C">
        <w:rPr>
          <w:rFonts w:ascii="仿宋" w:eastAsia="仿宋" w:hAnsi="仿宋" w:hint="eastAsia"/>
          <w:sz w:val="32"/>
          <w:szCs w:val="36"/>
        </w:rPr>
        <w:lastRenderedPageBreak/>
        <w:t>控相结合的空间格局。统筹区域、城市群和都市圈内大中小城市住房建设，与人口构成、产业结构相适应。推进区域生态廊道和城乡绿道体系建设，衔接生态保护红线、环境质量底线、资源利用上线和生态环境准入清单，</w:t>
      </w:r>
      <w:r w:rsidRPr="004C160C">
        <w:rPr>
          <w:rFonts w:ascii="仿宋" w:eastAsia="仿宋" w:hAnsi="仿宋"/>
          <w:sz w:val="32"/>
          <w:szCs w:val="36"/>
        </w:rPr>
        <w:t>筑牢长江黄河上游生态</w:t>
      </w:r>
      <w:r w:rsidRPr="004C160C">
        <w:rPr>
          <w:rFonts w:ascii="仿宋" w:eastAsia="仿宋" w:hAnsi="仿宋" w:hint="eastAsia"/>
          <w:sz w:val="32"/>
          <w:szCs w:val="36"/>
        </w:rPr>
        <w:t>安全</w:t>
      </w:r>
      <w:r w:rsidRPr="004C160C">
        <w:rPr>
          <w:rFonts w:ascii="仿宋" w:eastAsia="仿宋" w:hAnsi="仿宋"/>
          <w:sz w:val="32"/>
          <w:szCs w:val="36"/>
        </w:rPr>
        <w:t>屏障</w:t>
      </w:r>
      <w:r w:rsidRPr="004C160C">
        <w:rPr>
          <w:rFonts w:ascii="仿宋" w:eastAsia="仿宋" w:hAnsi="仿宋" w:hint="eastAsia"/>
          <w:sz w:val="32"/>
          <w:szCs w:val="36"/>
        </w:rPr>
        <w:t>。</w:t>
      </w:r>
      <w:r w:rsidRPr="004C160C">
        <w:rPr>
          <w:rFonts w:ascii="仿宋" w:eastAsia="仿宋" w:hAnsi="仿宋"/>
          <w:sz w:val="32"/>
          <w:szCs w:val="36"/>
        </w:rPr>
        <w:t>引导成渝地区双城经济</w:t>
      </w:r>
      <w:proofErr w:type="gramStart"/>
      <w:r w:rsidRPr="004C160C">
        <w:rPr>
          <w:rFonts w:ascii="仿宋" w:eastAsia="仿宋" w:hAnsi="仿宋"/>
          <w:sz w:val="32"/>
          <w:szCs w:val="36"/>
        </w:rPr>
        <w:t>圈重大</w:t>
      </w:r>
      <w:proofErr w:type="gramEnd"/>
      <w:r w:rsidRPr="004C160C">
        <w:rPr>
          <w:rFonts w:ascii="仿宋" w:eastAsia="仿宋" w:hAnsi="仿宋"/>
          <w:sz w:val="32"/>
          <w:szCs w:val="36"/>
        </w:rPr>
        <w:t>基础设施</w:t>
      </w:r>
      <w:r w:rsidRPr="004C160C">
        <w:rPr>
          <w:rFonts w:ascii="仿宋" w:eastAsia="仿宋" w:hAnsi="仿宋" w:hint="eastAsia"/>
          <w:sz w:val="32"/>
          <w:szCs w:val="36"/>
        </w:rPr>
        <w:t>规划建设</w:t>
      </w:r>
      <w:r w:rsidRPr="004C160C">
        <w:rPr>
          <w:rFonts w:ascii="仿宋" w:eastAsia="仿宋" w:hAnsi="仿宋"/>
          <w:sz w:val="32"/>
          <w:szCs w:val="36"/>
        </w:rPr>
        <w:t>、重大生产力和公共资源优化配置</w:t>
      </w:r>
      <w:r w:rsidRPr="004C160C">
        <w:rPr>
          <w:rFonts w:ascii="仿宋" w:eastAsia="仿宋" w:hAnsi="仿宋" w:hint="eastAsia"/>
          <w:sz w:val="32"/>
          <w:szCs w:val="36"/>
        </w:rPr>
        <w:t>，探索</w:t>
      </w:r>
      <w:r w:rsidRPr="004C160C">
        <w:rPr>
          <w:rFonts w:ascii="仿宋" w:eastAsia="仿宋" w:hAnsi="仿宋"/>
          <w:sz w:val="32"/>
          <w:szCs w:val="36"/>
        </w:rPr>
        <w:t>毗邻地区共建共享</w:t>
      </w:r>
      <w:r w:rsidRPr="004C160C">
        <w:rPr>
          <w:rFonts w:ascii="仿宋" w:eastAsia="仿宋" w:hAnsi="仿宋" w:hint="eastAsia"/>
          <w:sz w:val="32"/>
          <w:szCs w:val="36"/>
        </w:rPr>
        <w:t>机制。加快建设成</w:t>
      </w:r>
      <w:proofErr w:type="gramStart"/>
      <w:r w:rsidRPr="004C160C">
        <w:rPr>
          <w:rFonts w:ascii="仿宋" w:eastAsia="仿宋" w:hAnsi="仿宋" w:hint="eastAsia"/>
          <w:sz w:val="32"/>
          <w:szCs w:val="36"/>
        </w:rPr>
        <w:t>德眉资</w:t>
      </w:r>
      <w:proofErr w:type="gramEnd"/>
      <w:r w:rsidRPr="004C160C">
        <w:rPr>
          <w:rFonts w:ascii="仿宋" w:eastAsia="仿宋" w:hAnsi="仿宋" w:hint="eastAsia"/>
          <w:sz w:val="32"/>
          <w:szCs w:val="36"/>
        </w:rPr>
        <w:t>同城化发展区城际铁路和市域（郊）铁路，探索中心城市轨道交通向周边城市延伸，促进轨道交通“四网融合”，构建</w:t>
      </w:r>
      <w:r w:rsidRPr="004C160C">
        <w:rPr>
          <w:rFonts w:ascii="仿宋" w:eastAsia="仿宋" w:hAnsi="仿宋"/>
          <w:sz w:val="32"/>
          <w:szCs w:val="36"/>
        </w:rPr>
        <w:t>1小时通勤圈。[</w:t>
      </w:r>
      <w:r w:rsidRPr="004C160C">
        <w:rPr>
          <w:rFonts w:ascii="仿宋" w:eastAsia="仿宋" w:hAnsi="仿宋" w:hint="eastAsia"/>
          <w:sz w:val="32"/>
          <w:szCs w:val="36"/>
        </w:rPr>
        <w:t>省</w:t>
      </w:r>
      <w:r w:rsidRPr="004C160C">
        <w:rPr>
          <w:rFonts w:ascii="仿宋" w:eastAsia="仿宋" w:hAnsi="仿宋"/>
          <w:sz w:val="32"/>
          <w:szCs w:val="36"/>
        </w:rPr>
        <w:t>发展改革委</w:t>
      </w:r>
      <w:r w:rsidRPr="004C160C">
        <w:rPr>
          <w:rFonts w:ascii="仿宋" w:eastAsia="仿宋" w:hAnsi="仿宋" w:hint="eastAsia"/>
          <w:sz w:val="32"/>
          <w:szCs w:val="36"/>
        </w:rPr>
        <w:t>、经济和信息化厅、</w:t>
      </w:r>
      <w:r w:rsidRPr="004C160C">
        <w:rPr>
          <w:rFonts w:ascii="仿宋" w:eastAsia="仿宋" w:hAnsi="仿宋"/>
          <w:sz w:val="32"/>
          <w:szCs w:val="36"/>
        </w:rPr>
        <w:t>自然资源厅、</w:t>
      </w:r>
      <w:r w:rsidRPr="004C160C">
        <w:rPr>
          <w:rFonts w:ascii="仿宋" w:eastAsia="仿宋" w:hAnsi="仿宋" w:hint="eastAsia"/>
          <w:sz w:val="32"/>
          <w:szCs w:val="36"/>
        </w:rPr>
        <w:t>生态环境</w:t>
      </w:r>
      <w:r w:rsidRPr="004C160C">
        <w:rPr>
          <w:rFonts w:ascii="仿宋" w:eastAsia="仿宋" w:hAnsi="仿宋"/>
          <w:sz w:val="32"/>
          <w:szCs w:val="36"/>
        </w:rPr>
        <w:t>厅、住房城乡建设厅、</w:t>
      </w:r>
      <w:r w:rsidRPr="004C160C">
        <w:rPr>
          <w:rFonts w:ascii="仿宋" w:eastAsia="仿宋" w:hAnsi="仿宋" w:hint="eastAsia"/>
          <w:sz w:val="32"/>
          <w:szCs w:val="36"/>
        </w:rPr>
        <w:t>交通运输厅、水利厅，民政厅、商务厅、省卫生健康委、应急厅、各市(州)人民政府（逗号前为牵头部门,下同;以下工作均需各市(州)人民政府落实,不再列出）</w:t>
      </w:r>
      <w:r w:rsidRPr="004C160C">
        <w:rPr>
          <w:rFonts w:ascii="仿宋" w:eastAsia="仿宋" w:hAnsi="仿宋"/>
          <w:sz w:val="32"/>
          <w:szCs w:val="36"/>
        </w:rPr>
        <w:t>]</w:t>
      </w:r>
    </w:p>
    <w:p w14:paraId="3A5EB874" w14:textId="77777777" w:rsidR="009303F1" w:rsidRPr="009303F1" w:rsidRDefault="009303F1" w:rsidP="009303F1">
      <w:pPr>
        <w:ind w:firstLineChars="200" w:firstLine="643"/>
        <w:jc w:val="left"/>
        <w:outlineLvl w:val="1"/>
        <w:rPr>
          <w:rFonts w:ascii="楷体" w:eastAsia="楷体" w:hAnsi="楷体"/>
          <w:b/>
          <w:bCs/>
          <w:sz w:val="32"/>
          <w:szCs w:val="32"/>
        </w:rPr>
      </w:pPr>
      <w:r w:rsidRPr="009303F1">
        <w:rPr>
          <w:rFonts w:ascii="楷体" w:eastAsia="楷体" w:hAnsi="楷体" w:hint="eastAsia"/>
          <w:b/>
          <w:bCs/>
          <w:sz w:val="32"/>
          <w:szCs w:val="32"/>
        </w:rPr>
        <w:t>（二）建设</w:t>
      </w:r>
      <w:proofErr w:type="gramStart"/>
      <w:r w:rsidRPr="009303F1">
        <w:rPr>
          <w:rFonts w:ascii="楷体" w:eastAsia="楷体" w:hAnsi="楷体" w:hint="eastAsia"/>
          <w:b/>
          <w:bCs/>
          <w:sz w:val="32"/>
          <w:szCs w:val="32"/>
        </w:rPr>
        <w:t>践行</w:t>
      </w:r>
      <w:proofErr w:type="gramEnd"/>
      <w:r w:rsidRPr="009303F1">
        <w:rPr>
          <w:rFonts w:ascii="楷体" w:eastAsia="楷体" w:hAnsi="楷体" w:hint="eastAsia"/>
          <w:b/>
          <w:bCs/>
          <w:sz w:val="32"/>
          <w:szCs w:val="32"/>
        </w:rPr>
        <w:t>公园城市理念的美丽城市</w:t>
      </w:r>
    </w:p>
    <w:p w14:paraId="5ED70FC8" w14:textId="77777777" w:rsidR="009303F1" w:rsidRPr="004C160C" w:rsidRDefault="009303F1" w:rsidP="009303F1">
      <w:pPr>
        <w:pStyle w:val="aa"/>
        <w:ind w:firstLine="640"/>
        <w:rPr>
          <w:rFonts w:ascii="仿宋" w:eastAsia="仿宋" w:hAnsi="仿宋"/>
          <w:sz w:val="32"/>
          <w:szCs w:val="36"/>
        </w:rPr>
      </w:pPr>
      <w:r w:rsidRPr="004C160C">
        <w:rPr>
          <w:rFonts w:ascii="仿宋" w:eastAsia="仿宋" w:hAnsi="仿宋" w:hint="eastAsia"/>
          <w:sz w:val="32"/>
          <w:szCs w:val="36"/>
        </w:rPr>
        <w:t>支持成都开展新发展理念的公园城市示范区建设，先行探索全省城市在新发展阶段下的公园城市建设理论和实施途径，指导各地</w:t>
      </w:r>
      <w:proofErr w:type="gramStart"/>
      <w:r w:rsidRPr="004C160C">
        <w:rPr>
          <w:rFonts w:ascii="仿宋" w:eastAsia="仿宋" w:hAnsi="仿宋" w:hint="eastAsia"/>
          <w:sz w:val="32"/>
          <w:szCs w:val="36"/>
        </w:rPr>
        <w:t>践行</w:t>
      </w:r>
      <w:proofErr w:type="gramEnd"/>
      <w:r w:rsidRPr="004C160C">
        <w:rPr>
          <w:rFonts w:ascii="仿宋" w:eastAsia="仿宋" w:hAnsi="仿宋" w:hint="eastAsia"/>
          <w:sz w:val="32"/>
          <w:szCs w:val="36"/>
        </w:rPr>
        <w:t>公园城市规划建设理念，推动绿色生态发展模式、完善美好宜居生活功能，创新引领绿色低碳示范，高质量建设四川天府新区。构建城市和谐自然美丽格局，</w:t>
      </w:r>
      <w:r w:rsidRPr="004C160C">
        <w:rPr>
          <w:rFonts w:ascii="仿宋" w:eastAsia="仿宋" w:hAnsi="仿宋"/>
          <w:sz w:val="32"/>
          <w:szCs w:val="36"/>
        </w:rPr>
        <w:t>推动</w:t>
      </w:r>
      <w:r w:rsidRPr="004C160C">
        <w:rPr>
          <w:rFonts w:ascii="仿宋" w:eastAsia="仿宋" w:hAnsi="仿宋" w:hint="eastAsia"/>
          <w:sz w:val="32"/>
          <w:szCs w:val="36"/>
        </w:rPr>
        <w:t>区域中心城市</w:t>
      </w:r>
      <w:r w:rsidRPr="004C160C">
        <w:rPr>
          <w:rFonts w:ascii="仿宋" w:eastAsia="仿宋" w:hAnsi="仿宋"/>
          <w:sz w:val="32"/>
          <w:szCs w:val="36"/>
        </w:rPr>
        <w:t>多中心、</w:t>
      </w:r>
      <w:r w:rsidRPr="004C160C">
        <w:rPr>
          <w:rFonts w:ascii="仿宋" w:eastAsia="仿宋" w:hAnsi="仿宋" w:hint="eastAsia"/>
          <w:sz w:val="32"/>
          <w:szCs w:val="36"/>
        </w:rPr>
        <w:t>多</w:t>
      </w:r>
      <w:r w:rsidRPr="004C160C">
        <w:rPr>
          <w:rFonts w:ascii="仿宋" w:eastAsia="仿宋" w:hAnsi="仿宋"/>
          <w:sz w:val="32"/>
          <w:szCs w:val="36"/>
        </w:rPr>
        <w:t>组团式发展</w:t>
      </w:r>
      <w:r w:rsidRPr="004C160C">
        <w:rPr>
          <w:rFonts w:ascii="仿宋" w:eastAsia="仿宋" w:hAnsi="仿宋" w:hint="eastAsia"/>
          <w:sz w:val="32"/>
          <w:szCs w:val="36"/>
        </w:rPr>
        <w:t>；</w:t>
      </w:r>
      <w:r w:rsidRPr="004C160C">
        <w:rPr>
          <w:rFonts w:ascii="仿宋" w:eastAsia="仿宋" w:hAnsi="仿宋"/>
          <w:sz w:val="32"/>
          <w:szCs w:val="36"/>
        </w:rPr>
        <w:t>衔接市县国土空间规划编制，合理确定城市人口、用水、用地规模和开发建设密度、强度，</w:t>
      </w:r>
      <w:r w:rsidRPr="004C160C">
        <w:rPr>
          <w:rFonts w:ascii="仿宋" w:eastAsia="仿宋" w:hAnsi="仿宋" w:hint="eastAsia"/>
          <w:sz w:val="32"/>
          <w:szCs w:val="36"/>
        </w:rPr>
        <w:t>打造一批</w:t>
      </w:r>
      <w:proofErr w:type="gramStart"/>
      <w:r w:rsidRPr="004C160C">
        <w:rPr>
          <w:rFonts w:ascii="仿宋" w:eastAsia="仿宋" w:hAnsi="仿宋" w:hint="eastAsia"/>
          <w:sz w:val="32"/>
          <w:szCs w:val="36"/>
        </w:rPr>
        <w:t>产城融合</w:t>
      </w:r>
      <w:proofErr w:type="gramEnd"/>
      <w:r w:rsidRPr="004C160C">
        <w:rPr>
          <w:rFonts w:ascii="仿宋" w:eastAsia="仿宋" w:hAnsi="仿宋" w:hint="eastAsia"/>
          <w:sz w:val="32"/>
          <w:szCs w:val="36"/>
        </w:rPr>
        <w:t>、职住平衡、生态宜居、交</w:t>
      </w:r>
      <w:r w:rsidRPr="004C160C">
        <w:rPr>
          <w:rFonts w:ascii="仿宋" w:eastAsia="仿宋" w:hAnsi="仿宋" w:hint="eastAsia"/>
          <w:sz w:val="32"/>
          <w:szCs w:val="36"/>
        </w:rPr>
        <w:lastRenderedPageBreak/>
        <w:t>通便利的省级新区。推动城市绿色生态发展模式，促进城市业态培育和生态资源深度融合；落实重大建设项目相关环</w:t>
      </w:r>
      <w:proofErr w:type="gramStart"/>
      <w:r w:rsidRPr="004C160C">
        <w:rPr>
          <w:rFonts w:ascii="仿宋" w:eastAsia="仿宋" w:hAnsi="仿宋" w:hint="eastAsia"/>
          <w:sz w:val="32"/>
          <w:szCs w:val="36"/>
        </w:rPr>
        <w:t>评要求</w:t>
      </w:r>
      <w:proofErr w:type="gramEnd"/>
      <w:r w:rsidRPr="004C160C">
        <w:rPr>
          <w:rFonts w:ascii="仿宋" w:eastAsia="仿宋" w:hAnsi="仿宋" w:hint="eastAsia"/>
          <w:sz w:val="32"/>
          <w:szCs w:val="36"/>
        </w:rPr>
        <w:t>和防噪声距离；推广海绵城市建设理念，总结遂宁、泸州国家级海绵城市试点经验；</w:t>
      </w:r>
      <w:r w:rsidRPr="004C160C">
        <w:rPr>
          <w:rFonts w:ascii="仿宋" w:eastAsia="仿宋" w:hAnsi="仿宋"/>
          <w:sz w:val="32"/>
          <w:szCs w:val="36"/>
        </w:rPr>
        <w:t>提升城市防灾减灾能力，提升公共消防设施建设能力和管</w:t>
      </w:r>
      <w:r w:rsidRPr="004C160C">
        <w:rPr>
          <w:rFonts w:ascii="仿宋" w:eastAsia="仿宋" w:hAnsi="仿宋" w:hint="eastAsia"/>
          <w:sz w:val="32"/>
          <w:szCs w:val="36"/>
        </w:rPr>
        <w:t>理水平，实施城市排水防涝设施补短板工程。</w:t>
      </w:r>
      <w:r w:rsidRPr="004C160C">
        <w:rPr>
          <w:rFonts w:ascii="仿宋" w:eastAsia="仿宋" w:hAnsi="仿宋"/>
          <w:sz w:val="32"/>
          <w:szCs w:val="36"/>
        </w:rPr>
        <w:t>实施城市生态修复和功能完善工程</w:t>
      </w:r>
      <w:r w:rsidRPr="004C160C">
        <w:rPr>
          <w:rFonts w:ascii="仿宋" w:eastAsia="仿宋" w:hAnsi="仿宋" w:hint="eastAsia"/>
          <w:sz w:val="32"/>
          <w:szCs w:val="36"/>
        </w:rPr>
        <w:t>，推进山体、河湖、湿地和废弃矿山等生态修复，</w:t>
      </w:r>
      <w:r w:rsidRPr="004C160C">
        <w:rPr>
          <w:rFonts w:ascii="仿宋" w:eastAsia="仿宋" w:hAnsi="仿宋"/>
          <w:sz w:val="32"/>
          <w:szCs w:val="36"/>
        </w:rPr>
        <w:t>打造生态休闲公园和绿色健身廊道，</w:t>
      </w:r>
      <w:r w:rsidRPr="004C160C">
        <w:rPr>
          <w:rFonts w:ascii="仿宋" w:eastAsia="仿宋" w:hAnsi="仿宋" w:hint="eastAsia"/>
          <w:sz w:val="32"/>
          <w:szCs w:val="36"/>
        </w:rPr>
        <w:t>推进立体绿化和公共空间“微更新”，构建城市生态绿地系统。完善城市美好宜居生活功能，</w:t>
      </w:r>
      <w:r w:rsidRPr="004C160C">
        <w:rPr>
          <w:rFonts w:ascii="仿宋" w:eastAsia="仿宋" w:hAnsi="仿宋"/>
          <w:sz w:val="32"/>
          <w:szCs w:val="36"/>
        </w:rPr>
        <w:t>补齐义务教育、医疗卫生、文化体育、</w:t>
      </w:r>
      <w:r w:rsidRPr="004C160C">
        <w:rPr>
          <w:rFonts w:ascii="仿宋" w:eastAsia="仿宋" w:hAnsi="仿宋" w:hint="eastAsia"/>
          <w:sz w:val="32"/>
          <w:szCs w:val="36"/>
        </w:rPr>
        <w:t>养老育幼</w:t>
      </w:r>
      <w:r w:rsidRPr="004C160C">
        <w:rPr>
          <w:rFonts w:ascii="仿宋" w:eastAsia="仿宋" w:hAnsi="仿宋"/>
          <w:sz w:val="32"/>
          <w:szCs w:val="36"/>
        </w:rPr>
        <w:t>等</w:t>
      </w:r>
      <w:r w:rsidRPr="004C160C">
        <w:rPr>
          <w:rFonts w:ascii="仿宋" w:eastAsia="仿宋" w:hAnsi="仿宋" w:hint="eastAsia"/>
          <w:sz w:val="32"/>
          <w:szCs w:val="36"/>
        </w:rPr>
        <w:t>基本</w:t>
      </w:r>
      <w:r w:rsidRPr="004C160C">
        <w:rPr>
          <w:rFonts w:ascii="仿宋" w:eastAsia="仿宋" w:hAnsi="仿宋"/>
          <w:sz w:val="32"/>
          <w:szCs w:val="36"/>
        </w:rPr>
        <w:t>公共服务资源短板，</w:t>
      </w:r>
      <w:r w:rsidRPr="004C160C">
        <w:rPr>
          <w:rFonts w:ascii="仿宋" w:eastAsia="仿宋" w:hAnsi="仿宋" w:hint="eastAsia"/>
          <w:sz w:val="32"/>
          <w:szCs w:val="36"/>
        </w:rPr>
        <w:t>建设一批完整社区。</w:t>
      </w:r>
      <w:r w:rsidRPr="004C160C">
        <w:rPr>
          <w:rFonts w:ascii="仿宋" w:eastAsia="仿宋" w:hAnsi="仿宋"/>
          <w:sz w:val="32"/>
          <w:szCs w:val="36"/>
        </w:rPr>
        <w:t>实施全民健身</w:t>
      </w:r>
      <w:r w:rsidRPr="004C160C">
        <w:rPr>
          <w:rFonts w:ascii="仿宋" w:eastAsia="仿宋" w:hAnsi="仿宋" w:hint="eastAsia"/>
          <w:sz w:val="32"/>
          <w:szCs w:val="36"/>
        </w:rPr>
        <w:t>场地设施建设补短板工程，统筹建设一批体育公园、健身步道、乡镇健身中心、社区健身中心、多功能运动场等健身场地设施，不断加强群众身边的公共体育场地设施供给，夯实全民健身发展基础。推动园林城市、森林城市系列创建，加强绿色低碳县城建设，开展绿色社区创建行动。</w:t>
      </w:r>
      <w:r w:rsidR="0081714D">
        <w:rPr>
          <w:rFonts w:ascii="仿宋" w:eastAsia="仿宋" w:hAnsi="仿宋" w:hint="eastAsia"/>
          <w:sz w:val="32"/>
          <w:szCs w:val="36"/>
        </w:rPr>
        <w:t>到2025年底</w:t>
      </w:r>
      <w:r w:rsidRPr="004C160C">
        <w:rPr>
          <w:rFonts w:ascii="仿宋" w:eastAsia="仿宋" w:hAnsi="仿宋" w:hint="eastAsia"/>
          <w:sz w:val="32"/>
          <w:szCs w:val="36"/>
        </w:rPr>
        <w:t>，</w:t>
      </w:r>
      <w:r w:rsidRPr="009303F1">
        <w:rPr>
          <w:rFonts w:ascii="仿宋" w:eastAsia="仿宋" w:hAnsi="仿宋" w:hint="eastAsia"/>
          <w:sz w:val="32"/>
          <w:szCs w:val="36"/>
        </w:rPr>
        <w:t>城市(县城)建成区人均公园绿地面积达到</w:t>
      </w:r>
      <w:r w:rsidRPr="009303F1">
        <w:rPr>
          <w:rFonts w:ascii="仿宋" w:eastAsia="仿宋" w:hAnsi="仿宋"/>
          <w:sz w:val="32"/>
          <w:szCs w:val="36"/>
        </w:rPr>
        <w:t>14.5</w:t>
      </w:r>
      <w:r w:rsidRPr="009303F1">
        <w:rPr>
          <w:rFonts w:ascii="仿宋" w:eastAsia="仿宋" w:hAnsi="仿宋" w:hint="eastAsia"/>
          <w:sz w:val="32"/>
          <w:szCs w:val="36"/>
        </w:rPr>
        <w:t>平方米，人均体育场地面积达到</w:t>
      </w:r>
      <w:r w:rsidRPr="009303F1">
        <w:rPr>
          <w:rFonts w:ascii="仿宋" w:eastAsia="仿宋" w:hAnsi="仿宋"/>
          <w:sz w:val="32"/>
          <w:szCs w:val="36"/>
        </w:rPr>
        <w:t>2.6</w:t>
      </w:r>
      <w:r w:rsidRPr="009303F1">
        <w:rPr>
          <w:rFonts w:ascii="仿宋" w:eastAsia="仿宋" w:hAnsi="仿宋" w:hint="eastAsia"/>
          <w:sz w:val="32"/>
          <w:szCs w:val="36"/>
        </w:rPr>
        <w:t>平方米，形成一批完整社区和绿色社区。</w:t>
      </w:r>
      <w:r w:rsidRPr="004C160C">
        <w:rPr>
          <w:rFonts w:ascii="仿宋" w:eastAsia="仿宋" w:hAnsi="仿宋"/>
          <w:sz w:val="32"/>
          <w:szCs w:val="36"/>
        </w:rPr>
        <w:t>[</w:t>
      </w:r>
      <w:r w:rsidRPr="009303F1">
        <w:rPr>
          <w:rFonts w:ascii="仿宋" w:eastAsia="仿宋" w:hAnsi="仿宋" w:hint="eastAsia"/>
          <w:sz w:val="32"/>
          <w:szCs w:val="36"/>
        </w:rPr>
        <w:t>省</w:t>
      </w:r>
      <w:r w:rsidRPr="009303F1">
        <w:rPr>
          <w:rFonts w:ascii="仿宋" w:eastAsia="仿宋" w:hAnsi="仿宋"/>
          <w:sz w:val="32"/>
          <w:szCs w:val="36"/>
        </w:rPr>
        <w:t>发展改革委</w:t>
      </w:r>
      <w:r w:rsidRPr="009303F1">
        <w:rPr>
          <w:rFonts w:ascii="仿宋" w:eastAsia="仿宋" w:hAnsi="仿宋" w:hint="eastAsia"/>
          <w:sz w:val="32"/>
          <w:szCs w:val="36"/>
        </w:rPr>
        <w:t>、教育厅、民政厅、财政厅、自然资源厅、生态环境厅、住房城乡建设厅、交通运输厅、水利厅、商务厅、文化和旅游厅、省卫生健康委、应急厅、省体育局、省林草局等分别负责，</w:t>
      </w:r>
      <w:r w:rsidRPr="009303F1">
        <w:rPr>
          <w:rFonts w:ascii="仿宋" w:eastAsia="仿宋" w:hAnsi="仿宋"/>
          <w:sz w:val="32"/>
          <w:szCs w:val="36"/>
        </w:rPr>
        <w:t>分</w:t>
      </w:r>
      <w:r w:rsidRPr="004C160C">
        <w:rPr>
          <w:rFonts w:ascii="仿宋" w:eastAsia="仿宋" w:hAnsi="仿宋"/>
          <w:sz w:val="32"/>
          <w:szCs w:val="36"/>
        </w:rPr>
        <w:t>别负责为各部门</w:t>
      </w:r>
      <w:r w:rsidRPr="004C160C">
        <w:rPr>
          <w:rFonts w:ascii="仿宋" w:eastAsia="仿宋" w:hAnsi="仿宋" w:hint="eastAsia"/>
          <w:sz w:val="32"/>
          <w:szCs w:val="36"/>
        </w:rPr>
        <w:t>（</w:t>
      </w:r>
      <w:r w:rsidRPr="004C160C">
        <w:rPr>
          <w:rFonts w:ascii="仿宋" w:eastAsia="仿宋" w:hAnsi="仿宋"/>
          <w:sz w:val="32"/>
          <w:szCs w:val="36"/>
        </w:rPr>
        <w:t>单位</w:t>
      </w:r>
      <w:r w:rsidRPr="004C160C">
        <w:rPr>
          <w:rFonts w:ascii="仿宋" w:eastAsia="仿宋" w:hAnsi="仿宋" w:hint="eastAsia"/>
          <w:sz w:val="32"/>
          <w:szCs w:val="36"/>
        </w:rPr>
        <w:t>）</w:t>
      </w:r>
      <w:r w:rsidRPr="004C160C">
        <w:rPr>
          <w:rFonts w:ascii="仿宋" w:eastAsia="仿宋" w:hAnsi="仿宋"/>
          <w:sz w:val="32"/>
          <w:szCs w:val="36"/>
        </w:rPr>
        <w:t>按职责分工</w:t>
      </w:r>
      <w:r w:rsidRPr="004C160C">
        <w:rPr>
          <w:rFonts w:ascii="仿宋" w:eastAsia="仿宋" w:hAnsi="仿宋" w:hint="eastAsia"/>
          <w:sz w:val="32"/>
          <w:szCs w:val="36"/>
        </w:rPr>
        <w:t>实施</w:t>
      </w:r>
      <w:r w:rsidRPr="004C160C">
        <w:rPr>
          <w:rFonts w:ascii="仿宋" w:eastAsia="仿宋" w:hAnsi="仿宋"/>
          <w:sz w:val="32"/>
          <w:szCs w:val="36"/>
        </w:rPr>
        <w:t>，下同]</w:t>
      </w:r>
    </w:p>
    <w:p w14:paraId="7B855D18" w14:textId="77777777" w:rsidR="009303F1" w:rsidRPr="009303F1" w:rsidRDefault="009303F1" w:rsidP="009303F1">
      <w:pPr>
        <w:ind w:firstLineChars="200" w:firstLine="643"/>
        <w:jc w:val="left"/>
        <w:outlineLvl w:val="1"/>
        <w:rPr>
          <w:rFonts w:ascii="楷体" w:eastAsia="楷体" w:hAnsi="楷体"/>
          <w:b/>
          <w:bCs/>
          <w:sz w:val="32"/>
          <w:szCs w:val="32"/>
        </w:rPr>
      </w:pPr>
      <w:r w:rsidRPr="009303F1">
        <w:rPr>
          <w:rFonts w:ascii="楷体" w:eastAsia="楷体" w:hAnsi="楷体" w:hint="eastAsia"/>
          <w:b/>
          <w:bCs/>
          <w:sz w:val="32"/>
          <w:szCs w:val="32"/>
        </w:rPr>
        <w:lastRenderedPageBreak/>
        <w:t>（三）稳步推动中心镇建设</w:t>
      </w:r>
    </w:p>
    <w:p w14:paraId="46516212" w14:textId="77777777" w:rsidR="009303F1" w:rsidRPr="009303F1" w:rsidRDefault="009303F1" w:rsidP="009303F1">
      <w:pPr>
        <w:pStyle w:val="aa"/>
        <w:ind w:firstLine="640"/>
        <w:rPr>
          <w:rFonts w:ascii="仿宋" w:eastAsia="仿宋" w:hAnsi="仿宋"/>
          <w:sz w:val="32"/>
          <w:szCs w:val="32"/>
        </w:rPr>
      </w:pPr>
      <w:r w:rsidRPr="004C160C">
        <w:rPr>
          <w:rFonts w:ascii="仿宋" w:eastAsia="仿宋" w:hAnsi="仿宋" w:hint="eastAsia"/>
          <w:sz w:val="32"/>
          <w:szCs w:val="36"/>
        </w:rPr>
        <w:t>巩固深化乡镇行政区划和村级建制调整</w:t>
      </w:r>
      <w:r w:rsidRPr="004C160C">
        <w:rPr>
          <w:rFonts w:ascii="仿宋" w:eastAsia="仿宋" w:hAnsi="仿宋"/>
          <w:sz w:val="32"/>
          <w:szCs w:val="36"/>
        </w:rPr>
        <w:t>改革</w:t>
      </w:r>
      <w:r w:rsidRPr="004C160C">
        <w:rPr>
          <w:rFonts w:ascii="仿宋" w:eastAsia="仿宋" w:hAnsi="仿宋" w:hint="eastAsia"/>
          <w:sz w:val="32"/>
          <w:szCs w:val="36"/>
        </w:rPr>
        <w:t>成果，</w:t>
      </w:r>
      <w:r w:rsidRPr="004C160C">
        <w:rPr>
          <w:rFonts w:ascii="仿宋" w:eastAsia="仿宋" w:hAnsi="仿宋"/>
          <w:sz w:val="32"/>
          <w:szCs w:val="36"/>
        </w:rPr>
        <w:t>深入实施</w:t>
      </w:r>
      <w:r w:rsidRPr="004C160C">
        <w:rPr>
          <w:rFonts w:ascii="仿宋" w:eastAsia="仿宋" w:hAnsi="仿宋" w:hint="eastAsia"/>
          <w:sz w:val="32"/>
          <w:szCs w:val="36"/>
        </w:rPr>
        <w:t>中心镇</w:t>
      </w:r>
      <w:r w:rsidRPr="004C160C">
        <w:rPr>
          <w:rFonts w:ascii="仿宋" w:eastAsia="仿宋" w:hAnsi="仿宋"/>
          <w:sz w:val="32"/>
          <w:szCs w:val="36"/>
        </w:rPr>
        <w:t>“</w:t>
      </w:r>
      <w:r w:rsidRPr="004C160C">
        <w:rPr>
          <w:rFonts w:ascii="仿宋" w:eastAsia="仿宋" w:hAnsi="仿宋" w:hint="eastAsia"/>
          <w:sz w:val="32"/>
          <w:szCs w:val="36"/>
        </w:rPr>
        <w:t>六</w:t>
      </w:r>
      <w:r w:rsidRPr="004C160C">
        <w:rPr>
          <w:rFonts w:ascii="仿宋" w:eastAsia="仿宋" w:hAnsi="仿宋"/>
          <w:sz w:val="32"/>
          <w:szCs w:val="36"/>
        </w:rPr>
        <w:t>大提升工程”</w:t>
      </w:r>
      <w:r w:rsidRPr="004C160C">
        <w:rPr>
          <w:rFonts w:ascii="仿宋" w:eastAsia="仿宋" w:hAnsi="仿宋" w:hint="eastAsia"/>
          <w:sz w:val="32"/>
          <w:szCs w:val="36"/>
        </w:rPr>
        <w:t>“五项改革措施”，激发中心镇</w:t>
      </w:r>
      <w:r w:rsidRPr="004C160C">
        <w:rPr>
          <w:rFonts w:ascii="仿宋" w:eastAsia="仿宋" w:hAnsi="仿宋"/>
          <w:sz w:val="32"/>
          <w:szCs w:val="36"/>
        </w:rPr>
        <w:t>发展内生动力</w:t>
      </w:r>
      <w:r w:rsidRPr="004C160C">
        <w:rPr>
          <w:rFonts w:ascii="仿宋" w:eastAsia="仿宋" w:hAnsi="仿宋" w:hint="eastAsia"/>
          <w:sz w:val="32"/>
          <w:szCs w:val="36"/>
        </w:rPr>
        <w:t>。探索特大</w:t>
      </w:r>
      <w:proofErr w:type="gramStart"/>
      <w:r w:rsidRPr="004C160C">
        <w:rPr>
          <w:rFonts w:ascii="仿宋" w:eastAsia="仿宋" w:hAnsi="仿宋" w:hint="eastAsia"/>
          <w:sz w:val="32"/>
          <w:szCs w:val="36"/>
        </w:rPr>
        <w:t>镇功能</w:t>
      </w:r>
      <w:proofErr w:type="gramEnd"/>
      <w:r w:rsidRPr="004C160C">
        <w:rPr>
          <w:rFonts w:ascii="仿宋" w:eastAsia="仿宋" w:hAnsi="仿宋" w:hint="eastAsia"/>
          <w:sz w:val="32"/>
          <w:szCs w:val="36"/>
        </w:rPr>
        <w:t>设置试点，支持达到县级市设立标准的省级百强中心镇撤镇设市。培育一批经济发达</w:t>
      </w:r>
      <w:r w:rsidRPr="004C160C">
        <w:rPr>
          <w:rFonts w:ascii="仿宋" w:eastAsia="仿宋" w:hAnsi="仿宋"/>
          <w:sz w:val="32"/>
          <w:szCs w:val="36"/>
        </w:rPr>
        <w:t>、配套齐全、环境优美、文化厚重、治理完善、辐射广泛</w:t>
      </w:r>
      <w:r w:rsidRPr="004C160C">
        <w:rPr>
          <w:rFonts w:ascii="仿宋" w:eastAsia="仿宋" w:hAnsi="仿宋" w:hint="eastAsia"/>
          <w:sz w:val="32"/>
          <w:szCs w:val="36"/>
        </w:rPr>
        <w:t>的省级</w:t>
      </w:r>
      <w:r w:rsidRPr="004C160C">
        <w:rPr>
          <w:rFonts w:ascii="仿宋" w:eastAsia="仿宋" w:hAnsi="仿宋"/>
          <w:sz w:val="32"/>
          <w:szCs w:val="36"/>
        </w:rPr>
        <w:t>百强中心镇</w:t>
      </w:r>
      <w:r w:rsidRPr="004C160C">
        <w:rPr>
          <w:rFonts w:ascii="仿宋" w:eastAsia="仿宋" w:hAnsi="仿宋" w:hint="eastAsia"/>
          <w:sz w:val="32"/>
          <w:szCs w:val="36"/>
        </w:rPr>
        <w:t>，完善户籍制度、土地制度、行政管理体制、社会管理体制、投融资及财税体系等关键领域的支持政策，提升中心镇绿色低碳建设发展水平，提高农业转移人口市民化承载能力，构建</w:t>
      </w:r>
      <w:r w:rsidRPr="004C160C">
        <w:rPr>
          <w:rFonts w:ascii="仿宋" w:eastAsia="仿宋" w:hAnsi="仿宋"/>
          <w:sz w:val="32"/>
          <w:szCs w:val="36"/>
        </w:rPr>
        <w:t>县域经济高质量发展</w:t>
      </w:r>
      <w:r w:rsidRPr="004C160C">
        <w:rPr>
          <w:rFonts w:ascii="仿宋" w:eastAsia="仿宋" w:hAnsi="仿宋" w:hint="eastAsia"/>
          <w:sz w:val="32"/>
          <w:szCs w:val="36"/>
        </w:rPr>
        <w:t>次级</w:t>
      </w:r>
      <w:r w:rsidRPr="004C160C">
        <w:rPr>
          <w:rFonts w:ascii="仿宋" w:eastAsia="仿宋" w:hAnsi="仿宋"/>
          <w:sz w:val="32"/>
          <w:szCs w:val="36"/>
        </w:rPr>
        <w:t>支点</w:t>
      </w:r>
      <w:r w:rsidRPr="004C160C">
        <w:rPr>
          <w:rFonts w:ascii="仿宋" w:eastAsia="仿宋" w:hAnsi="仿宋" w:hint="eastAsia"/>
          <w:sz w:val="32"/>
          <w:szCs w:val="36"/>
        </w:rPr>
        <w:t>。落实两项改革“后半篇”文章</w:t>
      </w:r>
      <w:r w:rsidRPr="004C160C">
        <w:rPr>
          <w:rFonts w:ascii="仿宋" w:eastAsia="仿宋" w:hAnsi="仿宋"/>
          <w:sz w:val="32"/>
          <w:szCs w:val="36"/>
        </w:rPr>
        <w:t>系列专项工作方案</w:t>
      </w:r>
      <w:r w:rsidRPr="004C160C">
        <w:rPr>
          <w:rFonts w:ascii="仿宋" w:eastAsia="仿宋" w:hAnsi="仿宋" w:hint="eastAsia"/>
          <w:sz w:val="32"/>
          <w:szCs w:val="36"/>
        </w:rPr>
        <w:t>，统筹中心镇</w:t>
      </w:r>
      <w:r w:rsidRPr="004C160C">
        <w:rPr>
          <w:rFonts w:ascii="仿宋" w:eastAsia="仿宋" w:hAnsi="仿宋"/>
          <w:sz w:val="32"/>
          <w:szCs w:val="36"/>
        </w:rPr>
        <w:t>改革发展与乡村振兴</w:t>
      </w:r>
      <w:r w:rsidRPr="004C160C">
        <w:rPr>
          <w:rFonts w:ascii="仿宋" w:eastAsia="仿宋" w:hAnsi="仿宋" w:hint="eastAsia"/>
          <w:sz w:val="32"/>
          <w:szCs w:val="36"/>
        </w:rPr>
        <w:t>、</w:t>
      </w:r>
      <w:r w:rsidRPr="004C160C">
        <w:rPr>
          <w:rFonts w:ascii="仿宋" w:eastAsia="仿宋" w:hAnsi="仿宋"/>
          <w:sz w:val="32"/>
          <w:szCs w:val="36"/>
        </w:rPr>
        <w:t>城乡</w:t>
      </w:r>
      <w:r w:rsidRPr="004C160C">
        <w:rPr>
          <w:rFonts w:ascii="仿宋" w:eastAsia="仿宋" w:hAnsi="仿宋" w:hint="eastAsia"/>
          <w:sz w:val="32"/>
          <w:szCs w:val="36"/>
        </w:rPr>
        <w:t>基层</w:t>
      </w:r>
      <w:r w:rsidRPr="004C160C">
        <w:rPr>
          <w:rFonts w:ascii="仿宋" w:eastAsia="仿宋" w:hAnsi="仿宋"/>
          <w:sz w:val="32"/>
          <w:szCs w:val="36"/>
        </w:rPr>
        <w:t>治理等</w:t>
      </w:r>
      <w:r w:rsidRPr="004C160C">
        <w:rPr>
          <w:rFonts w:ascii="仿宋" w:eastAsia="仿宋" w:hAnsi="仿宋" w:hint="eastAsia"/>
          <w:sz w:val="32"/>
          <w:szCs w:val="36"/>
        </w:rPr>
        <w:t>联动推进，加快</w:t>
      </w:r>
      <w:proofErr w:type="gramStart"/>
      <w:r w:rsidRPr="004C160C">
        <w:rPr>
          <w:rFonts w:ascii="仿宋" w:eastAsia="仿宋" w:hAnsi="仿宋"/>
          <w:sz w:val="32"/>
          <w:szCs w:val="36"/>
        </w:rPr>
        <w:t>实现涉改乡镇</w:t>
      </w:r>
      <w:proofErr w:type="gramEnd"/>
      <w:r w:rsidRPr="004C160C">
        <w:rPr>
          <w:rFonts w:ascii="仿宋" w:eastAsia="仿宋" w:hAnsi="仿宋" w:hint="eastAsia"/>
          <w:sz w:val="32"/>
          <w:szCs w:val="36"/>
        </w:rPr>
        <w:t>村</w:t>
      </w:r>
      <w:r w:rsidRPr="004C160C">
        <w:rPr>
          <w:rFonts w:ascii="仿宋" w:eastAsia="仿宋" w:hAnsi="仿宋"/>
          <w:sz w:val="32"/>
          <w:szCs w:val="36"/>
        </w:rPr>
        <w:t>调整之后的“</w:t>
      </w:r>
      <w:r w:rsidRPr="004C160C">
        <w:rPr>
          <w:rFonts w:ascii="仿宋" w:eastAsia="仿宋" w:hAnsi="仿宋" w:hint="eastAsia"/>
          <w:sz w:val="32"/>
          <w:szCs w:val="36"/>
        </w:rPr>
        <w:t>调</w:t>
      </w:r>
      <w:r w:rsidRPr="004C160C">
        <w:rPr>
          <w:rFonts w:ascii="仿宋" w:eastAsia="仿宋" w:hAnsi="仿宋"/>
          <w:sz w:val="32"/>
          <w:szCs w:val="36"/>
        </w:rPr>
        <w:t>适</w:t>
      </w:r>
      <w:r w:rsidRPr="004C160C">
        <w:rPr>
          <w:rFonts w:ascii="仿宋" w:eastAsia="仿宋" w:hAnsi="仿宋" w:hint="eastAsia"/>
          <w:sz w:val="32"/>
          <w:szCs w:val="36"/>
        </w:rPr>
        <w:t>、</w:t>
      </w:r>
      <w:r w:rsidRPr="004C160C">
        <w:rPr>
          <w:rFonts w:ascii="仿宋" w:eastAsia="仿宋" w:hAnsi="仿宋"/>
          <w:sz w:val="32"/>
          <w:szCs w:val="36"/>
        </w:rPr>
        <w:t>调顺、调优</w:t>
      </w:r>
      <w:r w:rsidRPr="004C160C">
        <w:rPr>
          <w:rFonts w:ascii="仿宋" w:eastAsia="仿宋" w:hAnsi="仿宋" w:hint="eastAsia"/>
          <w:sz w:val="32"/>
          <w:szCs w:val="36"/>
        </w:rPr>
        <w:t>、调</w:t>
      </w:r>
      <w:r w:rsidRPr="004C160C">
        <w:rPr>
          <w:rFonts w:ascii="仿宋" w:eastAsia="仿宋" w:hAnsi="仿宋"/>
          <w:sz w:val="32"/>
          <w:szCs w:val="36"/>
        </w:rPr>
        <w:t>强”</w:t>
      </w:r>
      <w:r w:rsidRPr="004C160C">
        <w:rPr>
          <w:rFonts w:ascii="仿宋" w:eastAsia="仿宋" w:hAnsi="仿宋" w:hint="eastAsia"/>
          <w:sz w:val="32"/>
          <w:szCs w:val="36"/>
        </w:rPr>
        <w:t>，</w:t>
      </w:r>
      <w:r w:rsidRPr="004C160C">
        <w:rPr>
          <w:rFonts w:ascii="仿宋" w:eastAsia="仿宋" w:hAnsi="仿宋"/>
          <w:sz w:val="32"/>
          <w:szCs w:val="36"/>
        </w:rPr>
        <w:t>助推城乡</w:t>
      </w:r>
      <w:r w:rsidRPr="004C160C">
        <w:rPr>
          <w:rFonts w:ascii="仿宋" w:eastAsia="仿宋" w:hAnsi="仿宋" w:hint="eastAsia"/>
          <w:sz w:val="32"/>
          <w:szCs w:val="36"/>
        </w:rPr>
        <w:t>融合</w:t>
      </w:r>
      <w:r w:rsidRPr="004C160C">
        <w:rPr>
          <w:rFonts w:ascii="仿宋" w:eastAsia="仿宋" w:hAnsi="仿宋"/>
          <w:sz w:val="32"/>
          <w:szCs w:val="36"/>
        </w:rPr>
        <w:t>发展</w:t>
      </w:r>
      <w:r w:rsidRPr="004C160C">
        <w:rPr>
          <w:rFonts w:ascii="仿宋" w:eastAsia="仿宋" w:hAnsi="仿宋" w:hint="eastAsia"/>
          <w:sz w:val="32"/>
          <w:szCs w:val="36"/>
        </w:rPr>
        <w:t>和农业农村现代化。分类引导小城镇发展，</w:t>
      </w:r>
      <w:r w:rsidR="0081714D">
        <w:rPr>
          <w:rFonts w:ascii="仿宋" w:eastAsia="仿宋" w:hAnsi="仿宋" w:hint="eastAsia"/>
          <w:sz w:val="32"/>
          <w:szCs w:val="36"/>
        </w:rPr>
        <w:t>到2025年底</w:t>
      </w:r>
      <w:r w:rsidRPr="004C160C">
        <w:rPr>
          <w:rFonts w:ascii="仿宋" w:eastAsia="仿宋" w:hAnsi="仿宋"/>
          <w:sz w:val="32"/>
          <w:szCs w:val="36"/>
        </w:rPr>
        <w:t>，考核命名100个省级百强中心镇</w:t>
      </w:r>
      <w:r w:rsidRPr="004C160C">
        <w:rPr>
          <w:rFonts w:ascii="仿宋" w:eastAsia="仿宋" w:hAnsi="仿宋" w:hint="eastAsia"/>
          <w:sz w:val="32"/>
          <w:szCs w:val="36"/>
        </w:rPr>
        <w:t>；中心</w:t>
      </w:r>
      <w:r w:rsidRPr="004C160C">
        <w:rPr>
          <w:rFonts w:ascii="仿宋" w:eastAsia="仿宋" w:hAnsi="仿宋"/>
          <w:sz w:val="32"/>
          <w:szCs w:val="36"/>
        </w:rPr>
        <w:t>镇实现</w:t>
      </w:r>
      <w:r w:rsidRPr="004C160C">
        <w:rPr>
          <w:rFonts w:ascii="仿宋" w:eastAsia="仿宋" w:hAnsi="仿宋" w:hint="eastAsia"/>
          <w:sz w:val="32"/>
          <w:szCs w:val="36"/>
        </w:rPr>
        <w:t>生活</w:t>
      </w:r>
      <w:r w:rsidRPr="004C160C">
        <w:rPr>
          <w:rFonts w:ascii="仿宋" w:eastAsia="仿宋" w:hAnsi="仿宋"/>
          <w:sz w:val="32"/>
          <w:szCs w:val="36"/>
        </w:rPr>
        <w:t>污水</w:t>
      </w:r>
      <w:r w:rsidRPr="004C160C">
        <w:rPr>
          <w:rFonts w:ascii="仿宋" w:eastAsia="仿宋" w:hAnsi="仿宋" w:hint="eastAsia"/>
          <w:sz w:val="32"/>
          <w:szCs w:val="36"/>
        </w:rPr>
        <w:t>收集处理能力</w:t>
      </w:r>
      <w:r w:rsidRPr="004C160C">
        <w:rPr>
          <w:rFonts w:ascii="仿宋" w:eastAsia="仿宋" w:hAnsi="仿宋"/>
          <w:sz w:val="32"/>
          <w:szCs w:val="36"/>
        </w:rPr>
        <w:t>全覆盖，生活污水处理率达70%以上，人均公共绿地面积达5平方米以上。</w:t>
      </w:r>
      <w:r w:rsidRPr="004C160C">
        <w:rPr>
          <w:rFonts w:ascii="仿宋" w:eastAsia="仿宋" w:hAnsi="仿宋" w:hint="eastAsia"/>
          <w:sz w:val="32"/>
          <w:szCs w:val="36"/>
        </w:rPr>
        <w:t>[省发展改革委、民政厅、</w:t>
      </w:r>
      <w:r w:rsidRPr="009303F1">
        <w:rPr>
          <w:rFonts w:ascii="仿宋" w:eastAsia="仿宋" w:hAnsi="仿宋" w:hint="eastAsia"/>
          <w:sz w:val="32"/>
          <w:szCs w:val="32"/>
        </w:rPr>
        <w:t>农业农村厅、住房城乡建设厅，财政厅、自然资源厅、交通运输厅、四川省税务局]</w:t>
      </w:r>
    </w:p>
    <w:p w14:paraId="3B2C2C39" w14:textId="77777777" w:rsidR="009303F1" w:rsidRPr="009303F1" w:rsidRDefault="009303F1" w:rsidP="009303F1">
      <w:pPr>
        <w:ind w:firstLineChars="200" w:firstLine="643"/>
        <w:jc w:val="left"/>
        <w:outlineLvl w:val="1"/>
        <w:rPr>
          <w:rFonts w:ascii="楷体" w:eastAsia="楷体" w:hAnsi="楷体"/>
          <w:b/>
          <w:bCs/>
          <w:sz w:val="32"/>
          <w:szCs w:val="32"/>
        </w:rPr>
      </w:pPr>
      <w:r w:rsidRPr="009303F1">
        <w:rPr>
          <w:rFonts w:ascii="楷体" w:eastAsia="楷体" w:hAnsi="楷体" w:hint="eastAsia"/>
          <w:b/>
          <w:bCs/>
          <w:sz w:val="32"/>
          <w:szCs w:val="32"/>
        </w:rPr>
        <w:t>（四）打造绿色生态宜</w:t>
      </w:r>
      <w:proofErr w:type="gramStart"/>
      <w:r w:rsidRPr="009303F1">
        <w:rPr>
          <w:rFonts w:ascii="楷体" w:eastAsia="楷体" w:hAnsi="楷体" w:hint="eastAsia"/>
          <w:b/>
          <w:bCs/>
          <w:sz w:val="32"/>
          <w:szCs w:val="32"/>
        </w:rPr>
        <w:t>居美丽</w:t>
      </w:r>
      <w:proofErr w:type="gramEnd"/>
      <w:r w:rsidRPr="009303F1">
        <w:rPr>
          <w:rFonts w:ascii="楷体" w:eastAsia="楷体" w:hAnsi="楷体" w:hint="eastAsia"/>
          <w:b/>
          <w:bCs/>
          <w:sz w:val="32"/>
          <w:szCs w:val="32"/>
        </w:rPr>
        <w:t>乡村</w:t>
      </w:r>
    </w:p>
    <w:p w14:paraId="28A95ED3" w14:textId="77777777" w:rsidR="009303F1" w:rsidRPr="004C160C" w:rsidRDefault="009303F1" w:rsidP="009303F1">
      <w:pPr>
        <w:ind w:firstLineChars="200" w:firstLine="640"/>
        <w:rPr>
          <w:rFonts w:ascii="仿宋" w:eastAsia="仿宋" w:hAnsi="仿宋"/>
          <w:sz w:val="32"/>
          <w:szCs w:val="36"/>
        </w:rPr>
      </w:pPr>
      <w:r w:rsidRPr="009303F1">
        <w:rPr>
          <w:rFonts w:ascii="仿宋" w:eastAsia="仿宋" w:hAnsi="仿宋" w:hint="eastAsia"/>
          <w:sz w:val="32"/>
          <w:szCs w:val="32"/>
        </w:rPr>
        <w:t>协同推进新型城镇化战略和乡村振兴战略，实施乡村建设行动，保护历史文化名村、传统村落和乡村风貌，打造一</w:t>
      </w:r>
      <w:r w:rsidRPr="004C160C">
        <w:rPr>
          <w:rFonts w:ascii="仿宋" w:eastAsia="仿宋" w:hAnsi="仿宋" w:hint="eastAsia"/>
          <w:sz w:val="32"/>
          <w:szCs w:val="36"/>
        </w:rPr>
        <w:lastRenderedPageBreak/>
        <w:t>批乡村振兴示范村庄，建设“美丽四川·宜居乡村”。建立乡村建设评价机制，统筹县域城镇和村庄规划建设管理，推进县城和中心</w:t>
      </w:r>
      <w:proofErr w:type="gramStart"/>
      <w:r w:rsidRPr="004C160C">
        <w:rPr>
          <w:rFonts w:ascii="仿宋" w:eastAsia="仿宋" w:hAnsi="仿宋" w:hint="eastAsia"/>
          <w:sz w:val="32"/>
          <w:szCs w:val="36"/>
        </w:rPr>
        <w:t>镇设施</w:t>
      </w:r>
      <w:proofErr w:type="gramEnd"/>
      <w:r w:rsidRPr="004C160C">
        <w:rPr>
          <w:rFonts w:ascii="仿宋" w:eastAsia="仿宋" w:hAnsi="仿宋" w:hint="eastAsia"/>
          <w:sz w:val="32"/>
          <w:szCs w:val="36"/>
        </w:rPr>
        <w:t>服务向农村延伸，促进城乡基础设施互联互通，实现城乡基本公共服务标准统一、制度并轨。加强农房安全隐患排查整治和质量安全管理，开展农村危房改造。提高农房设计和建造水平，推行现代夯土和装配式等绿色节能农房建设，加强既有农房节能改造。实施农村人居环境整治提升行动，推进农村生活污水和黑臭水体治理，持续开</w:t>
      </w:r>
      <w:r w:rsidRPr="009303F1">
        <w:rPr>
          <w:rFonts w:ascii="仿宋" w:eastAsia="仿宋" w:hAnsi="仿宋" w:hint="eastAsia"/>
          <w:sz w:val="32"/>
          <w:szCs w:val="32"/>
        </w:rPr>
        <w:t>展农村生活垃圾治理，梯次推进农村户</w:t>
      </w:r>
      <w:proofErr w:type="gramStart"/>
      <w:r w:rsidRPr="009303F1">
        <w:rPr>
          <w:rFonts w:ascii="仿宋" w:eastAsia="仿宋" w:hAnsi="仿宋" w:hint="eastAsia"/>
          <w:sz w:val="32"/>
          <w:szCs w:val="32"/>
        </w:rPr>
        <w:t>厕</w:t>
      </w:r>
      <w:proofErr w:type="gramEnd"/>
      <w:r w:rsidRPr="009303F1">
        <w:rPr>
          <w:rFonts w:ascii="仿宋" w:eastAsia="仿宋" w:hAnsi="仿宋" w:hint="eastAsia"/>
          <w:sz w:val="32"/>
          <w:szCs w:val="32"/>
        </w:rPr>
        <w:t>建设改造，实施农村水系综合整治。推动农村用能革新，加快智慧农业、数字乡村建设。结合全域土地综合整治试点，积极探索实施农村集体经营性建设</w:t>
      </w:r>
      <w:r w:rsidRPr="004C160C">
        <w:rPr>
          <w:rFonts w:ascii="仿宋" w:eastAsia="仿宋" w:hAnsi="仿宋" w:hint="eastAsia"/>
          <w:sz w:val="32"/>
          <w:szCs w:val="36"/>
        </w:rPr>
        <w:t>用地入市制度。建立健全绿色低碳循环发展的农业经济体系，培育壮大农民合作社、家庭农场等新型农业经营主体，引导川茶、川菜、川酒、蜀锦蜀绣、民族歌舞等特色文化产业扎根乡村，培育乡村共享经济、创意农业，促进</w:t>
      </w:r>
      <w:r w:rsidRPr="004C160C">
        <w:rPr>
          <w:rFonts w:ascii="仿宋" w:eastAsia="仿宋" w:hAnsi="仿宋"/>
          <w:sz w:val="32"/>
          <w:szCs w:val="36"/>
        </w:rPr>
        <w:t>农村一二三产业融合发展</w:t>
      </w:r>
      <w:r w:rsidRPr="004C160C">
        <w:rPr>
          <w:rFonts w:ascii="仿宋" w:eastAsia="仿宋" w:hAnsi="仿宋" w:hint="eastAsia"/>
          <w:sz w:val="32"/>
          <w:szCs w:val="36"/>
        </w:rPr>
        <w:t>，推动乡村全面振兴。</w:t>
      </w:r>
      <w:r w:rsidR="0081714D">
        <w:rPr>
          <w:rFonts w:ascii="仿宋" w:eastAsia="仿宋" w:hAnsi="仿宋" w:hint="eastAsia"/>
          <w:sz w:val="32"/>
          <w:szCs w:val="36"/>
        </w:rPr>
        <w:t>到2025年底</w:t>
      </w:r>
      <w:r w:rsidRPr="004C160C">
        <w:rPr>
          <w:rFonts w:ascii="仿宋" w:eastAsia="仿宋" w:hAnsi="仿宋" w:hint="eastAsia"/>
          <w:sz w:val="32"/>
          <w:szCs w:val="36"/>
        </w:rPr>
        <w:t>，全省75%以上的行政村生活污水得到有效治理，30%以上的行政村开展生活垃圾分类收集处理，农村垃圾处理实现全覆盖。[省发展改革委、经济和信息化厅、农业农村厅、自然资源厅、生态环境厅、住房城乡建设厅、交通运输厅、文化和旅游厅、商务厅、省乡村</w:t>
      </w:r>
      <w:proofErr w:type="gramStart"/>
      <w:r w:rsidRPr="004C160C">
        <w:rPr>
          <w:rFonts w:ascii="仿宋" w:eastAsia="仿宋" w:hAnsi="仿宋" w:hint="eastAsia"/>
          <w:sz w:val="32"/>
          <w:szCs w:val="36"/>
        </w:rPr>
        <w:t>振兴局</w:t>
      </w:r>
      <w:proofErr w:type="gramEnd"/>
      <w:r w:rsidRPr="004C160C">
        <w:rPr>
          <w:rFonts w:ascii="仿宋" w:eastAsia="仿宋" w:hAnsi="仿宋" w:hint="eastAsia"/>
          <w:sz w:val="32"/>
          <w:szCs w:val="36"/>
        </w:rPr>
        <w:t>等分别负责]</w:t>
      </w:r>
    </w:p>
    <w:p w14:paraId="04A78F82" w14:textId="77777777" w:rsidR="009303F1" w:rsidRPr="009303F1" w:rsidRDefault="009303F1" w:rsidP="009303F1">
      <w:pPr>
        <w:ind w:firstLineChars="200" w:firstLine="643"/>
        <w:jc w:val="left"/>
        <w:outlineLvl w:val="1"/>
        <w:rPr>
          <w:rFonts w:ascii="楷体" w:eastAsia="楷体" w:hAnsi="楷体"/>
          <w:b/>
          <w:bCs/>
          <w:sz w:val="32"/>
          <w:szCs w:val="32"/>
        </w:rPr>
      </w:pPr>
      <w:r w:rsidRPr="009303F1">
        <w:rPr>
          <w:rFonts w:ascii="楷体" w:eastAsia="楷体" w:hAnsi="楷体" w:hint="eastAsia"/>
          <w:b/>
          <w:bCs/>
          <w:sz w:val="32"/>
          <w:szCs w:val="32"/>
        </w:rPr>
        <w:t>（五）提高城乡基础设施体系化水平</w:t>
      </w:r>
    </w:p>
    <w:p w14:paraId="2B393350" w14:textId="77777777" w:rsidR="009303F1" w:rsidRPr="009303F1" w:rsidRDefault="009303F1" w:rsidP="009303F1">
      <w:pPr>
        <w:pStyle w:val="aa"/>
        <w:ind w:firstLine="640"/>
        <w:rPr>
          <w:rFonts w:ascii="仿宋" w:eastAsia="仿宋" w:hAnsi="仿宋"/>
          <w:sz w:val="32"/>
          <w:szCs w:val="36"/>
          <w:u w:val="single"/>
        </w:rPr>
      </w:pPr>
      <w:r w:rsidRPr="004C160C">
        <w:rPr>
          <w:rFonts w:ascii="仿宋" w:eastAsia="仿宋" w:hAnsi="仿宋" w:hint="eastAsia"/>
          <w:sz w:val="32"/>
          <w:szCs w:val="36"/>
        </w:rPr>
        <w:lastRenderedPageBreak/>
        <w:t>开展城市基础设施普查，建立健全基础设施建档制度，统筹推进城市基础</w:t>
      </w:r>
      <w:proofErr w:type="gramStart"/>
      <w:r w:rsidRPr="004C160C">
        <w:rPr>
          <w:rFonts w:ascii="仿宋" w:eastAsia="仿宋" w:hAnsi="仿宋" w:hint="eastAsia"/>
          <w:sz w:val="32"/>
          <w:szCs w:val="36"/>
        </w:rPr>
        <w:t>设施承灾调查</w:t>
      </w:r>
      <w:proofErr w:type="gramEnd"/>
      <w:r w:rsidRPr="004C160C">
        <w:rPr>
          <w:rFonts w:ascii="仿宋" w:eastAsia="仿宋" w:hAnsi="仿宋" w:hint="eastAsia"/>
          <w:sz w:val="32"/>
          <w:szCs w:val="36"/>
        </w:rPr>
        <w:t>，逐步完善综合管理信息平台。</w:t>
      </w:r>
      <w:r w:rsidRPr="004C160C">
        <w:rPr>
          <w:rFonts w:ascii="仿宋" w:eastAsia="仿宋" w:hAnsi="仿宋"/>
          <w:sz w:val="32"/>
          <w:szCs w:val="36"/>
        </w:rPr>
        <w:t>推广“四网融合”发展</w:t>
      </w:r>
      <w:r w:rsidRPr="004C160C">
        <w:rPr>
          <w:rFonts w:ascii="仿宋" w:eastAsia="仿宋" w:hAnsi="仿宋" w:hint="eastAsia"/>
          <w:sz w:val="32"/>
          <w:szCs w:val="36"/>
        </w:rPr>
        <w:t>，多元</w:t>
      </w:r>
      <w:r w:rsidRPr="004C160C">
        <w:rPr>
          <w:rFonts w:ascii="仿宋" w:eastAsia="仿宋" w:hAnsi="仿宋"/>
          <w:sz w:val="32"/>
          <w:szCs w:val="36"/>
        </w:rPr>
        <w:t>推进城市轨道交通</w:t>
      </w:r>
      <w:r w:rsidRPr="004C160C">
        <w:rPr>
          <w:rFonts w:ascii="仿宋" w:eastAsia="仿宋" w:hAnsi="仿宋" w:hint="eastAsia"/>
          <w:sz w:val="32"/>
          <w:szCs w:val="36"/>
        </w:rPr>
        <w:t>建设</w:t>
      </w:r>
      <w:r w:rsidRPr="004C160C">
        <w:rPr>
          <w:rFonts w:ascii="仿宋" w:eastAsia="仿宋" w:hAnsi="仿宋"/>
          <w:sz w:val="32"/>
          <w:szCs w:val="36"/>
        </w:rPr>
        <w:t>，助力城际铁路网建设，完善城市公共交通站点建设，实现大城市中心城区公共交通站点500米全覆盖</w:t>
      </w:r>
      <w:r w:rsidRPr="004C160C">
        <w:rPr>
          <w:rFonts w:ascii="仿宋" w:eastAsia="仿宋" w:hAnsi="仿宋" w:hint="eastAsia"/>
          <w:sz w:val="32"/>
          <w:szCs w:val="36"/>
        </w:rPr>
        <w:t>，加快推进</w:t>
      </w:r>
      <w:r w:rsidRPr="004C160C">
        <w:rPr>
          <w:rFonts w:ascii="仿宋" w:eastAsia="仿宋" w:hAnsi="仿宋"/>
          <w:sz w:val="32"/>
          <w:szCs w:val="36"/>
        </w:rPr>
        <w:t>快速公交等大容量公共交通，优化调整地面公交网络。</w:t>
      </w:r>
      <w:r w:rsidRPr="004C160C">
        <w:rPr>
          <w:rFonts w:ascii="仿宋" w:eastAsia="仿宋" w:hAnsi="仿宋" w:hint="eastAsia"/>
          <w:sz w:val="32"/>
          <w:szCs w:val="36"/>
        </w:rPr>
        <w:t>强化交通噪声治理，促使交通规划、设计、建设和运行噪声技术落实落地，严格落实环境影响评价制。重点针对建成年代较早，服役时长较长的老旧城市供排水管网，进行城市供水设施升级改造，进一步强化城市应急供水能力，加大再生水利用设施建设和相关技术探索，探索阶梯型水价模式“倒逼”民众形成良好用水习惯，落实四川省节水行动实施方案，大力开展全民节水教育，积极打造全民节水新风气。加快实施《四川</w:t>
      </w:r>
      <w:r w:rsidRPr="009303F1">
        <w:rPr>
          <w:rFonts w:ascii="仿宋" w:eastAsia="仿宋" w:hAnsi="仿宋" w:cs="宋体" w:hint="eastAsia"/>
          <w:sz w:val="32"/>
          <w:szCs w:val="32"/>
        </w:rPr>
        <w:t>省城镇生活污水和城乡生活垃圾处理设施建设三年推进总体方案（2021-2023年）》，重点开展城镇污水处理提质增效行动，探索通过校企合作，加大力度攻关一批污水处理“卡脖子”的关键技术，提高污水处理设施运行水平；统筹区域生活垃圾收转运体系布局，</w:t>
      </w:r>
      <w:r w:rsidRPr="009303F1">
        <w:rPr>
          <w:rFonts w:ascii="仿宋" w:eastAsia="仿宋" w:hAnsi="仿宋" w:cs="仿宋"/>
          <w:sz w:val="32"/>
          <w:szCs w:val="32"/>
        </w:rPr>
        <w:t>适度超前建设</w:t>
      </w:r>
      <w:r w:rsidRPr="009303F1">
        <w:rPr>
          <w:rFonts w:ascii="仿宋" w:eastAsia="仿宋" w:hAnsi="仿宋" w:cs="仿宋" w:hint="eastAsia"/>
          <w:sz w:val="32"/>
          <w:szCs w:val="32"/>
        </w:rPr>
        <w:t>一批跨区域</w:t>
      </w:r>
      <w:r w:rsidRPr="009303F1">
        <w:rPr>
          <w:rFonts w:ascii="仿宋" w:eastAsia="仿宋" w:hAnsi="仿宋" w:cs="仿宋"/>
          <w:sz w:val="32"/>
          <w:szCs w:val="32"/>
        </w:rPr>
        <w:t>生活垃圾焚烧处理设施</w:t>
      </w:r>
      <w:r w:rsidRPr="009303F1">
        <w:rPr>
          <w:rFonts w:ascii="仿宋" w:eastAsia="仿宋" w:hAnsi="仿宋" w:cs="仿宋" w:hint="eastAsia"/>
          <w:sz w:val="32"/>
          <w:szCs w:val="32"/>
        </w:rPr>
        <w:t>，</w:t>
      </w:r>
      <w:r w:rsidRPr="009303F1">
        <w:rPr>
          <w:rFonts w:ascii="仿宋" w:eastAsia="仿宋" w:hAnsi="仿宋" w:cs="宋体" w:hint="eastAsia"/>
          <w:sz w:val="32"/>
          <w:szCs w:val="32"/>
        </w:rPr>
        <w:t>建设环境友好型污水、垃圾处理体系。</w:t>
      </w:r>
      <w:r w:rsidRPr="009303F1">
        <w:rPr>
          <w:rFonts w:ascii="仿宋" w:eastAsia="仿宋" w:hAnsi="仿宋" w:cs="仿宋" w:hint="eastAsia"/>
          <w:sz w:val="32"/>
          <w:szCs w:val="32"/>
        </w:rPr>
        <w:t>加强城市能源</w:t>
      </w:r>
      <w:r w:rsidRPr="004C160C">
        <w:rPr>
          <w:rFonts w:ascii="仿宋" w:eastAsia="仿宋" w:hAnsi="仿宋" w:hint="eastAsia"/>
          <w:sz w:val="32"/>
          <w:szCs w:val="36"/>
        </w:rPr>
        <w:t>系统安全保障和绿色化建设，统筹推进</w:t>
      </w:r>
      <w:proofErr w:type="gramStart"/>
      <w:r w:rsidRPr="004C160C">
        <w:rPr>
          <w:rFonts w:ascii="仿宋" w:eastAsia="仿宋" w:hAnsi="仿宋" w:hint="eastAsia"/>
          <w:sz w:val="32"/>
          <w:szCs w:val="36"/>
        </w:rPr>
        <w:t>煤改电、煤改</w:t>
      </w:r>
      <w:proofErr w:type="gramEnd"/>
      <w:r w:rsidRPr="004C160C">
        <w:rPr>
          <w:rFonts w:ascii="仿宋" w:eastAsia="仿宋" w:hAnsi="仿宋" w:hint="eastAsia"/>
          <w:sz w:val="32"/>
          <w:szCs w:val="36"/>
        </w:rPr>
        <w:t>气及集中供热替代等，加快农村电网、燃气管网、天然气管网、热力管网等建设改造。</w:t>
      </w:r>
      <w:r w:rsidR="0081714D">
        <w:rPr>
          <w:rFonts w:ascii="仿宋" w:eastAsia="仿宋" w:hAnsi="仿宋" w:hint="eastAsia"/>
          <w:sz w:val="32"/>
          <w:szCs w:val="36"/>
        </w:rPr>
        <w:t>到2025年底</w:t>
      </w:r>
      <w:r w:rsidRPr="009303F1">
        <w:rPr>
          <w:rFonts w:ascii="仿宋" w:eastAsia="仿宋" w:hAnsi="仿宋" w:hint="eastAsia"/>
          <w:sz w:val="32"/>
          <w:szCs w:val="36"/>
        </w:rPr>
        <w:t>，全省</w:t>
      </w:r>
      <w:r w:rsidRPr="009303F1">
        <w:rPr>
          <w:rFonts w:ascii="仿宋" w:eastAsia="仿宋" w:hAnsi="仿宋"/>
          <w:sz w:val="32"/>
          <w:szCs w:val="36"/>
        </w:rPr>
        <w:t>生活垃</w:t>
      </w:r>
      <w:r w:rsidRPr="009303F1">
        <w:rPr>
          <w:rFonts w:ascii="仿宋" w:eastAsia="仿宋" w:hAnsi="仿宋"/>
          <w:sz w:val="32"/>
          <w:szCs w:val="36"/>
        </w:rPr>
        <w:lastRenderedPageBreak/>
        <w:t>圾焚烧处理能力占比达到60%</w:t>
      </w:r>
      <w:r w:rsidRPr="009303F1">
        <w:rPr>
          <w:rFonts w:ascii="仿宋" w:eastAsia="仿宋" w:hAnsi="仿宋" w:hint="eastAsia"/>
          <w:sz w:val="32"/>
          <w:szCs w:val="36"/>
        </w:rPr>
        <w:t>以上</w:t>
      </w:r>
      <w:r w:rsidRPr="009303F1">
        <w:rPr>
          <w:rFonts w:ascii="仿宋" w:eastAsia="仿宋" w:hAnsi="仿宋" w:cs="仿宋"/>
          <w:sz w:val="32"/>
          <w:szCs w:val="32"/>
        </w:rPr>
        <w:t>。</w:t>
      </w:r>
      <w:r w:rsidRPr="009303F1">
        <w:rPr>
          <w:rFonts w:ascii="楷体" w:eastAsia="楷体" w:hAnsi="楷体" w:hint="eastAsia"/>
          <w:sz w:val="32"/>
          <w:szCs w:val="32"/>
        </w:rPr>
        <w:t>[</w:t>
      </w:r>
      <w:r w:rsidRPr="009303F1">
        <w:rPr>
          <w:rFonts w:ascii="仿宋" w:eastAsia="仿宋" w:hAnsi="仿宋" w:hint="eastAsia"/>
          <w:sz w:val="32"/>
          <w:szCs w:val="32"/>
        </w:rPr>
        <w:t>住房城乡建设厅、交通运输厅、水利厅，省发展改革委、经济和信息化厅、生态环境厅、农业农村厅</w:t>
      </w:r>
      <w:r w:rsidRPr="009303F1">
        <w:rPr>
          <w:rFonts w:ascii="楷体" w:eastAsia="楷体" w:hAnsi="楷体" w:hint="eastAsia"/>
          <w:sz w:val="32"/>
          <w:szCs w:val="32"/>
        </w:rPr>
        <w:t>]</w:t>
      </w:r>
    </w:p>
    <w:p w14:paraId="4C7249AC" w14:textId="77777777" w:rsidR="009303F1" w:rsidRPr="009303F1" w:rsidRDefault="009303F1" w:rsidP="009303F1">
      <w:pPr>
        <w:ind w:firstLineChars="200" w:firstLine="643"/>
        <w:jc w:val="left"/>
        <w:outlineLvl w:val="1"/>
        <w:rPr>
          <w:rFonts w:ascii="楷体" w:eastAsia="楷体" w:hAnsi="楷体"/>
          <w:b/>
          <w:bCs/>
          <w:sz w:val="32"/>
          <w:szCs w:val="32"/>
        </w:rPr>
      </w:pPr>
      <w:r w:rsidRPr="009303F1">
        <w:rPr>
          <w:rFonts w:ascii="楷体" w:eastAsia="楷体" w:hAnsi="楷体" w:hint="eastAsia"/>
          <w:b/>
          <w:bCs/>
          <w:sz w:val="32"/>
          <w:szCs w:val="32"/>
        </w:rPr>
        <w:t>（六）加强城乡历史文化保护传承</w:t>
      </w:r>
    </w:p>
    <w:p w14:paraId="57811B82" w14:textId="77777777" w:rsidR="009303F1" w:rsidRPr="009303F1" w:rsidRDefault="009303F1" w:rsidP="009303F1">
      <w:pPr>
        <w:ind w:firstLineChars="200" w:firstLine="640"/>
        <w:rPr>
          <w:rFonts w:ascii="仿宋" w:eastAsia="仿宋" w:hAnsi="仿宋"/>
          <w:sz w:val="32"/>
          <w:szCs w:val="32"/>
        </w:rPr>
      </w:pPr>
      <w:r w:rsidRPr="009303F1">
        <w:rPr>
          <w:rFonts w:ascii="仿宋" w:eastAsia="仿宋" w:hAnsi="仿宋" w:hint="eastAsia"/>
          <w:sz w:val="32"/>
          <w:szCs w:val="32"/>
        </w:rPr>
        <w:t>加快推进历史文化保护立法工作，完善保护标准和政策法规，落实主体责任，健全“省-市-县”三级管理监督机制，编制</w:t>
      </w:r>
      <w:r w:rsidRPr="009303F1">
        <w:rPr>
          <w:rFonts w:ascii="仿宋" w:eastAsia="仿宋" w:hAnsi="仿宋" w:cs="仿宋" w:hint="eastAsia"/>
          <w:bCs/>
          <w:sz w:val="32"/>
          <w:szCs w:val="32"/>
        </w:rPr>
        <w:t>城乡历史文化保护传承体系规划，</w:t>
      </w:r>
      <w:r w:rsidRPr="009303F1">
        <w:rPr>
          <w:rFonts w:ascii="仿宋" w:eastAsia="仿宋" w:hAnsi="仿宋" w:hint="eastAsia"/>
          <w:sz w:val="32"/>
          <w:szCs w:val="32"/>
        </w:rPr>
        <w:t>建立全省分级分类保护名录，</w:t>
      </w:r>
      <w:r w:rsidRPr="009303F1">
        <w:rPr>
          <w:rFonts w:ascii="仿宋" w:eastAsia="仿宋" w:hAnsi="仿宋" w:cs="仿宋" w:hint="eastAsia"/>
          <w:bCs/>
          <w:sz w:val="32"/>
          <w:szCs w:val="32"/>
        </w:rPr>
        <w:t>明确核心价值和保护利用要求，</w:t>
      </w:r>
      <w:r w:rsidRPr="009303F1">
        <w:rPr>
          <w:rFonts w:ascii="仿宋" w:eastAsia="仿宋" w:hAnsi="仿宋" w:hint="eastAsia"/>
          <w:sz w:val="32"/>
          <w:szCs w:val="32"/>
        </w:rPr>
        <w:t>构建分类科学、保护有利、管理有效的城乡历史文化保护传承体系。开展</w:t>
      </w:r>
      <w:r w:rsidRPr="009303F1">
        <w:rPr>
          <w:rFonts w:ascii="仿宋" w:eastAsia="仿宋" w:hAnsi="仿宋"/>
          <w:sz w:val="32"/>
          <w:szCs w:val="32"/>
        </w:rPr>
        <w:t>历史文化名城名镇名村、传统村落、历史文化街区、历史地段、历史建</w:t>
      </w:r>
      <w:r w:rsidRPr="004C160C">
        <w:rPr>
          <w:rFonts w:ascii="仿宋" w:eastAsia="仿宋" w:hAnsi="仿宋"/>
          <w:sz w:val="32"/>
          <w:szCs w:val="36"/>
        </w:rPr>
        <w:t>筑、</w:t>
      </w:r>
      <w:r w:rsidRPr="004C160C">
        <w:rPr>
          <w:rFonts w:ascii="仿宋" w:eastAsia="仿宋" w:hAnsi="仿宋" w:hint="eastAsia"/>
          <w:sz w:val="32"/>
          <w:szCs w:val="36"/>
        </w:rPr>
        <w:t>历史名园、工业遗产、革命遗迹、乡土建筑等多元化、多维</w:t>
      </w:r>
      <w:proofErr w:type="gramStart"/>
      <w:r w:rsidRPr="004C160C">
        <w:rPr>
          <w:rFonts w:ascii="仿宋" w:eastAsia="仿宋" w:hAnsi="仿宋" w:hint="eastAsia"/>
          <w:sz w:val="32"/>
          <w:szCs w:val="36"/>
        </w:rPr>
        <w:t>度历史</w:t>
      </w:r>
      <w:proofErr w:type="gramEnd"/>
      <w:r w:rsidRPr="004C160C">
        <w:rPr>
          <w:rFonts w:ascii="仿宋" w:eastAsia="仿宋" w:hAnsi="仿宋" w:hint="eastAsia"/>
          <w:sz w:val="32"/>
          <w:szCs w:val="36"/>
        </w:rPr>
        <w:t>文化资源普查，做好申报、认定、挂牌和测绘建档工作，加强资源信息化管理。持续推进保护规划编制、审批和备案，落实保护管理要求，同步纳入国土空间规划。定期开展历史文化保护专项评估，建立监督检查机制，</w:t>
      </w:r>
      <w:proofErr w:type="gramStart"/>
      <w:r w:rsidRPr="004C160C">
        <w:rPr>
          <w:rFonts w:ascii="仿宋" w:eastAsia="仿宋" w:hAnsi="仿宋" w:hint="eastAsia"/>
          <w:sz w:val="32"/>
          <w:szCs w:val="36"/>
        </w:rPr>
        <w:t>依法问</w:t>
      </w:r>
      <w:proofErr w:type="gramEnd"/>
      <w:r w:rsidRPr="004C160C">
        <w:rPr>
          <w:rFonts w:ascii="仿宋" w:eastAsia="仿宋" w:hAnsi="仿宋" w:hint="eastAsia"/>
          <w:sz w:val="32"/>
          <w:szCs w:val="36"/>
        </w:rPr>
        <w:t>责处罚，完善项目审批、财政支持、社会参与等制度机制，推广一批历史文化街区和历史建筑活化利用典型案例，创建一批省级传统村落集中连片保护利用示范县。开展省级“紫道”建设试点，结合城市绿</w:t>
      </w:r>
      <w:proofErr w:type="gramStart"/>
      <w:r w:rsidRPr="004C160C">
        <w:rPr>
          <w:rFonts w:ascii="仿宋" w:eastAsia="仿宋" w:hAnsi="仿宋" w:hint="eastAsia"/>
          <w:sz w:val="32"/>
          <w:szCs w:val="36"/>
        </w:rPr>
        <w:t>道展示</w:t>
      </w:r>
      <w:proofErr w:type="gramEnd"/>
      <w:r w:rsidRPr="004C160C">
        <w:rPr>
          <w:rFonts w:ascii="仿宋" w:eastAsia="仿宋" w:hAnsi="仿宋" w:hint="eastAsia"/>
          <w:sz w:val="32"/>
          <w:szCs w:val="36"/>
        </w:rPr>
        <w:t>提升城市文化形象。</w:t>
      </w:r>
      <w:r w:rsidRPr="004C160C">
        <w:rPr>
          <w:rFonts w:ascii="仿宋" w:eastAsia="仿宋" w:hAnsi="仿宋"/>
          <w:sz w:val="32"/>
          <w:szCs w:val="36"/>
        </w:rPr>
        <w:t>开展传统建筑工匠技术认证与职业认定，建立传统建</w:t>
      </w:r>
      <w:r w:rsidRPr="004C160C">
        <w:rPr>
          <w:rFonts w:ascii="仿宋" w:eastAsia="仿宋" w:hAnsi="仿宋" w:hint="eastAsia"/>
          <w:sz w:val="32"/>
          <w:szCs w:val="36"/>
        </w:rPr>
        <w:t>筑工匠名录，通过多种载体和形式传承传统建筑绿色营造方式。</w:t>
      </w:r>
      <w:r w:rsidR="0081714D">
        <w:rPr>
          <w:rFonts w:ascii="仿宋" w:eastAsia="仿宋" w:hAnsi="仿宋" w:hint="eastAsia"/>
          <w:sz w:val="32"/>
          <w:szCs w:val="36"/>
        </w:rPr>
        <w:t>到2025年底</w:t>
      </w:r>
      <w:r w:rsidRPr="004C160C">
        <w:rPr>
          <w:rFonts w:ascii="仿宋" w:eastAsia="仿宋" w:hAnsi="仿宋" w:hint="eastAsia"/>
          <w:sz w:val="32"/>
          <w:szCs w:val="36"/>
        </w:rPr>
        <w:t>，全省城乡建设历史文化保护传承体系初步构建，</w:t>
      </w:r>
      <w:r w:rsidRPr="009303F1">
        <w:rPr>
          <w:rFonts w:ascii="仿宋" w:eastAsia="仿宋" w:hAnsi="仿宋" w:hint="eastAsia"/>
          <w:sz w:val="32"/>
          <w:szCs w:val="32"/>
        </w:rPr>
        <w:lastRenderedPageBreak/>
        <w:t>各地历史文化保护传承示范效应不断增强。[教育厅、省民族宗教委、民政厅、司法厅、财政厅、自然资源厅、生态环境厅、住房城乡建设厅、文化和旅游厅、省乡村振兴局、省文物局等分别负责</w:t>
      </w:r>
      <w:r w:rsidRPr="009303F1">
        <w:rPr>
          <w:rFonts w:ascii="楷体" w:eastAsia="楷体" w:hAnsi="楷体" w:hint="eastAsia"/>
          <w:sz w:val="32"/>
          <w:szCs w:val="32"/>
        </w:rPr>
        <w:t>]</w:t>
      </w:r>
    </w:p>
    <w:p w14:paraId="0F0923C5" w14:textId="77777777" w:rsidR="009303F1" w:rsidRPr="009303F1" w:rsidRDefault="009303F1" w:rsidP="009303F1">
      <w:pPr>
        <w:ind w:firstLineChars="200" w:firstLine="643"/>
        <w:jc w:val="left"/>
        <w:outlineLvl w:val="1"/>
        <w:rPr>
          <w:rFonts w:ascii="楷体" w:eastAsia="楷体" w:hAnsi="楷体"/>
          <w:b/>
          <w:bCs/>
          <w:sz w:val="32"/>
          <w:szCs w:val="32"/>
        </w:rPr>
      </w:pPr>
      <w:r w:rsidRPr="009303F1">
        <w:rPr>
          <w:rFonts w:ascii="楷体" w:eastAsia="楷体" w:hAnsi="楷体" w:hint="eastAsia"/>
          <w:b/>
          <w:bCs/>
          <w:sz w:val="32"/>
          <w:szCs w:val="32"/>
        </w:rPr>
        <w:t>（七）建设高品质绿色建筑</w:t>
      </w:r>
    </w:p>
    <w:p w14:paraId="6CADF25D" w14:textId="77777777" w:rsidR="009303F1" w:rsidRPr="009303F1" w:rsidRDefault="009303F1" w:rsidP="009303F1">
      <w:pPr>
        <w:pStyle w:val="aa"/>
        <w:ind w:firstLine="640"/>
        <w:rPr>
          <w:rFonts w:ascii="仿宋" w:eastAsia="仿宋" w:hAnsi="仿宋"/>
          <w:sz w:val="32"/>
          <w:szCs w:val="32"/>
        </w:rPr>
      </w:pPr>
      <w:r w:rsidRPr="004C160C">
        <w:rPr>
          <w:rFonts w:ascii="仿宋" w:eastAsia="仿宋" w:hAnsi="仿宋" w:hint="eastAsia"/>
          <w:sz w:val="32"/>
          <w:szCs w:val="36"/>
        </w:rPr>
        <w:t>实施建筑</w:t>
      </w:r>
      <w:proofErr w:type="gramStart"/>
      <w:r w:rsidRPr="004C160C">
        <w:rPr>
          <w:rFonts w:ascii="仿宋" w:eastAsia="仿宋" w:hAnsi="仿宋" w:hint="eastAsia"/>
          <w:sz w:val="32"/>
          <w:szCs w:val="36"/>
        </w:rPr>
        <w:t>领域碳达峰</w:t>
      </w:r>
      <w:proofErr w:type="gramEnd"/>
      <w:r w:rsidRPr="004C160C">
        <w:rPr>
          <w:rFonts w:ascii="仿宋" w:eastAsia="仿宋" w:hAnsi="仿宋" w:hint="eastAsia"/>
          <w:sz w:val="32"/>
          <w:szCs w:val="36"/>
        </w:rPr>
        <w:t>、碳中和行动，完善政策法规、技术标准、产业支撑和市场体系，推动关键领域技术创新和工程创新，推动建筑全</w:t>
      </w:r>
      <w:proofErr w:type="gramStart"/>
      <w:r w:rsidRPr="004C160C">
        <w:rPr>
          <w:rFonts w:ascii="仿宋" w:eastAsia="仿宋" w:hAnsi="仿宋" w:hint="eastAsia"/>
          <w:sz w:val="32"/>
          <w:szCs w:val="36"/>
        </w:rPr>
        <w:t>生命周期碳减排</w:t>
      </w:r>
      <w:proofErr w:type="gramEnd"/>
      <w:r w:rsidRPr="004C160C">
        <w:rPr>
          <w:rFonts w:ascii="仿宋" w:eastAsia="仿宋" w:hAnsi="仿宋" w:hint="eastAsia"/>
          <w:sz w:val="32"/>
          <w:szCs w:val="36"/>
        </w:rPr>
        <w:t>。</w:t>
      </w:r>
      <w:r w:rsidRPr="004C160C">
        <w:rPr>
          <w:rFonts w:ascii="仿宋" w:eastAsia="仿宋" w:hAnsi="仿宋"/>
          <w:sz w:val="32"/>
          <w:szCs w:val="36"/>
        </w:rPr>
        <w:t>实施绿色建筑创建行动，</w:t>
      </w:r>
      <w:r w:rsidRPr="004C160C">
        <w:rPr>
          <w:rFonts w:ascii="仿宋" w:eastAsia="仿宋" w:hAnsi="仿宋" w:hint="eastAsia"/>
          <w:sz w:val="32"/>
          <w:szCs w:val="36"/>
        </w:rPr>
        <w:t>推动城镇新建建筑全面建成绿色建筑。</w:t>
      </w:r>
      <w:r w:rsidRPr="004C160C">
        <w:rPr>
          <w:rFonts w:ascii="仿宋" w:eastAsia="仿宋" w:hAnsi="仿宋"/>
          <w:sz w:val="32"/>
          <w:szCs w:val="36"/>
        </w:rPr>
        <w:t>规范绿色建筑标识管理，强化绿色建筑全过程质量管理</w:t>
      </w:r>
      <w:r w:rsidRPr="004C160C">
        <w:rPr>
          <w:rFonts w:ascii="仿宋" w:eastAsia="仿宋" w:hAnsi="仿宋" w:hint="eastAsia"/>
          <w:sz w:val="32"/>
          <w:szCs w:val="36"/>
        </w:rPr>
        <w:t>。</w:t>
      </w:r>
      <w:r w:rsidRPr="004C160C">
        <w:rPr>
          <w:rFonts w:ascii="仿宋" w:eastAsia="仿宋" w:hAnsi="仿宋"/>
          <w:sz w:val="32"/>
          <w:szCs w:val="36"/>
        </w:rPr>
        <w:t>倡导有条件的地方采用现代夯土技术建设绿色农村住房。</w:t>
      </w:r>
      <w:r w:rsidRPr="004C160C">
        <w:rPr>
          <w:rFonts w:ascii="仿宋" w:eastAsia="仿宋" w:hAnsi="仿宋" w:hint="eastAsia"/>
          <w:sz w:val="32"/>
          <w:szCs w:val="36"/>
        </w:rPr>
        <w:t>完善项目节能审查、环境影响评价制度，</w:t>
      </w:r>
      <w:r w:rsidRPr="004C160C">
        <w:rPr>
          <w:rFonts w:ascii="仿宋" w:eastAsia="仿宋" w:hAnsi="仿宋"/>
          <w:sz w:val="32"/>
          <w:szCs w:val="36"/>
        </w:rPr>
        <w:t>推广绿色住宅使用者监督机制，向购房人提供房屋住宅绿色性能和全装修质量验收办法。</w:t>
      </w:r>
      <w:r w:rsidRPr="004C160C">
        <w:rPr>
          <w:rFonts w:ascii="仿宋" w:eastAsia="仿宋" w:hAnsi="仿宋" w:hint="eastAsia"/>
          <w:sz w:val="32"/>
          <w:szCs w:val="36"/>
        </w:rPr>
        <w:t>开展绿色建筑、节约型机关、绿色学校、绿色医院创建行动。加强财政、金融、规划、建设等政策支持，推动高质量绿色建筑规模化发展。</w:t>
      </w:r>
      <w:r w:rsidRPr="004C160C">
        <w:rPr>
          <w:rFonts w:ascii="仿宋" w:eastAsia="仿宋" w:hAnsi="仿宋"/>
          <w:sz w:val="32"/>
          <w:szCs w:val="36"/>
        </w:rPr>
        <w:t>支持攀西地区结合当地气候、人文、自然资源等特点，因地制宜建立建筑节能体系。鼓励开展零能耗、近零</w:t>
      </w:r>
      <w:r w:rsidRPr="009303F1">
        <w:rPr>
          <w:rFonts w:ascii="Times New Roman" w:eastAsia="仿宋" w:hAnsi="Times New Roman" w:cs="Times New Roman"/>
          <w:sz w:val="32"/>
          <w:szCs w:val="32"/>
        </w:rPr>
        <w:t>能耗项目建设</w:t>
      </w:r>
      <w:r w:rsidRPr="009303F1">
        <w:rPr>
          <w:rFonts w:ascii="Times New Roman" w:eastAsia="仿宋" w:hAnsi="Times New Roman" w:cs="Times New Roman" w:hint="eastAsia"/>
          <w:sz w:val="32"/>
          <w:szCs w:val="32"/>
        </w:rPr>
        <w:t>，示范</w:t>
      </w:r>
      <w:proofErr w:type="gramStart"/>
      <w:r w:rsidRPr="009303F1">
        <w:rPr>
          <w:rFonts w:ascii="Times New Roman" w:eastAsia="仿宋" w:hAnsi="Times New Roman" w:cs="Times New Roman" w:hint="eastAsia"/>
          <w:sz w:val="32"/>
          <w:szCs w:val="32"/>
        </w:rPr>
        <w:t>推广近</w:t>
      </w:r>
      <w:proofErr w:type="gramEnd"/>
      <w:r w:rsidRPr="009303F1">
        <w:rPr>
          <w:rFonts w:ascii="Times New Roman" w:eastAsia="仿宋" w:hAnsi="Times New Roman" w:cs="Times New Roman" w:hint="eastAsia"/>
          <w:sz w:val="32"/>
          <w:szCs w:val="32"/>
        </w:rPr>
        <w:t>零能耗建筑</w:t>
      </w:r>
      <w:r w:rsidRPr="009303F1">
        <w:rPr>
          <w:rFonts w:ascii="Times New Roman" w:eastAsia="仿宋" w:hAnsi="Times New Roman" w:cs="Times New Roman"/>
          <w:sz w:val="32"/>
          <w:szCs w:val="32"/>
        </w:rPr>
        <w:t>。结合老旧小区改造、城市更新</w:t>
      </w:r>
      <w:r w:rsidRPr="009303F1">
        <w:rPr>
          <w:rFonts w:ascii="Times New Roman" w:eastAsia="仿宋" w:hAnsi="Times New Roman" w:cs="Times New Roman" w:hint="eastAsia"/>
          <w:sz w:val="32"/>
          <w:szCs w:val="32"/>
        </w:rPr>
        <w:t>、</w:t>
      </w:r>
      <w:r w:rsidRPr="009303F1">
        <w:rPr>
          <w:rFonts w:ascii="仿宋" w:eastAsia="仿宋" w:hAnsi="仿宋" w:hint="eastAsia"/>
          <w:sz w:val="32"/>
          <w:szCs w:val="32"/>
        </w:rPr>
        <w:t>农村危房改造、抗震加固</w:t>
      </w:r>
      <w:r w:rsidRPr="009303F1">
        <w:rPr>
          <w:rFonts w:ascii="Times New Roman" w:eastAsia="仿宋" w:hAnsi="Times New Roman" w:cs="Times New Roman"/>
          <w:sz w:val="32"/>
          <w:szCs w:val="32"/>
        </w:rPr>
        <w:t>等工作，</w:t>
      </w:r>
      <w:r w:rsidRPr="009303F1">
        <w:rPr>
          <w:rFonts w:ascii="Times New Roman" w:eastAsia="仿宋" w:hAnsi="Times New Roman" w:cs="Times New Roman" w:hint="eastAsia"/>
          <w:sz w:val="32"/>
          <w:szCs w:val="32"/>
        </w:rPr>
        <w:t>同步实施</w:t>
      </w:r>
      <w:r w:rsidRPr="009303F1">
        <w:rPr>
          <w:rFonts w:ascii="Times New Roman" w:eastAsia="仿宋" w:hAnsi="Times New Roman" w:cs="Times New Roman"/>
          <w:sz w:val="32"/>
          <w:szCs w:val="32"/>
        </w:rPr>
        <w:t>城镇既有建筑</w:t>
      </w:r>
      <w:r w:rsidRPr="009303F1">
        <w:rPr>
          <w:rFonts w:ascii="Times New Roman" w:eastAsia="仿宋" w:hAnsi="Times New Roman" w:cs="Times New Roman" w:hint="eastAsia"/>
          <w:sz w:val="32"/>
          <w:szCs w:val="32"/>
        </w:rPr>
        <w:t>节能</w:t>
      </w:r>
      <w:r w:rsidRPr="009303F1">
        <w:rPr>
          <w:rFonts w:ascii="Times New Roman" w:eastAsia="仿宋" w:hAnsi="Times New Roman" w:cs="Times New Roman"/>
          <w:sz w:val="32"/>
          <w:szCs w:val="32"/>
        </w:rPr>
        <w:t>改造</w:t>
      </w:r>
      <w:r w:rsidRPr="009303F1">
        <w:rPr>
          <w:rFonts w:ascii="Times New Roman" w:eastAsia="仿宋" w:hAnsi="Times New Roman" w:cs="Times New Roman" w:hint="eastAsia"/>
          <w:sz w:val="32"/>
          <w:szCs w:val="32"/>
        </w:rPr>
        <w:t>。</w:t>
      </w:r>
      <w:r w:rsidRPr="009303F1">
        <w:rPr>
          <w:rFonts w:ascii="Times New Roman" w:eastAsia="仿宋" w:hAnsi="Times New Roman" w:cs="Times New Roman"/>
          <w:sz w:val="32"/>
          <w:szCs w:val="32"/>
        </w:rPr>
        <w:t>加强公共建筑能耗监测管理</w:t>
      </w:r>
      <w:r w:rsidRPr="009303F1">
        <w:rPr>
          <w:rFonts w:ascii="Times New Roman" w:eastAsia="仿宋" w:hAnsi="Times New Roman" w:cs="Times New Roman" w:hint="eastAsia"/>
          <w:sz w:val="32"/>
          <w:szCs w:val="32"/>
        </w:rPr>
        <w:t>，开展企业节能改造和园区循环化改造，鼓励</w:t>
      </w:r>
      <w:r w:rsidRPr="009303F1">
        <w:rPr>
          <w:rFonts w:ascii="Times New Roman" w:eastAsia="仿宋" w:hAnsi="Times New Roman" w:cs="Times New Roman"/>
          <w:sz w:val="32"/>
          <w:szCs w:val="32"/>
        </w:rPr>
        <w:t>采用合同能源管理模式实施既有公共建筑节能改造。积极推动太阳能、浅层地能、生</w:t>
      </w:r>
      <w:r w:rsidRPr="009303F1">
        <w:rPr>
          <w:rFonts w:ascii="Times New Roman" w:eastAsia="仿宋" w:hAnsi="Times New Roman" w:cs="Times New Roman"/>
          <w:sz w:val="32"/>
          <w:szCs w:val="32"/>
        </w:rPr>
        <w:lastRenderedPageBreak/>
        <w:t>物质能等可再生能源在建筑领域的规模化应用</w:t>
      </w:r>
      <w:r w:rsidRPr="009303F1">
        <w:rPr>
          <w:rFonts w:ascii="Times New Roman" w:eastAsia="仿宋" w:hAnsi="Times New Roman" w:cs="Times New Roman" w:hint="eastAsia"/>
          <w:sz w:val="32"/>
          <w:szCs w:val="32"/>
        </w:rPr>
        <w:t>，鼓励</w:t>
      </w:r>
      <w:r w:rsidRPr="009303F1">
        <w:rPr>
          <w:rFonts w:ascii="Times New Roman" w:eastAsia="仿宋" w:hAnsi="Times New Roman" w:cs="Times New Roman"/>
          <w:sz w:val="32"/>
          <w:szCs w:val="32"/>
        </w:rPr>
        <w:t>太阳能资源丰富的地区</w:t>
      </w:r>
      <w:r w:rsidRPr="009303F1">
        <w:rPr>
          <w:rFonts w:ascii="Times New Roman" w:eastAsia="仿宋" w:hAnsi="Times New Roman" w:cs="Times New Roman" w:hint="eastAsia"/>
          <w:sz w:val="32"/>
          <w:szCs w:val="32"/>
        </w:rPr>
        <w:t>在</w:t>
      </w:r>
      <w:r w:rsidRPr="009303F1">
        <w:rPr>
          <w:rFonts w:ascii="Times New Roman" w:eastAsia="仿宋" w:hAnsi="Times New Roman" w:cs="Times New Roman"/>
          <w:sz w:val="32"/>
          <w:szCs w:val="32"/>
        </w:rPr>
        <w:t>新建、改建、扩建项目优先采用太阳能</w:t>
      </w:r>
      <w:r w:rsidRPr="009303F1">
        <w:rPr>
          <w:rFonts w:ascii="Times New Roman" w:eastAsia="仿宋" w:hAnsi="Times New Roman" w:cs="Times New Roman" w:hint="eastAsia"/>
          <w:sz w:val="32"/>
          <w:szCs w:val="32"/>
        </w:rPr>
        <w:t>，鼓励</w:t>
      </w:r>
      <w:r w:rsidRPr="009303F1">
        <w:rPr>
          <w:rFonts w:ascii="Times New Roman" w:eastAsia="仿宋" w:hAnsi="Times New Roman" w:cs="Times New Roman"/>
          <w:sz w:val="32"/>
          <w:szCs w:val="32"/>
        </w:rPr>
        <w:t>水电资源丰富地区分类分阶段推进新建民用建筑电能替代天然气工作。</w:t>
      </w:r>
      <w:r w:rsidR="0081714D">
        <w:rPr>
          <w:rFonts w:ascii="Times New Roman" w:eastAsia="仿宋" w:hAnsi="Times New Roman" w:cs="Times New Roman" w:hint="eastAsia"/>
          <w:sz w:val="32"/>
          <w:szCs w:val="32"/>
        </w:rPr>
        <w:t>到</w:t>
      </w:r>
      <w:r w:rsidR="0081714D">
        <w:rPr>
          <w:rFonts w:ascii="Times New Roman" w:eastAsia="仿宋" w:hAnsi="Times New Roman" w:cs="Times New Roman" w:hint="eastAsia"/>
          <w:sz w:val="32"/>
          <w:szCs w:val="32"/>
        </w:rPr>
        <w:t>2025</w:t>
      </w:r>
      <w:r w:rsidR="0081714D">
        <w:rPr>
          <w:rFonts w:ascii="Times New Roman" w:eastAsia="仿宋" w:hAnsi="Times New Roman" w:cs="Times New Roman" w:hint="eastAsia"/>
          <w:sz w:val="32"/>
          <w:szCs w:val="32"/>
        </w:rPr>
        <w:t>年底</w:t>
      </w:r>
      <w:r w:rsidRPr="009303F1">
        <w:rPr>
          <w:rFonts w:ascii="Times New Roman" w:eastAsia="仿宋" w:hAnsi="Times New Roman" w:cs="Times New Roman" w:hint="eastAsia"/>
          <w:sz w:val="32"/>
          <w:szCs w:val="32"/>
        </w:rPr>
        <w:t>，全省</w:t>
      </w:r>
      <w:r w:rsidRPr="009303F1">
        <w:rPr>
          <w:rFonts w:ascii="仿宋" w:eastAsia="仿宋" w:hAnsi="仿宋" w:hint="eastAsia"/>
          <w:sz w:val="32"/>
          <w:szCs w:val="32"/>
        </w:rPr>
        <w:t>城镇新建建筑中绿色建筑面积达到</w:t>
      </w:r>
      <w:r w:rsidRPr="009303F1">
        <w:rPr>
          <w:rFonts w:ascii="仿宋" w:eastAsia="仿宋" w:hAnsi="仿宋"/>
          <w:sz w:val="32"/>
          <w:szCs w:val="32"/>
        </w:rPr>
        <w:t>100%，</w:t>
      </w:r>
      <w:r w:rsidRPr="009303F1">
        <w:rPr>
          <w:rFonts w:ascii="仿宋" w:eastAsia="仿宋" w:hAnsi="仿宋" w:hint="eastAsia"/>
          <w:sz w:val="32"/>
          <w:szCs w:val="32"/>
        </w:rPr>
        <w:t>全面执行居住建筑节能65%设计标准，智能低碳绿色建造和建筑节能水平有效提高，电能占建筑终端能源消费的比重稳步提升。</w:t>
      </w:r>
      <w:r w:rsidRPr="009303F1">
        <w:rPr>
          <w:rFonts w:ascii="楷体" w:eastAsia="楷体" w:hAnsi="楷体" w:hint="eastAsia"/>
          <w:sz w:val="32"/>
          <w:szCs w:val="32"/>
        </w:rPr>
        <w:t>[</w:t>
      </w:r>
      <w:r w:rsidRPr="009303F1">
        <w:rPr>
          <w:rFonts w:ascii="仿宋" w:eastAsia="仿宋" w:hAnsi="仿宋" w:hint="eastAsia"/>
          <w:sz w:val="32"/>
          <w:szCs w:val="32"/>
        </w:rPr>
        <w:t>住房城乡建设厅、省发展改革委、经济和信息化厅、科技厅、司法厅、自然资源厅、生态环境厅、住房城乡建设厅，教育厅、财政厅、省卫生健康委、省市场监管局、省机关事务管理局、人行成都分行、四川银保监局等按职责分工</w:t>
      </w:r>
      <w:r w:rsidRPr="009303F1">
        <w:rPr>
          <w:rFonts w:ascii="楷体" w:eastAsia="楷体" w:hAnsi="楷体" w:hint="eastAsia"/>
          <w:sz w:val="32"/>
          <w:szCs w:val="32"/>
        </w:rPr>
        <w:t>]</w:t>
      </w:r>
    </w:p>
    <w:p w14:paraId="6837C3A8" w14:textId="77777777" w:rsidR="009303F1" w:rsidRPr="009303F1" w:rsidRDefault="009303F1" w:rsidP="009303F1">
      <w:pPr>
        <w:ind w:firstLineChars="200" w:firstLine="640"/>
        <w:jc w:val="left"/>
        <w:outlineLvl w:val="0"/>
        <w:rPr>
          <w:rFonts w:ascii="黑体" w:eastAsia="黑体" w:hAnsi="黑体"/>
          <w:sz w:val="32"/>
          <w:szCs w:val="32"/>
        </w:rPr>
      </w:pPr>
      <w:r w:rsidRPr="009303F1">
        <w:rPr>
          <w:rFonts w:ascii="黑体" w:eastAsia="黑体" w:hAnsi="黑体" w:hint="eastAsia"/>
          <w:sz w:val="32"/>
          <w:szCs w:val="32"/>
        </w:rPr>
        <w:t>三、转变城乡建设发展方式</w:t>
      </w:r>
    </w:p>
    <w:p w14:paraId="3E59F732" w14:textId="77777777" w:rsidR="009303F1" w:rsidRPr="009303F1" w:rsidRDefault="009303F1" w:rsidP="009303F1">
      <w:pPr>
        <w:ind w:firstLineChars="200" w:firstLine="643"/>
        <w:jc w:val="left"/>
        <w:outlineLvl w:val="1"/>
        <w:rPr>
          <w:rFonts w:ascii="楷体" w:eastAsia="楷体" w:hAnsi="楷体"/>
          <w:b/>
          <w:bCs/>
          <w:sz w:val="32"/>
          <w:szCs w:val="32"/>
        </w:rPr>
      </w:pPr>
      <w:r w:rsidRPr="009303F1">
        <w:rPr>
          <w:rFonts w:ascii="楷体" w:eastAsia="楷体" w:hAnsi="楷体" w:hint="eastAsia"/>
          <w:b/>
          <w:bCs/>
          <w:sz w:val="32"/>
          <w:szCs w:val="32"/>
        </w:rPr>
        <w:t>（一）实现工程建设全过程绿色建造</w:t>
      </w:r>
    </w:p>
    <w:p w14:paraId="1C6D19F9" w14:textId="77777777" w:rsidR="009303F1" w:rsidRPr="004C160C" w:rsidRDefault="009303F1" w:rsidP="009303F1">
      <w:pPr>
        <w:pStyle w:val="1"/>
        <w:tabs>
          <w:tab w:val="left" w:pos="993"/>
        </w:tabs>
        <w:adjustRightInd w:val="0"/>
        <w:snapToGrid w:val="0"/>
        <w:spacing w:line="560" w:lineRule="exact"/>
        <w:ind w:firstLineChars="0" w:firstLine="567"/>
        <w:rPr>
          <w:rFonts w:ascii="仿宋" w:eastAsia="仿宋" w:hAnsi="仿宋"/>
          <w:sz w:val="32"/>
          <w:szCs w:val="36"/>
        </w:rPr>
      </w:pPr>
      <w:r w:rsidRPr="009303F1">
        <w:rPr>
          <w:rFonts w:ascii="黑体" w:eastAsia="黑体" w:hAnsi="黑体" w:hint="eastAsia"/>
          <w:sz w:val="32"/>
          <w:szCs w:val="32"/>
        </w:rPr>
        <w:t>开展省级绿色建造工程试点，</w:t>
      </w:r>
      <w:proofErr w:type="gramStart"/>
      <w:r w:rsidRPr="004C160C">
        <w:rPr>
          <w:rFonts w:ascii="仿宋" w:eastAsia="仿宋" w:hAnsi="仿宋" w:hint="eastAsia"/>
          <w:sz w:val="32"/>
          <w:szCs w:val="36"/>
        </w:rPr>
        <w:t>明确绿建</w:t>
      </w:r>
      <w:proofErr w:type="gramEnd"/>
      <w:r w:rsidRPr="004C160C">
        <w:rPr>
          <w:rFonts w:ascii="仿宋" w:eastAsia="仿宋" w:hAnsi="仿宋" w:hint="eastAsia"/>
          <w:sz w:val="32"/>
          <w:szCs w:val="36"/>
        </w:rPr>
        <w:t>项目各阶段控制要点和量化指标，采用新技术实现精细化设计和施工。大力发展装配式建筑，重点发展钢结构装配式建筑。探索建立智能建造与建筑工业化相适应的制度机制，统筹布局装配式建筑产业基地，推动先进技术、绿色环保技术融合发展，整合产业链、价值链和创新链，实现智能建筑和建筑工业化协同发展。完善绿色建材产品认证制度，鼓励政府投资工程优先采用绿色建材，建成一批绿色建材应用示范工程。强化绿色施工管理，加强建筑材料循环利用，促进建筑垃圾减量化。开展扬尘专项整治行动，采取综合降噪措施管控施工噪声。</w:t>
      </w:r>
      <w:r w:rsidRPr="004C160C">
        <w:rPr>
          <w:rFonts w:ascii="仿宋" w:eastAsia="仿宋" w:hAnsi="仿宋" w:hint="eastAsia"/>
          <w:sz w:val="32"/>
          <w:szCs w:val="36"/>
        </w:rPr>
        <w:lastRenderedPageBreak/>
        <w:t>推行工程总承包建设模式，引导骨干建筑企业转型，鼓励设计单位、建筑业企业“双资质”发展，完善工程总承包配套政策，规范工程总承包市场行为。推广全过程工程咨询，促进工程总承包和全过程工程咨询服务融合发展。推进民用建筑工程建筑师负责制。构建基于大数据、人工智能的政府</w:t>
      </w:r>
      <w:proofErr w:type="gramStart"/>
      <w:r w:rsidRPr="004C160C">
        <w:rPr>
          <w:rFonts w:ascii="仿宋" w:eastAsia="仿宋" w:hAnsi="仿宋" w:hint="eastAsia"/>
          <w:sz w:val="32"/>
          <w:szCs w:val="36"/>
        </w:rPr>
        <w:t>信息价</w:t>
      </w:r>
      <w:proofErr w:type="gramEnd"/>
      <w:r w:rsidRPr="004C160C">
        <w:rPr>
          <w:rFonts w:ascii="仿宋" w:eastAsia="仿宋" w:hAnsi="仿宋" w:hint="eastAsia"/>
          <w:sz w:val="32"/>
          <w:szCs w:val="36"/>
        </w:rPr>
        <w:t>统一发布平台和国有资金工程造价数据库，推进工程造价改革。构建基于大数据、人工智能的政府</w:t>
      </w:r>
      <w:proofErr w:type="gramStart"/>
      <w:r w:rsidRPr="004C160C">
        <w:rPr>
          <w:rFonts w:ascii="仿宋" w:eastAsia="仿宋" w:hAnsi="仿宋" w:hint="eastAsia"/>
          <w:sz w:val="32"/>
          <w:szCs w:val="36"/>
        </w:rPr>
        <w:t>信息价</w:t>
      </w:r>
      <w:proofErr w:type="gramEnd"/>
      <w:r w:rsidRPr="004C160C">
        <w:rPr>
          <w:rFonts w:ascii="仿宋" w:eastAsia="仿宋" w:hAnsi="仿宋" w:hint="eastAsia"/>
          <w:sz w:val="32"/>
          <w:szCs w:val="36"/>
        </w:rPr>
        <w:t>统一发布平台和国有资金工程造价数据库，完善工程计价依据发布机制，提高计价咨询服务质量。</w:t>
      </w:r>
      <w:r w:rsidRPr="004C160C">
        <w:rPr>
          <w:rFonts w:ascii="仿宋" w:eastAsia="仿宋" w:hAnsi="仿宋"/>
          <w:sz w:val="32"/>
          <w:szCs w:val="36"/>
        </w:rPr>
        <w:t>到2025年，</w:t>
      </w:r>
      <w:r w:rsidRPr="004C160C">
        <w:rPr>
          <w:rFonts w:ascii="仿宋" w:eastAsia="仿宋" w:hAnsi="仿宋" w:hint="eastAsia"/>
          <w:sz w:val="32"/>
          <w:szCs w:val="36"/>
        </w:rPr>
        <w:t>新开工</w:t>
      </w:r>
      <w:r w:rsidRPr="004C160C">
        <w:rPr>
          <w:rFonts w:ascii="仿宋" w:eastAsia="仿宋" w:hAnsi="仿宋"/>
          <w:sz w:val="32"/>
          <w:szCs w:val="36"/>
        </w:rPr>
        <w:t>装配式建筑占当年城镇新建建筑的比例达到40%</w:t>
      </w:r>
      <w:r w:rsidRPr="004C160C">
        <w:rPr>
          <w:rFonts w:ascii="仿宋" w:eastAsia="仿宋" w:hAnsi="仿宋" w:hint="eastAsia"/>
          <w:sz w:val="32"/>
          <w:szCs w:val="36"/>
        </w:rPr>
        <w:t>，全省</w:t>
      </w:r>
      <w:r w:rsidRPr="004C160C">
        <w:rPr>
          <w:rFonts w:ascii="仿宋" w:eastAsia="仿宋" w:hAnsi="仿宋"/>
          <w:sz w:val="32"/>
          <w:szCs w:val="36"/>
        </w:rPr>
        <w:t>地级以上城市基本消除存量建筑垃圾大型堆放点</w:t>
      </w:r>
      <w:r w:rsidRPr="004C160C">
        <w:rPr>
          <w:rFonts w:ascii="仿宋" w:eastAsia="仿宋" w:hAnsi="仿宋" w:hint="eastAsia"/>
          <w:sz w:val="32"/>
          <w:szCs w:val="36"/>
        </w:rPr>
        <w:t>。[住房城乡建设厅、省发展改革委、经济和信息化厅、人力资源社会保障厅，省国资委、省市场监管局]</w:t>
      </w:r>
    </w:p>
    <w:p w14:paraId="208A3303" w14:textId="77777777" w:rsidR="009303F1" w:rsidRPr="009303F1" w:rsidRDefault="009303F1" w:rsidP="009303F1">
      <w:pPr>
        <w:ind w:firstLineChars="200" w:firstLine="643"/>
        <w:jc w:val="left"/>
        <w:outlineLvl w:val="1"/>
        <w:rPr>
          <w:rFonts w:ascii="楷体" w:eastAsia="楷体" w:hAnsi="楷体"/>
          <w:b/>
          <w:bCs/>
          <w:sz w:val="32"/>
          <w:szCs w:val="32"/>
        </w:rPr>
      </w:pPr>
      <w:r w:rsidRPr="009303F1">
        <w:rPr>
          <w:rFonts w:ascii="楷体" w:eastAsia="楷体" w:hAnsi="楷体" w:hint="eastAsia"/>
          <w:b/>
          <w:bCs/>
          <w:sz w:val="32"/>
          <w:szCs w:val="32"/>
        </w:rPr>
        <w:t>（二）推动城市智慧化建设</w:t>
      </w:r>
    </w:p>
    <w:p w14:paraId="70D3AD7D" w14:textId="77777777" w:rsidR="009303F1" w:rsidRPr="004C160C" w:rsidRDefault="009303F1" w:rsidP="009303F1">
      <w:pPr>
        <w:numPr>
          <w:ilvl w:val="255"/>
          <w:numId w:val="0"/>
        </w:numPr>
        <w:ind w:firstLineChars="200" w:firstLine="640"/>
        <w:rPr>
          <w:rFonts w:ascii="仿宋" w:eastAsia="仿宋" w:hAnsi="仿宋"/>
          <w:sz w:val="32"/>
          <w:szCs w:val="36"/>
        </w:rPr>
      </w:pPr>
      <w:r w:rsidRPr="004C160C">
        <w:rPr>
          <w:rFonts w:ascii="仿宋" w:eastAsia="仿宋" w:hAnsi="仿宋"/>
          <w:sz w:val="32"/>
          <w:szCs w:val="36"/>
        </w:rPr>
        <w:t>探索</w:t>
      </w:r>
      <w:r w:rsidRPr="004C160C">
        <w:rPr>
          <w:rFonts w:ascii="仿宋" w:eastAsia="仿宋" w:hAnsi="仿宋" w:hint="eastAsia"/>
          <w:sz w:val="32"/>
          <w:szCs w:val="36"/>
        </w:rPr>
        <w:t>数字孪生技术应用，</w:t>
      </w:r>
      <w:proofErr w:type="gramStart"/>
      <w:r w:rsidRPr="004C160C">
        <w:rPr>
          <w:rFonts w:ascii="仿宋" w:eastAsia="仿宋" w:hAnsi="仿宋" w:hint="eastAsia"/>
          <w:sz w:val="32"/>
          <w:szCs w:val="36"/>
        </w:rPr>
        <w:t>构建全</w:t>
      </w:r>
      <w:proofErr w:type="gramEnd"/>
      <w:r w:rsidRPr="004C160C">
        <w:rPr>
          <w:rFonts w:ascii="仿宋" w:eastAsia="仿宋" w:hAnsi="仿宋" w:hint="eastAsia"/>
          <w:sz w:val="32"/>
          <w:szCs w:val="36"/>
        </w:rPr>
        <w:t>要素数据化的城市数字模型，建设智慧治理中心、城市信息模型平台，</w:t>
      </w:r>
      <w:r w:rsidRPr="004C160C">
        <w:rPr>
          <w:rFonts w:ascii="仿宋" w:eastAsia="仿宋" w:hAnsi="仿宋"/>
          <w:sz w:val="32"/>
          <w:szCs w:val="36"/>
        </w:rPr>
        <w:t>支持成都</w:t>
      </w:r>
      <w:r w:rsidRPr="004C160C">
        <w:rPr>
          <w:rFonts w:ascii="仿宋" w:eastAsia="仿宋" w:hAnsi="仿宋" w:hint="eastAsia"/>
          <w:sz w:val="32"/>
          <w:szCs w:val="36"/>
        </w:rPr>
        <w:t>打造“城市大脑”。</w:t>
      </w:r>
      <w:r w:rsidRPr="004C160C">
        <w:rPr>
          <w:rFonts w:ascii="仿宋" w:eastAsia="仿宋" w:hAnsi="仿宋"/>
          <w:sz w:val="32"/>
          <w:szCs w:val="36"/>
        </w:rPr>
        <w:t>完善智慧城市建设标准和政策法规，建立由地方标准、建设指南、技术导则等组成的技术标准体系</w:t>
      </w:r>
      <w:r w:rsidRPr="004C160C">
        <w:rPr>
          <w:rFonts w:ascii="仿宋" w:eastAsia="仿宋" w:hAnsi="仿宋" w:hint="eastAsia"/>
          <w:sz w:val="32"/>
          <w:szCs w:val="36"/>
        </w:rPr>
        <w:t>。开展城市信息模型（</w:t>
      </w:r>
      <w:r w:rsidRPr="004C160C">
        <w:rPr>
          <w:rFonts w:ascii="仿宋" w:eastAsia="仿宋" w:hAnsi="仿宋"/>
          <w:sz w:val="32"/>
          <w:szCs w:val="36"/>
        </w:rPr>
        <w:t>CIM</w:t>
      </w:r>
      <w:r w:rsidRPr="004C160C">
        <w:rPr>
          <w:rFonts w:ascii="仿宋" w:eastAsia="仿宋" w:hAnsi="仿宋" w:hint="eastAsia"/>
          <w:sz w:val="32"/>
          <w:szCs w:val="36"/>
        </w:rPr>
        <w:t>）平台建设，加快推进市政基础设施、城市环境、城市交通、城市防灾等专项设施数字管理应用的接入，同步设置各部门横向协同及数据交换平台，形成省、市、县三级智慧城市运行管理服务平台体系，实现城市管理事项“一网统管”。推动建筑信息模型深化应用，对接</w:t>
      </w:r>
      <w:r w:rsidRPr="004C160C">
        <w:rPr>
          <w:rFonts w:ascii="仿宋" w:eastAsia="仿宋" w:hAnsi="仿宋" w:hint="eastAsia"/>
          <w:sz w:val="32"/>
          <w:szCs w:val="36"/>
        </w:rPr>
        <w:lastRenderedPageBreak/>
        <w:t>国土空间基础信息平台，完善工程建设项目审批管理系统，逐步实现智能化全程网上办理。</w:t>
      </w:r>
      <w:r w:rsidRPr="004C160C">
        <w:rPr>
          <w:rFonts w:ascii="仿宋" w:eastAsia="仿宋" w:hAnsi="仿宋"/>
          <w:sz w:val="32"/>
          <w:szCs w:val="36"/>
        </w:rPr>
        <w:t>以成都市“新城建”国家试点为引领，加快推进信息技术与城市建设技术、业务、数据融合</w:t>
      </w:r>
      <w:r w:rsidRPr="004C160C">
        <w:rPr>
          <w:rFonts w:ascii="仿宋" w:eastAsia="仿宋" w:hAnsi="仿宋" w:hint="eastAsia"/>
          <w:sz w:val="32"/>
          <w:szCs w:val="36"/>
        </w:rPr>
        <w:t>，实施智能化市政基础设施建设和改造，协同发展智慧城市与智能网联汽车。</w:t>
      </w:r>
      <w:r w:rsidRPr="004C160C">
        <w:rPr>
          <w:rFonts w:ascii="仿宋" w:eastAsia="仿宋" w:hAnsi="仿宋"/>
          <w:sz w:val="32"/>
          <w:szCs w:val="36"/>
        </w:rPr>
        <w:t>推进污染源智慧环境监测监控设施、智慧管廊综合运营系统建设</w:t>
      </w:r>
      <w:r w:rsidRPr="004C160C">
        <w:rPr>
          <w:rFonts w:ascii="仿宋" w:eastAsia="仿宋" w:hAnsi="仿宋" w:hint="eastAsia"/>
          <w:sz w:val="32"/>
          <w:szCs w:val="36"/>
        </w:rPr>
        <w:t>，探索“厂—网—河（湖）”一体化运营管理维护模式</w:t>
      </w:r>
      <w:r w:rsidRPr="004C160C">
        <w:rPr>
          <w:rFonts w:ascii="仿宋" w:eastAsia="仿宋" w:hAnsi="仿宋"/>
          <w:sz w:val="32"/>
          <w:szCs w:val="36"/>
        </w:rPr>
        <w:t>。搭建智慧物业管理服务平台，</w:t>
      </w:r>
      <w:r w:rsidRPr="004C160C">
        <w:rPr>
          <w:rFonts w:ascii="仿宋" w:eastAsia="仿宋" w:hAnsi="仿宋" w:hint="eastAsia"/>
          <w:sz w:val="32"/>
          <w:szCs w:val="36"/>
        </w:rPr>
        <w:t>推进智慧社区建设。[省发展改革委、经济和信息化厅、自然资源厅、生态环境厅、住房城乡建设厅等分别负责]</w:t>
      </w:r>
    </w:p>
    <w:p w14:paraId="03B3857B" w14:textId="77777777" w:rsidR="009303F1" w:rsidRPr="009303F1" w:rsidRDefault="009303F1" w:rsidP="009303F1">
      <w:pPr>
        <w:ind w:firstLineChars="200" w:firstLine="643"/>
        <w:jc w:val="left"/>
        <w:outlineLvl w:val="1"/>
        <w:rPr>
          <w:rFonts w:ascii="楷体" w:eastAsia="楷体" w:hAnsi="楷体"/>
          <w:b/>
          <w:bCs/>
          <w:sz w:val="32"/>
          <w:szCs w:val="32"/>
        </w:rPr>
      </w:pPr>
      <w:r w:rsidRPr="009303F1">
        <w:rPr>
          <w:rFonts w:ascii="楷体" w:eastAsia="楷体" w:hAnsi="楷体" w:hint="eastAsia"/>
          <w:b/>
          <w:bCs/>
          <w:sz w:val="32"/>
          <w:szCs w:val="32"/>
        </w:rPr>
        <w:t>（三）倡导绿色生活方式</w:t>
      </w:r>
    </w:p>
    <w:p w14:paraId="191476E9" w14:textId="77777777" w:rsidR="009303F1" w:rsidRPr="009303F1" w:rsidRDefault="009303F1" w:rsidP="009303F1">
      <w:pPr>
        <w:ind w:firstLine="660"/>
        <w:rPr>
          <w:rFonts w:ascii="仿宋" w:eastAsia="仿宋" w:hAnsi="仿宋" w:cs="仿宋"/>
          <w:sz w:val="32"/>
          <w:szCs w:val="32"/>
        </w:rPr>
      </w:pPr>
      <w:r w:rsidRPr="009303F1">
        <w:rPr>
          <w:rFonts w:ascii="黑体" w:eastAsia="黑体" w:hAnsi="黑体" w:cs="仿宋" w:hint="eastAsia"/>
          <w:sz w:val="32"/>
          <w:szCs w:val="32"/>
        </w:rPr>
        <w:t>鼓励使用环保再生产品和绿色设计产品，减少一次性消费品和包装用材消耗，倡导绿色装修、鼓励选用绿色建材、家具、家电。</w:t>
      </w:r>
      <w:r w:rsidRPr="004C160C">
        <w:rPr>
          <w:rFonts w:ascii="仿宋" w:eastAsia="仿宋" w:hAnsi="仿宋" w:hint="eastAsia"/>
          <w:sz w:val="32"/>
          <w:szCs w:val="36"/>
        </w:rPr>
        <w:t>推广节能低碳节水用品，推动太阳能、再生水及节水器具应用。普遍推行城市居民生活垃圾分类和减量化、资源化，完善生活垃圾分类投放、收集、转运和处理系统。坚决制止餐饮浪费行为，推进有价值垃圾资源化利用，加强危险废物、医疗废物收集处理。开展人行道净化行动，改造提升城市步行街，建设自行车专用道和绿道，构建城市慢行交通系统。</w:t>
      </w:r>
      <w:r w:rsidRPr="004C160C">
        <w:rPr>
          <w:rFonts w:ascii="仿宋" w:eastAsia="仿宋" w:hAnsi="仿宋"/>
          <w:sz w:val="32"/>
          <w:szCs w:val="36"/>
        </w:rPr>
        <w:t>推动城市交通能源结构调整，推广交通可再生能源、清洁能源利用，加强建设新能源汽车</w:t>
      </w:r>
      <w:proofErr w:type="gramStart"/>
      <w:r w:rsidRPr="004C160C">
        <w:rPr>
          <w:rFonts w:ascii="仿宋" w:eastAsia="仿宋" w:hAnsi="仿宋"/>
          <w:sz w:val="32"/>
          <w:szCs w:val="36"/>
        </w:rPr>
        <w:t>充换电</w:t>
      </w:r>
      <w:proofErr w:type="gramEnd"/>
      <w:r w:rsidRPr="004C160C">
        <w:rPr>
          <w:rFonts w:ascii="仿宋" w:eastAsia="仿宋" w:hAnsi="仿宋"/>
          <w:sz w:val="32"/>
          <w:szCs w:val="36"/>
        </w:rPr>
        <w:t>桩</w:t>
      </w:r>
      <w:r w:rsidRPr="004C160C">
        <w:rPr>
          <w:rFonts w:ascii="仿宋" w:eastAsia="仿宋" w:hAnsi="仿宋" w:hint="eastAsia"/>
          <w:sz w:val="32"/>
          <w:szCs w:val="36"/>
        </w:rPr>
        <w:t>（</w:t>
      </w:r>
      <w:r w:rsidRPr="004C160C">
        <w:rPr>
          <w:rFonts w:ascii="仿宋" w:eastAsia="仿宋" w:hAnsi="仿宋"/>
          <w:sz w:val="32"/>
          <w:szCs w:val="36"/>
        </w:rPr>
        <w:t>站</w:t>
      </w:r>
      <w:r w:rsidRPr="004C160C">
        <w:rPr>
          <w:rFonts w:ascii="仿宋" w:eastAsia="仿宋" w:hAnsi="仿宋" w:hint="eastAsia"/>
          <w:sz w:val="32"/>
          <w:szCs w:val="36"/>
        </w:rPr>
        <w:t>）</w:t>
      </w:r>
      <w:r w:rsidRPr="004C160C">
        <w:rPr>
          <w:rFonts w:ascii="仿宋" w:eastAsia="仿宋" w:hAnsi="仿宋"/>
          <w:sz w:val="32"/>
          <w:szCs w:val="36"/>
        </w:rPr>
        <w:t>、加气站、加氢站、分布式能源站等设施，加快形成快</w:t>
      </w:r>
      <w:proofErr w:type="gramStart"/>
      <w:r w:rsidRPr="004C160C">
        <w:rPr>
          <w:rFonts w:ascii="仿宋" w:eastAsia="仿宋" w:hAnsi="仿宋"/>
          <w:sz w:val="32"/>
          <w:szCs w:val="36"/>
        </w:rPr>
        <w:t>充为主</w:t>
      </w:r>
      <w:proofErr w:type="gramEnd"/>
      <w:r w:rsidRPr="004C160C">
        <w:rPr>
          <w:rFonts w:ascii="仿宋" w:eastAsia="仿宋" w:hAnsi="仿宋"/>
          <w:sz w:val="32"/>
          <w:szCs w:val="36"/>
        </w:rPr>
        <w:t>的城市公共充电网络。到2025年，构建成都都市圈“轨道</w:t>
      </w:r>
      <w:r w:rsidRPr="004C160C">
        <w:rPr>
          <w:rFonts w:ascii="仿宋" w:eastAsia="仿宋" w:hAnsi="仿宋" w:hint="eastAsia"/>
          <w:sz w:val="32"/>
          <w:szCs w:val="36"/>
        </w:rPr>
        <w:t>+</w:t>
      </w:r>
      <w:r w:rsidRPr="009303F1">
        <w:rPr>
          <w:rFonts w:ascii="仿宋" w:eastAsia="仿宋" w:hAnsi="仿宋" w:cs="仿宋" w:hint="eastAsia"/>
          <w:sz w:val="32"/>
          <w:szCs w:val="32"/>
        </w:rPr>
        <w:lastRenderedPageBreak/>
        <w:t>交通+慢行”三网融合、地级市“公交+慢行”网络融合的绿色交通出行体系，成都、泸州、遂宁和南充实现绿色出行比例达到7</w:t>
      </w:r>
      <w:r w:rsidRPr="009303F1">
        <w:rPr>
          <w:rFonts w:ascii="仿宋" w:eastAsia="仿宋" w:hAnsi="仿宋" w:cs="仿宋"/>
          <w:sz w:val="32"/>
          <w:szCs w:val="32"/>
        </w:rPr>
        <w:t>0%以上、绿色出行服务满意率不低于</w:t>
      </w:r>
      <w:r w:rsidRPr="009303F1">
        <w:rPr>
          <w:rFonts w:ascii="仿宋" w:eastAsia="仿宋" w:hAnsi="仿宋" w:cs="仿宋" w:hint="eastAsia"/>
          <w:sz w:val="32"/>
          <w:szCs w:val="32"/>
        </w:rPr>
        <w:t>8</w:t>
      </w:r>
      <w:r w:rsidRPr="009303F1">
        <w:rPr>
          <w:rFonts w:ascii="仿宋" w:eastAsia="仿宋" w:hAnsi="仿宋" w:cs="仿宋"/>
          <w:sz w:val="32"/>
          <w:szCs w:val="32"/>
        </w:rPr>
        <w:t>0%。</w:t>
      </w:r>
      <w:r w:rsidRPr="009303F1">
        <w:rPr>
          <w:rFonts w:ascii="仿宋" w:eastAsia="仿宋" w:hAnsi="仿宋" w:cs="仿宋" w:hint="eastAsia"/>
          <w:sz w:val="32"/>
          <w:szCs w:val="32"/>
        </w:rPr>
        <w:t>[</w:t>
      </w:r>
      <w:r w:rsidRPr="009303F1">
        <w:rPr>
          <w:rFonts w:ascii="仿宋" w:eastAsia="仿宋" w:hAnsi="仿宋" w:hint="eastAsia"/>
          <w:sz w:val="32"/>
          <w:szCs w:val="32"/>
        </w:rPr>
        <w:t>省发展改革委、经济和信息化厅、住房城乡建设厅、交通运输厅、商务厅、省卫生健康委等分别负责</w:t>
      </w:r>
      <w:r w:rsidRPr="009303F1">
        <w:rPr>
          <w:rFonts w:ascii="楷体" w:eastAsia="楷体" w:hAnsi="楷体" w:hint="eastAsia"/>
          <w:sz w:val="32"/>
          <w:szCs w:val="32"/>
        </w:rPr>
        <w:t>]</w:t>
      </w:r>
    </w:p>
    <w:p w14:paraId="4122771A" w14:textId="77777777" w:rsidR="009303F1" w:rsidRPr="009303F1" w:rsidRDefault="009303F1" w:rsidP="009303F1">
      <w:pPr>
        <w:ind w:firstLineChars="200" w:firstLine="640"/>
        <w:jc w:val="left"/>
        <w:outlineLvl w:val="0"/>
        <w:rPr>
          <w:rFonts w:ascii="黑体" w:eastAsia="黑体" w:hAnsi="黑体"/>
          <w:sz w:val="32"/>
          <w:szCs w:val="32"/>
        </w:rPr>
      </w:pPr>
      <w:r w:rsidRPr="009303F1">
        <w:rPr>
          <w:rFonts w:ascii="黑体" w:eastAsia="黑体" w:hAnsi="黑体" w:hint="eastAsia"/>
          <w:sz w:val="32"/>
          <w:szCs w:val="32"/>
        </w:rPr>
        <w:t>四、创新工作方法</w:t>
      </w:r>
    </w:p>
    <w:p w14:paraId="623FEB99" w14:textId="77777777" w:rsidR="009303F1" w:rsidRPr="009303F1" w:rsidRDefault="009303F1" w:rsidP="009303F1">
      <w:pPr>
        <w:ind w:firstLineChars="200" w:firstLine="643"/>
        <w:jc w:val="left"/>
        <w:outlineLvl w:val="1"/>
        <w:rPr>
          <w:rFonts w:ascii="楷体" w:eastAsia="楷体" w:hAnsi="楷体"/>
          <w:b/>
          <w:bCs/>
          <w:sz w:val="32"/>
          <w:szCs w:val="32"/>
        </w:rPr>
      </w:pPr>
      <w:r w:rsidRPr="009303F1">
        <w:rPr>
          <w:rFonts w:ascii="楷体" w:eastAsia="楷体" w:hAnsi="楷体" w:hint="eastAsia"/>
          <w:b/>
          <w:bCs/>
          <w:sz w:val="32"/>
          <w:szCs w:val="32"/>
        </w:rPr>
        <w:t>（一）统筹城乡规划建设管理</w:t>
      </w:r>
    </w:p>
    <w:p w14:paraId="493E2D8A" w14:textId="77777777" w:rsidR="009303F1" w:rsidRPr="009303F1" w:rsidRDefault="009303F1" w:rsidP="009303F1">
      <w:pPr>
        <w:ind w:firstLineChars="200" w:firstLine="640"/>
        <w:rPr>
          <w:rFonts w:ascii="仿宋_GB2312" w:eastAsia="仿宋_GB2312"/>
          <w:sz w:val="32"/>
          <w:szCs w:val="36"/>
        </w:rPr>
      </w:pPr>
      <w:r w:rsidRPr="009303F1">
        <w:rPr>
          <w:rFonts w:ascii="黑体" w:eastAsia="黑体" w:hAnsi="黑体" w:hint="eastAsia"/>
          <w:sz w:val="32"/>
          <w:szCs w:val="32"/>
        </w:rPr>
        <w:t>坚持</w:t>
      </w:r>
      <w:proofErr w:type="gramStart"/>
      <w:r w:rsidRPr="009303F1">
        <w:rPr>
          <w:rFonts w:ascii="黑体" w:eastAsia="黑体" w:hAnsi="黑体" w:hint="eastAsia"/>
          <w:sz w:val="32"/>
          <w:szCs w:val="32"/>
        </w:rPr>
        <w:t>践行</w:t>
      </w:r>
      <w:proofErr w:type="gramEnd"/>
      <w:r w:rsidRPr="009303F1">
        <w:rPr>
          <w:rFonts w:ascii="黑体" w:eastAsia="黑体" w:hAnsi="黑体" w:hint="eastAsia"/>
          <w:sz w:val="32"/>
          <w:szCs w:val="32"/>
        </w:rPr>
        <w:t>总体国家安全观，以城乡建设绿色发展为目标，加强顶层设计，</w:t>
      </w:r>
      <w:r w:rsidRPr="004C160C">
        <w:rPr>
          <w:rFonts w:ascii="仿宋" w:eastAsia="仿宋" w:hAnsi="仿宋" w:hint="eastAsia"/>
          <w:sz w:val="32"/>
          <w:szCs w:val="36"/>
        </w:rPr>
        <w:t>以实现减</w:t>
      </w:r>
      <w:proofErr w:type="gramStart"/>
      <w:r w:rsidRPr="004C160C">
        <w:rPr>
          <w:rFonts w:ascii="仿宋" w:eastAsia="仿宋" w:hAnsi="仿宋" w:hint="eastAsia"/>
          <w:sz w:val="32"/>
          <w:szCs w:val="36"/>
        </w:rPr>
        <w:t>污降碳</w:t>
      </w:r>
      <w:proofErr w:type="gramEnd"/>
      <w:r w:rsidRPr="004C160C">
        <w:rPr>
          <w:rFonts w:ascii="仿宋" w:eastAsia="仿宋" w:hAnsi="仿宋" w:hint="eastAsia"/>
          <w:sz w:val="32"/>
          <w:szCs w:val="36"/>
        </w:rPr>
        <w:t>协同增效作为促进经济社会发展全面绿色转型的总抓手，处理好发展和减排、整体和局部、短期和中长期的关系，高质量编制</w:t>
      </w:r>
      <w:proofErr w:type="gramStart"/>
      <w:r w:rsidRPr="004C160C">
        <w:rPr>
          <w:rFonts w:ascii="仿宋" w:eastAsia="仿宋" w:hAnsi="仿宋" w:hint="eastAsia"/>
          <w:sz w:val="32"/>
          <w:szCs w:val="36"/>
        </w:rPr>
        <w:t>全省碳达峰</w:t>
      </w:r>
      <w:proofErr w:type="gramEnd"/>
      <w:r w:rsidRPr="004C160C">
        <w:rPr>
          <w:rFonts w:ascii="仿宋" w:eastAsia="仿宋" w:hAnsi="仿宋" w:hint="eastAsia"/>
          <w:sz w:val="32"/>
          <w:szCs w:val="36"/>
        </w:rPr>
        <w:t>、碳中和指导性文件和重点行业、重点领域实施方案，</w:t>
      </w:r>
      <w:proofErr w:type="gramStart"/>
      <w:r w:rsidRPr="004C160C">
        <w:rPr>
          <w:rFonts w:ascii="仿宋" w:eastAsia="仿宋" w:hAnsi="仿宋" w:hint="eastAsia"/>
          <w:sz w:val="32"/>
          <w:szCs w:val="36"/>
        </w:rPr>
        <w:t>将碳达</w:t>
      </w:r>
      <w:proofErr w:type="gramEnd"/>
      <w:r w:rsidRPr="004C160C">
        <w:rPr>
          <w:rFonts w:ascii="仿宋" w:eastAsia="仿宋" w:hAnsi="仿宋" w:hint="eastAsia"/>
          <w:sz w:val="32"/>
          <w:szCs w:val="36"/>
        </w:rPr>
        <w:t>峰、碳中和全面融入经济社会发展规划、空间规划、区域规划和专项规划，统筹城市布局的经济需要、生活需要、生态需要、安全需要，统筹地上地下空间综合利用，统筹各类基础设施建设，系统推进重大工程项目。</w:t>
      </w:r>
      <w:r w:rsidRPr="009303F1">
        <w:rPr>
          <w:rFonts w:ascii="楷体" w:eastAsia="楷体" w:hAnsi="楷体" w:hint="eastAsia"/>
          <w:sz w:val="32"/>
          <w:szCs w:val="32"/>
        </w:rPr>
        <w:t>[</w:t>
      </w:r>
      <w:r w:rsidRPr="009303F1">
        <w:rPr>
          <w:rFonts w:ascii="仿宋" w:eastAsia="仿宋" w:hAnsi="仿宋" w:hint="eastAsia"/>
          <w:sz w:val="32"/>
          <w:szCs w:val="32"/>
        </w:rPr>
        <w:t>省发展改革委、经济和信息化厅、自然资源厅、生态环境厅、住房城乡建设厅、交通运输厅等分别负责</w:t>
      </w:r>
      <w:r w:rsidRPr="009303F1">
        <w:rPr>
          <w:rFonts w:ascii="楷体" w:eastAsia="楷体" w:hAnsi="楷体" w:hint="eastAsia"/>
          <w:sz w:val="32"/>
          <w:szCs w:val="32"/>
        </w:rPr>
        <w:t>]</w:t>
      </w:r>
    </w:p>
    <w:p w14:paraId="7165E29E" w14:textId="77777777" w:rsidR="009303F1" w:rsidRPr="009303F1" w:rsidRDefault="009303F1" w:rsidP="009303F1">
      <w:pPr>
        <w:ind w:firstLineChars="200" w:firstLine="643"/>
        <w:jc w:val="left"/>
        <w:outlineLvl w:val="1"/>
        <w:rPr>
          <w:rFonts w:ascii="楷体" w:eastAsia="楷体" w:hAnsi="楷体"/>
          <w:b/>
          <w:bCs/>
          <w:sz w:val="32"/>
          <w:szCs w:val="32"/>
        </w:rPr>
      </w:pPr>
      <w:r w:rsidRPr="009303F1">
        <w:rPr>
          <w:rFonts w:ascii="楷体" w:eastAsia="楷体" w:hAnsi="楷体" w:hint="eastAsia"/>
          <w:b/>
          <w:bCs/>
          <w:sz w:val="32"/>
          <w:szCs w:val="32"/>
        </w:rPr>
        <w:t>（二）建立城市体检评估制度</w:t>
      </w:r>
    </w:p>
    <w:p w14:paraId="6CB3BF48" w14:textId="77777777" w:rsidR="009303F1" w:rsidRPr="009303F1" w:rsidRDefault="009303F1" w:rsidP="009303F1">
      <w:pPr>
        <w:ind w:firstLine="641"/>
        <w:rPr>
          <w:rFonts w:ascii="仿宋_GB2312" w:eastAsia="仿宋_GB2312"/>
          <w:sz w:val="32"/>
          <w:szCs w:val="36"/>
        </w:rPr>
      </w:pPr>
      <w:r w:rsidRPr="009303F1">
        <w:rPr>
          <w:rFonts w:ascii="仿宋" w:eastAsia="仿宋" w:hAnsi="仿宋" w:hint="eastAsia"/>
          <w:sz w:val="32"/>
          <w:szCs w:val="32"/>
        </w:rPr>
        <w:t>建立“一年</w:t>
      </w:r>
      <w:proofErr w:type="gramStart"/>
      <w:r w:rsidRPr="009303F1">
        <w:rPr>
          <w:rFonts w:ascii="仿宋" w:eastAsia="仿宋" w:hAnsi="仿宋" w:hint="eastAsia"/>
          <w:sz w:val="32"/>
          <w:szCs w:val="32"/>
        </w:rPr>
        <w:t>一</w:t>
      </w:r>
      <w:proofErr w:type="gramEnd"/>
      <w:r w:rsidRPr="009303F1">
        <w:rPr>
          <w:rFonts w:ascii="仿宋" w:eastAsia="仿宋" w:hAnsi="仿宋" w:hint="eastAsia"/>
          <w:sz w:val="32"/>
          <w:szCs w:val="32"/>
        </w:rPr>
        <w:t>体检、五年</w:t>
      </w:r>
      <w:proofErr w:type="gramStart"/>
      <w:r w:rsidRPr="009303F1">
        <w:rPr>
          <w:rFonts w:ascii="仿宋" w:eastAsia="仿宋" w:hAnsi="仿宋" w:hint="eastAsia"/>
          <w:sz w:val="32"/>
          <w:szCs w:val="32"/>
        </w:rPr>
        <w:t>一</w:t>
      </w:r>
      <w:proofErr w:type="gramEnd"/>
      <w:r w:rsidRPr="009303F1">
        <w:rPr>
          <w:rFonts w:ascii="仿宋" w:eastAsia="仿宋" w:hAnsi="仿宋" w:hint="eastAsia"/>
          <w:sz w:val="32"/>
          <w:szCs w:val="32"/>
        </w:rPr>
        <w:t>评估”的城市体检评估制度，开展针对基础设施、生态环境和历史文化等方面的专项评估。合理制定城市体检评估标准，强化城市体检指标体系中的绿</w:t>
      </w:r>
      <w:r w:rsidRPr="009303F1">
        <w:rPr>
          <w:rFonts w:ascii="仿宋" w:eastAsia="仿宋" w:hAnsi="仿宋" w:hint="eastAsia"/>
          <w:sz w:val="32"/>
          <w:szCs w:val="32"/>
        </w:rPr>
        <w:lastRenderedPageBreak/>
        <w:t>色发展指标内容。</w:t>
      </w:r>
      <w:r w:rsidRPr="009303F1">
        <w:rPr>
          <w:rFonts w:ascii="仿宋" w:eastAsia="仿宋" w:hAnsi="仿宋" w:cs="仿宋" w:hint="eastAsia"/>
          <w:bCs/>
          <w:sz w:val="32"/>
          <w:szCs w:val="32"/>
        </w:rPr>
        <w:t>明确城市政府的主体责任，</w:t>
      </w:r>
      <w:r w:rsidRPr="009303F1">
        <w:rPr>
          <w:rFonts w:ascii="仿宋" w:eastAsia="仿宋" w:hAnsi="仿宋" w:hint="eastAsia"/>
          <w:sz w:val="32"/>
          <w:szCs w:val="32"/>
        </w:rPr>
        <w:t>有序开展城市自体检、第三方评估和</w:t>
      </w:r>
      <w:r w:rsidRPr="004C160C">
        <w:rPr>
          <w:rFonts w:ascii="仿宋" w:eastAsia="仿宋" w:hAnsi="仿宋" w:hint="eastAsia"/>
          <w:sz w:val="32"/>
          <w:szCs w:val="36"/>
        </w:rPr>
        <w:t>社会满意度调查，依法依规向社会公开体检评估结果。</w:t>
      </w:r>
      <w:r w:rsidRPr="004C160C">
        <w:rPr>
          <w:rFonts w:ascii="仿宋" w:eastAsia="仿宋" w:hAnsi="仿宋"/>
          <w:sz w:val="32"/>
          <w:szCs w:val="36"/>
        </w:rPr>
        <w:t>加强成果应用，科学编制</w:t>
      </w:r>
      <w:r w:rsidRPr="004C160C">
        <w:rPr>
          <w:rFonts w:ascii="仿宋" w:eastAsia="仿宋" w:hAnsi="仿宋" w:hint="eastAsia"/>
          <w:sz w:val="32"/>
          <w:szCs w:val="36"/>
        </w:rPr>
        <w:t>“十四五”城市建设相关规划、城市建设年度计划和建设项目清单，精准实施城市更新。建设城市体检评估信息平台，加强对城市体检数据的综合管理、分析评价和监测预警，实现与国</w:t>
      </w:r>
      <w:r w:rsidRPr="009303F1">
        <w:rPr>
          <w:rFonts w:ascii="Times New Roman" w:eastAsia="仿宋" w:hAnsi="Times New Roman" w:hint="eastAsia"/>
          <w:sz w:val="32"/>
          <w:szCs w:val="32"/>
        </w:rPr>
        <w:t>家、省级城市体检评</w:t>
      </w:r>
      <w:r w:rsidRPr="004C160C">
        <w:rPr>
          <w:rFonts w:ascii="仿宋" w:eastAsia="仿宋" w:hAnsi="仿宋" w:hint="eastAsia"/>
          <w:sz w:val="32"/>
          <w:szCs w:val="36"/>
        </w:rPr>
        <w:t>估信息平台的共享互通。强化对相关规划实施的监督作用，维护规划的严肃性权威性。</w:t>
      </w:r>
      <w:r w:rsidRPr="009303F1">
        <w:rPr>
          <w:rFonts w:ascii="楷体" w:eastAsia="楷体" w:hAnsi="楷体" w:hint="eastAsia"/>
          <w:sz w:val="32"/>
          <w:szCs w:val="32"/>
        </w:rPr>
        <w:t>[</w:t>
      </w:r>
      <w:r w:rsidRPr="009303F1">
        <w:rPr>
          <w:rFonts w:ascii="Times New Roman" w:eastAsia="仿宋" w:hAnsi="Times New Roman" w:hint="eastAsia"/>
          <w:sz w:val="32"/>
          <w:szCs w:val="32"/>
        </w:rPr>
        <w:t>经济和信息化厅、自然资</w:t>
      </w:r>
      <w:r w:rsidRPr="009303F1">
        <w:rPr>
          <w:rFonts w:ascii="仿宋" w:eastAsia="仿宋" w:hAnsi="仿宋" w:hint="eastAsia"/>
          <w:sz w:val="32"/>
          <w:szCs w:val="32"/>
        </w:rPr>
        <w:t>源厅、住房城乡建设厅，省发展改革委、生态环境厅、交通运输厅</w:t>
      </w:r>
      <w:r w:rsidRPr="009303F1">
        <w:rPr>
          <w:rFonts w:ascii="楷体" w:eastAsia="楷体" w:hAnsi="楷体" w:hint="eastAsia"/>
          <w:sz w:val="32"/>
          <w:szCs w:val="32"/>
        </w:rPr>
        <w:t>]</w:t>
      </w:r>
    </w:p>
    <w:p w14:paraId="46BE1EF9" w14:textId="77777777" w:rsidR="009303F1" w:rsidRPr="009303F1" w:rsidRDefault="009303F1" w:rsidP="009303F1">
      <w:pPr>
        <w:ind w:firstLineChars="200" w:firstLine="643"/>
        <w:jc w:val="left"/>
        <w:outlineLvl w:val="1"/>
        <w:rPr>
          <w:rFonts w:ascii="楷体" w:eastAsia="楷体" w:hAnsi="楷体"/>
          <w:b/>
          <w:bCs/>
          <w:sz w:val="32"/>
          <w:szCs w:val="32"/>
        </w:rPr>
      </w:pPr>
      <w:r w:rsidRPr="009303F1">
        <w:rPr>
          <w:rFonts w:ascii="楷体" w:eastAsia="楷体" w:hAnsi="楷体" w:hint="eastAsia"/>
          <w:b/>
          <w:bCs/>
          <w:sz w:val="32"/>
          <w:szCs w:val="32"/>
        </w:rPr>
        <w:t>（三）构建城乡建设规划设计体系</w:t>
      </w:r>
    </w:p>
    <w:p w14:paraId="06B70D01" w14:textId="77777777" w:rsidR="009303F1" w:rsidRPr="009303F1" w:rsidRDefault="009303F1" w:rsidP="009303F1">
      <w:pPr>
        <w:ind w:firstLineChars="200" w:firstLine="640"/>
        <w:rPr>
          <w:rFonts w:ascii="仿宋" w:eastAsia="仿宋" w:hAnsi="仿宋"/>
          <w:sz w:val="32"/>
          <w:szCs w:val="32"/>
        </w:rPr>
      </w:pPr>
      <w:r w:rsidRPr="009303F1">
        <w:rPr>
          <w:rFonts w:ascii="仿宋" w:eastAsia="仿宋" w:hAnsi="仿宋" w:hint="eastAsia"/>
          <w:sz w:val="32"/>
          <w:szCs w:val="32"/>
        </w:rPr>
        <w:t>建立分类分级城乡建设规划设计体系，健全相关政策法规与标准体系，构建规划、建设、管理三大环节统筹机制。衔接国土空间规划，坚持绿色循环低碳的理念，编制保障性住房建</w:t>
      </w:r>
      <w:r w:rsidRPr="004C160C">
        <w:rPr>
          <w:rFonts w:ascii="仿宋" w:eastAsia="仿宋" w:hAnsi="仿宋" w:hint="eastAsia"/>
          <w:sz w:val="32"/>
          <w:szCs w:val="36"/>
        </w:rPr>
        <w:t>设规划、市政公用设施、公共交通设施、城市生态绿地系统、历史文化名城名镇名村街区和传统村落保护、建筑节能和绿色建筑、城市更新等专项规划或建设规划。创新城乡建设管控和引导机制，提高城市设计水平，加强对城市的空间立体性、平面协调性、风貌整体性、文脉延续性等方面的建设管控，完善城市形态，提升建筑品质，留住地域特色，塑造时代风貌。完善城乡规划、建设、管理制度，动态管</w:t>
      </w:r>
      <w:proofErr w:type="gramStart"/>
      <w:r w:rsidRPr="004C160C">
        <w:rPr>
          <w:rFonts w:ascii="仿宋" w:eastAsia="仿宋" w:hAnsi="仿宋" w:hint="eastAsia"/>
          <w:sz w:val="32"/>
          <w:szCs w:val="36"/>
        </w:rPr>
        <w:t>控建设</w:t>
      </w:r>
      <w:proofErr w:type="gramEnd"/>
      <w:r w:rsidRPr="004C160C">
        <w:rPr>
          <w:rFonts w:ascii="仿宋" w:eastAsia="仿宋" w:hAnsi="仿宋" w:hint="eastAsia"/>
          <w:sz w:val="32"/>
          <w:szCs w:val="36"/>
        </w:rPr>
        <w:t>进程，确保一张蓝图实施不走样、不变形。</w:t>
      </w:r>
      <w:r w:rsidRPr="009303F1">
        <w:rPr>
          <w:rFonts w:ascii="楷体" w:eastAsia="楷体" w:hAnsi="楷体" w:hint="eastAsia"/>
          <w:sz w:val="32"/>
          <w:szCs w:val="32"/>
        </w:rPr>
        <w:t>[</w:t>
      </w:r>
      <w:r w:rsidRPr="009303F1">
        <w:rPr>
          <w:rFonts w:ascii="仿宋" w:eastAsia="仿宋" w:hAnsi="仿宋" w:hint="eastAsia"/>
          <w:sz w:val="32"/>
          <w:szCs w:val="32"/>
        </w:rPr>
        <w:t>自然资源</w:t>
      </w:r>
      <w:r w:rsidRPr="009303F1">
        <w:rPr>
          <w:rFonts w:ascii="仿宋" w:eastAsia="仿宋" w:hAnsi="仿宋" w:hint="eastAsia"/>
          <w:sz w:val="32"/>
          <w:szCs w:val="32"/>
        </w:rPr>
        <w:lastRenderedPageBreak/>
        <w:t>厅、住房城乡建设厅、农业农村厅，省</w:t>
      </w:r>
      <w:r w:rsidRPr="009303F1">
        <w:rPr>
          <w:rFonts w:ascii="仿宋" w:eastAsia="仿宋" w:hAnsi="仿宋"/>
          <w:sz w:val="32"/>
          <w:szCs w:val="32"/>
        </w:rPr>
        <w:t>发展改革委</w:t>
      </w:r>
      <w:r w:rsidRPr="009303F1">
        <w:rPr>
          <w:rFonts w:ascii="仿宋" w:eastAsia="仿宋" w:hAnsi="仿宋" w:hint="eastAsia"/>
          <w:sz w:val="32"/>
          <w:szCs w:val="32"/>
        </w:rPr>
        <w:t>、农业农村厅</w:t>
      </w:r>
      <w:r w:rsidRPr="009303F1">
        <w:rPr>
          <w:rFonts w:ascii="楷体" w:eastAsia="楷体" w:hAnsi="楷体" w:hint="eastAsia"/>
          <w:sz w:val="32"/>
          <w:szCs w:val="32"/>
        </w:rPr>
        <w:t>]</w:t>
      </w:r>
      <w:r w:rsidRPr="009303F1">
        <w:rPr>
          <w:rFonts w:ascii="仿宋" w:eastAsia="仿宋" w:hAnsi="仿宋" w:hint="eastAsia"/>
          <w:sz w:val="32"/>
          <w:szCs w:val="32"/>
        </w:rPr>
        <w:t xml:space="preserve"> </w:t>
      </w:r>
    </w:p>
    <w:p w14:paraId="377A8AF9" w14:textId="77777777" w:rsidR="009303F1" w:rsidRPr="009303F1" w:rsidRDefault="009303F1" w:rsidP="009303F1">
      <w:pPr>
        <w:ind w:firstLineChars="200" w:firstLine="643"/>
        <w:jc w:val="left"/>
        <w:outlineLvl w:val="1"/>
        <w:rPr>
          <w:rFonts w:ascii="楷体" w:eastAsia="楷体" w:hAnsi="楷体"/>
          <w:b/>
          <w:bCs/>
          <w:sz w:val="32"/>
          <w:szCs w:val="32"/>
        </w:rPr>
      </w:pPr>
      <w:r w:rsidRPr="009303F1">
        <w:rPr>
          <w:rFonts w:ascii="楷体" w:eastAsia="楷体" w:hAnsi="楷体" w:hint="eastAsia"/>
          <w:b/>
          <w:bCs/>
          <w:sz w:val="32"/>
          <w:szCs w:val="32"/>
        </w:rPr>
        <w:t>（四）推动美好环境共建共治共享</w:t>
      </w:r>
    </w:p>
    <w:p w14:paraId="7332415B" w14:textId="77777777" w:rsidR="009303F1" w:rsidRPr="009303F1" w:rsidRDefault="009303F1" w:rsidP="009303F1">
      <w:pPr>
        <w:ind w:firstLineChars="200" w:firstLine="640"/>
        <w:rPr>
          <w:rFonts w:ascii="仿宋" w:eastAsia="仿宋" w:hAnsi="仿宋"/>
          <w:sz w:val="32"/>
          <w:szCs w:val="32"/>
        </w:rPr>
      </w:pPr>
      <w:r w:rsidRPr="009303F1">
        <w:rPr>
          <w:rFonts w:ascii="黑体" w:eastAsia="黑体" w:hAnsi="黑体" w:hint="eastAsia"/>
          <w:sz w:val="32"/>
          <w:szCs w:val="32"/>
        </w:rPr>
        <w:t>建立党组织统一领导、政府依法履责、各类组织积极协同、群众广泛参与，自治、法治、德治相结合的基层治理体系，推动形成建设美好人居环境的合力，实现决策共谋、发展共建、建设共管、效果共评、成果共享。</w:t>
      </w:r>
      <w:r w:rsidRPr="009303F1">
        <w:rPr>
          <w:rFonts w:ascii="仿宋" w:eastAsia="仿宋" w:hAnsi="仿宋" w:hint="eastAsia"/>
          <w:sz w:val="32"/>
          <w:szCs w:val="32"/>
        </w:rPr>
        <w:t>建立健全市、区、街道、社区管理网络，将城市管理、公共服务和社会管理纳入网格化管理。推进城镇老旧小区改造，完善社区议事协调机制，</w:t>
      </w:r>
      <w:r w:rsidRPr="004C160C">
        <w:rPr>
          <w:rFonts w:ascii="仿宋" w:eastAsia="仿宋" w:hAnsi="仿宋" w:hint="eastAsia"/>
          <w:sz w:val="32"/>
          <w:szCs w:val="36"/>
        </w:rPr>
        <w:t>推广院落、楼门栋等“微自治”，规范物业服务。推进历史文化街区保护与利用，促进居民住房条件改善和文化经济效益提升，提升城市认同感与居民文化自信。开展居民生活垃圾分类试点示范，发动居民普遍形成生活垃圾分类良好习惯。下沉公共服务和社会管理资源，按照有关规定探索适宜城乡社区治理奖励机制，广泛发动组织群众参与城乡社区治理，共同建设美好家园。推动乡镇治理现代化，引导村民广泛参与农村住房建设试点、农村人居环境</w:t>
      </w:r>
      <w:r w:rsidRPr="009303F1">
        <w:rPr>
          <w:rFonts w:ascii="仿宋" w:eastAsia="仿宋" w:hAnsi="仿宋" w:hint="eastAsia"/>
          <w:sz w:val="32"/>
          <w:szCs w:val="32"/>
        </w:rPr>
        <w:t>整治提升行动、农村污染治理攻坚战、厕所革命和排污设施建设。</w:t>
      </w:r>
      <w:r w:rsidRPr="009303F1">
        <w:rPr>
          <w:rFonts w:ascii="楷体" w:eastAsia="楷体" w:hAnsi="楷体" w:hint="eastAsia"/>
          <w:sz w:val="32"/>
          <w:szCs w:val="32"/>
        </w:rPr>
        <w:t>[</w:t>
      </w:r>
      <w:r w:rsidRPr="009303F1">
        <w:rPr>
          <w:rFonts w:ascii="仿宋" w:eastAsia="仿宋" w:hAnsi="仿宋" w:hint="eastAsia"/>
          <w:sz w:val="32"/>
          <w:szCs w:val="32"/>
        </w:rPr>
        <w:t>省委政法委、省发展改革委、教育厅、民政厅、司法厅、自然资源厅、生态环境厅、住房城乡建设厅、交通运输厅、水利厅、农业农村厅、文化和旅游厅等分别负责</w:t>
      </w:r>
      <w:r w:rsidRPr="009303F1">
        <w:rPr>
          <w:rFonts w:ascii="楷体" w:eastAsia="楷体" w:hAnsi="楷体" w:hint="eastAsia"/>
          <w:sz w:val="32"/>
          <w:szCs w:val="32"/>
        </w:rPr>
        <w:t>]</w:t>
      </w:r>
    </w:p>
    <w:p w14:paraId="6A022429" w14:textId="77777777" w:rsidR="009303F1" w:rsidRPr="009303F1" w:rsidRDefault="009303F1" w:rsidP="009303F1">
      <w:pPr>
        <w:ind w:firstLineChars="200" w:firstLine="640"/>
        <w:jc w:val="left"/>
        <w:outlineLvl w:val="0"/>
        <w:rPr>
          <w:rFonts w:ascii="黑体" w:eastAsia="黑体" w:hAnsi="黑体"/>
          <w:sz w:val="32"/>
          <w:szCs w:val="32"/>
        </w:rPr>
      </w:pPr>
      <w:r w:rsidRPr="009303F1">
        <w:rPr>
          <w:rFonts w:ascii="黑体" w:eastAsia="黑体" w:hAnsi="黑体" w:hint="eastAsia"/>
          <w:sz w:val="32"/>
          <w:szCs w:val="32"/>
        </w:rPr>
        <w:t>五、保障措施</w:t>
      </w:r>
    </w:p>
    <w:p w14:paraId="6F322C82" w14:textId="77777777" w:rsidR="009303F1" w:rsidRPr="009303F1" w:rsidRDefault="009303F1" w:rsidP="009303F1">
      <w:pPr>
        <w:ind w:firstLineChars="200" w:firstLine="643"/>
        <w:jc w:val="left"/>
        <w:outlineLvl w:val="1"/>
        <w:rPr>
          <w:rFonts w:ascii="楷体" w:eastAsia="楷体" w:hAnsi="楷体"/>
          <w:b/>
          <w:bCs/>
          <w:sz w:val="32"/>
          <w:szCs w:val="32"/>
        </w:rPr>
      </w:pPr>
      <w:r w:rsidRPr="009303F1">
        <w:rPr>
          <w:rFonts w:ascii="楷体" w:eastAsia="楷体" w:hAnsi="楷体" w:hint="eastAsia"/>
          <w:b/>
          <w:bCs/>
          <w:sz w:val="32"/>
          <w:szCs w:val="32"/>
        </w:rPr>
        <w:lastRenderedPageBreak/>
        <w:t>（一）加强党的全面领导</w:t>
      </w:r>
    </w:p>
    <w:p w14:paraId="72E25B7A" w14:textId="77777777" w:rsidR="009303F1" w:rsidRPr="009303F1" w:rsidRDefault="009303F1" w:rsidP="009303F1">
      <w:pPr>
        <w:ind w:firstLineChars="200" w:firstLine="640"/>
        <w:rPr>
          <w:rFonts w:ascii="仿宋" w:eastAsia="仿宋" w:hAnsi="仿宋"/>
          <w:sz w:val="32"/>
          <w:szCs w:val="32"/>
        </w:rPr>
      </w:pPr>
      <w:r w:rsidRPr="004C160C">
        <w:rPr>
          <w:rFonts w:ascii="仿宋" w:eastAsia="仿宋" w:hAnsi="仿宋" w:hint="eastAsia"/>
          <w:sz w:val="32"/>
          <w:szCs w:val="36"/>
        </w:rPr>
        <w:t>地方各级党委和政府要充分认识推动城乡建设绿色发展的重要意义，加快建立市县主体责任制，形成党委统一领导、党政齐抓共管的工作格局。要结合自身实际制定本地区推动城乡建设绿色发展的工作方案，明确目标任务和责任分工，加强统筹协调，推进重点难点问题解决，切实抓好</w:t>
      </w:r>
      <w:r w:rsidRPr="009303F1">
        <w:rPr>
          <w:rFonts w:ascii="仿宋" w:eastAsia="仿宋" w:hAnsi="仿宋" w:hint="eastAsia"/>
          <w:sz w:val="32"/>
          <w:szCs w:val="32"/>
        </w:rPr>
        <w:t>组织落实。</w:t>
      </w:r>
    </w:p>
    <w:p w14:paraId="70DC5905" w14:textId="77777777" w:rsidR="009303F1" w:rsidRPr="009303F1" w:rsidRDefault="009303F1" w:rsidP="009303F1">
      <w:pPr>
        <w:ind w:firstLineChars="200" w:firstLine="643"/>
        <w:jc w:val="left"/>
        <w:outlineLvl w:val="1"/>
        <w:rPr>
          <w:rFonts w:ascii="楷体" w:eastAsia="楷体" w:hAnsi="楷体"/>
          <w:b/>
          <w:bCs/>
          <w:sz w:val="32"/>
          <w:szCs w:val="32"/>
        </w:rPr>
      </w:pPr>
      <w:r w:rsidRPr="009303F1">
        <w:rPr>
          <w:rFonts w:ascii="楷体" w:eastAsia="楷体" w:hAnsi="楷体" w:hint="eastAsia"/>
          <w:b/>
          <w:bCs/>
          <w:sz w:val="32"/>
          <w:szCs w:val="32"/>
        </w:rPr>
        <w:t>（二）完善工作机制</w:t>
      </w:r>
    </w:p>
    <w:p w14:paraId="504FFED7" w14:textId="77777777" w:rsidR="009303F1" w:rsidRPr="004C160C" w:rsidRDefault="009303F1" w:rsidP="009303F1">
      <w:pPr>
        <w:ind w:firstLineChars="200" w:firstLine="640"/>
        <w:rPr>
          <w:rFonts w:ascii="仿宋" w:eastAsia="仿宋" w:hAnsi="仿宋"/>
          <w:sz w:val="32"/>
          <w:szCs w:val="36"/>
        </w:rPr>
      </w:pPr>
      <w:r w:rsidRPr="004C160C">
        <w:rPr>
          <w:rFonts w:ascii="仿宋" w:eastAsia="仿宋" w:hAnsi="仿宋" w:hint="eastAsia"/>
          <w:sz w:val="32"/>
          <w:szCs w:val="36"/>
        </w:rPr>
        <w:t>有效利用现有省级联席会议机制，由四川省新型城镇</w:t>
      </w:r>
      <w:proofErr w:type="gramStart"/>
      <w:r w:rsidRPr="004C160C">
        <w:rPr>
          <w:rFonts w:ascii="仿宋" w:eastAsia="仿宋" w:hAnsi="仿宋" w:hint="eastAsia"/>
          <w:sz w:val="32"/>
          <w:szCs w:val="36"/>
        </w:rPr>
        <w:t>化工作暨城乡</w:t>
      </w:r>
      <w:proofErr w:type="gramEnd"/>
      <w:r w:rsidRPr="004C160C">
        <w:rPr>
          <w:rFonts w:ascii="仿宋" w:eastAsia="仿宋" w:hAnsi="仿宋" w:hint="eastAsia"/>
          <w:sz w:val="32"/>
          <w:szCs w:val="36"/>
        </w:rPr>
        <w:t>融合发展工作领导小组牵头统筹推进,发展改革、经济和信息化、民政、财政、自然资源、生态环境、住房城乡建设、交通运输、水利、农业农村、文化和旅游、市场监管等部门要按照各自职责完善有关支持政策，推动重点任务扎实推进，各地要结合实际，建立相应的地方主要领导负责、相关部门单位协同工作机制，确保各项任务落地落实。</w:t>
      </w:r>
    </w:p>
    <w:p w14:paraId="27F058D8" w14:textId="77777777" w:rsidR="009303F1" w:rsidRPr="009303F1" w:rsidRDefault="009303F1" w:rsidP="009303F1">
      <w:pPr>
        <w:ind w:firstLineChars="200" w:firstLine="643"/>
        <w:jc w:val="left"/>
        <w:outlineLvl w:val="1"/>
        <w:rPr>
          <w:rFonts w:ascii="楷体" w:eastAsia="楷体" w:hAnsi="楷体"/>
          <w:b/>
          <w:bCs/>
          <w:sz w:val="32"/>
          <w:szCs w:val="32"/>
        </w:rPr>
      </w:pPr>
      <w:r w:rsidRPr="009303F1">
        <w:rPr>
          <w:rFonts w:ascii="楷体" w:eastAsia="楷体" w:hAnsi="楷体" w:hint="eastAsia"/>
          <w:b/>
          <w:bCs/>
          <w:sz w:val="32"/>
          <w:szCs w:val="32"/>
        </w:rPr>
        <w:t>（三）健全支撑体系</w:t>
      </w:r>
    </w:p>
    <w:p w14:paraId="4A8D2F09" w14:textId="77777777" w:rsidR="009303F1" w:rsidRPr="009303F1" w:rsidRDefault="009303F1" w:rsidP="009303F1">
      <w:pPr>
        <w:ind w:firstLineChars="200" w:firstLine="640"/>
        <w:rPr>
          <w:rFonts w:ascii="仿宋" w:eastAsia="仿宋" w:hAnsi="仿宋"/>
          <w:sz w:val="32"/>
          <w:szCs w:val="32"/>
        </w:rPr>
      </w:pPr>
      <w:r w:rsidRPr="009303F1">
        <w:rPr>
          <w:rFonts w:ascii="仿宋" w:eastAsia="仿宋" w:hAnsi="仿宋" w:hint="eastAsia"/>
          <w:sz w:val="32"/>
          <w:szCs w:val="32"/>
        </w:rPr>
        <w:t>加强金融体系建设，政策性银行、金融机构要完善绿色金融体系，支持企业发行绿色债券，推动符合条件的绿色P</w:t>
      </w:r>
      <w:r w:rsidRPr="009303F1">
        <w:rPr>
          <w:rFonts w:ascii="仿宋" w:eastAsia="仿宋" w:hAnsi="仿宋"/>
          <w:sz w:val="32"/>
          <w:szCs w:val="32"/>
        </w:rPr>
        <w:t>PP</w:t>
      </w:r>
      <w:r w:rsidRPr="009303F1">
        <w:rPr>
          <w:rFonts w:ascii="仿宋" w:eastAsia="仿宋" w:hAnsi="仿宋" w:hint="eastAsia"/>
          <w:sz w:val="32"/>
          <w:szCs w:val="32"/>
        </w:rPr>
        <w:t>项目资产证券化，加大对城乡建设绿色发展重大项目和重大任务的支持力度。建立完善我省推动城乡建设绿色发展的体制机制和制度，运用大数据、云计算、区块链、人工智能等前沿技术推动城市管理手段、管理模式、管理理念创新，</w:t>
      </w:r>
      <w:r w:rsidRPr="009303F1">
        <w:rPr>
          <w:rFonts w:ascii="黑体" w:eastAsia="黑体" w:hAnsi="黑体" w:hint="eastAsia"/>
          <w:sz w:val="32"/>
          <w:szCs w:val="32"/>
        </w:rPr>
        <w:t>推</w:t>
      </w:r>
      <w:r w:rsidRPr="004C160C">
        <w:rPr>
          <w:rFonts w:ascii="仿宋" w:eastAsia="仿宋" w:hAnsi="仿宋" w:hint="eastAsia"/>
          <w:sz w:val="32"/>
          <w:szCs w:val="36"/>
        </w:rPr>
        <w:lastRenderedPageBreak/>
        <w:t>进城乡建设领域治理体系和治理能力现代化。完善绿色建筑、绿色基础设施等领域政策研究，加快制定城乡建设和历史文化保护传承等法律法规，为城乡建设绿色发展提供法治保障。深化落实城市执法体制改革和城市管理改进，加强队伍建设，推进严格规范公正文明执法，提高城市管理和执法能力水平。建立城乡建设绿色发展信息发布平台，有条件的可以探索推行城乡建设绿色发展实施效果第三方评估机制。</w:t>
      </w:r>
    </w:p>
    <w:p w14:paraId="25523A92" w14:textId="77777777" w:rsidR="009303F1" w:rsidRPr="009303F1" w:rsidRDefault="009303F1" w:rsidP="009303F1">
      <w:pPr>
        <w:ind w:firstLineChars="200" w:firstLine="643"/>
        <w:jc w:val="left"/>
        <w:outlineLvl w:val="1"/>
        <w:rPr>
          <w:rFonts w:ascii="楷体" w:eastAsia="楷体" w:hAnsi="楷体"/>
          <w:b/>
          <w:bCs/>
          <w:sz w:val="32"/>
          <w:szCs w:val="32"/>
        </w:rPr>
      </w:pPr>
      <w:r w:rsidRPr="009303F1">
        <w:rPr>
          <w:rFonts w:ascii="楷体" w:eastAsia="楷体" w:hAnsi="楷体" w:hint="eastAsia"/>
          <w:b/>
          <w:bCs/>
          <w:sz w:val="32"/>
          <w:szCs w:val="32"/>
        </w:rPr>
        <w:t>（四）加大科技创新</w:t>
      </w:r>
    </w:p>
    <w:p w14:paraId="5E9DC5C2" w14:textId="77777777" w:rsidR="009303F1" w:rsidRPr="009303F1" w:rsidRDefault="009303F1" w:rsidP="009303F1">
      <w:pPr>
        <w:ind w:firstLineChars="200" w:firstLine="640"/>
        <w:rPr>
          <w:rFonts w:ascii="仿宋" w:eastAsia="仿宋" w:hAnsi="仿宋"/>
          <w:sz w:val="32"/>
          <w:szCs w:val="32"/>
        </w:rPr>
      </w:pPr>
      <w:proofErr w:type="gramStart"/>
      <w:r w:rsidRPr="009303F1">
        <w:rPr>
          <w:rFonts w:ascii="仿宋" w:eastAsia="仿宋" w:hAnsi="仿宋"/>
          <w:sz w:val="32"/>
          <w:szCs w:val="32"/>
        </w:rPr>
        <w:t>开展</w:t>
      </w:r>
      <w:r w:rsidRPr="009303F1">
        <w:rPr>
          <w:rFonts w:ascii="仿宋" w:eastAsia="仿宋" w:hAnsi="仿宋" w:hint="eastAsia"/>
          <w:sz w:val="32"/>
          <w:szCs w:val="32"/>
        </w:rPr>
        <w:t>碳达峰</w:t>
      </w:r>
      <w:proofErr w:type="gramEnd"/>
      <w:r w:rsidRPr="009303F1">
        <w:rPr>
          <w:rFonts w:ascii="仿宋" w:eastAsia="仿宋" w:hAnsi="仿宋" w:hint="eastAsia"/>
          <w:sz w:val="32"/>
          <w:szCs w:val="32"/>
        </w:rPr>
        <w:t>、碳中和科技创新行动，</w:t>
      </w:r>
      <w:r w:rsidRPr="009303F1">
        <w:rPr>
          <w:rFonts w:ascii="仿宋" w:eastAsia="仿宋" w:hAnsi="仿宋"/>
          <w:sz w:val="32"/>
          <w:szCs w:val="32"/>
        </w:rPr>
        <w:t>进一步完善以市场为导向的绿色低碳技术创新体系，加强城乡建设绿色低碳技术创新支撑，培育壮大一批创新平台，开展建筑、基础设施、生态修复等领域</w:t>
      </w:r>
      <w:proofErr w:type="gramStart"/>
      <w:r w:rsidRPr="009303F1">
        <w:rPr>
          <w:rFonts w:ascii="仿宋" w:eastAsia="仿宋" w:hAnsi="仿宋"/>
          <w:sz w:val="32"/>
          <w:szCs w:val="32"/>
        </w:rPr>
        <w:t>降碳关键</w:t>
      </w:r>
      <w:proofErr w:type="gramEnd"/>
      <w:r w:rsidRPr="009303F1">
        <w:rPr>
          <w:rFonts w:ascii="仿宋" w:eastAsia="仿宋" w:hAnsi="仿宋"/>
          <w:sz w:val="32"/>
          <w:szCs w:val="32"/>
        </w:rPr>
        <w:t>技术攻关，</w:t>
      </w:r>
      <w:r w:rsidRPr="009303F1">
        <w:rPr>
          <w:rFonts w:ascii="仿宋" w:eastAsia="仿宋" w:hAnsi="仿宋" w:hint="eastAsia"/>
          <w:sz w:val="32"/>
          <w:szCs w:val="32"/>
        </w:rPr>
        <w:t>推动领先者技术标准上升为行业和国家标准。</w:t>
      </w:r>
      <w:r w:rsidRPr="009303F1">
        <w:rPr>
          <w:rFonts w:ascii="仿宋" w:eastAsia="仿宋" w:hAnsi="仿宋"/>
          <w:sz w:val="32"/>
          <w:szCs w:val="32"/>
        </w:rPr>
        <w:t>布局一批支撑城乡建设绿色发展的研发项目，</w:t>
      </w:r>
      <w:r w:rsidRPr="009303F1">
        <w:rPr>
          <w:rFonts w:ascii="仿宋" w:eastAsia="仿宋" w:hAnsi="仿宋" w:hint="eastAsia"/>
          <w:sz w:val="32"/>
          <w:szCs w:val="32"/>
        </w:rPr>
        <w:t>开展城市信息模型（CIM）基础平台应用研究，探索建筑信息模型（BIM）技术向城市治理、市政基础设施建设等领域的拓展应用研究。开展长江黄河上游脆弱生态系统修复、高寒地区垃圾污水处理等技术研究，组织编制推动行业发展的技术公告、指南。建立科技项目成果库和公开制度，</w:t>
      </w:r>
      <w:r w:rsidRPr="009303F1">
        <w:rPr>
          <w:rFonts w:ascii="仿宋" w:eastAsia="仿宋" w:hAnsi="仿宋"/>
          <w:sz w:val="32"/>
          <w:szCs w:val="32"/>
        </w:rPr>
        <w:t>鼓励科研院所、企业等主体创新共享，</w:t>
      </w:r>
      <w:r w:rsidRPr="009303F1">
        <w:rPr>
          <w:rFonts w:ascii="仿宋" w:eastAsia="仿宋" w:hAnsi="仿宋" w:hint="eastAsia"/>
          <w:sz w:val="32"/>
          <w:szCs w:val="32"/>
        </w:rPr>
        <w:t>强化绿色低碳发展科技支撑。</w:t>
      </w:r>
    </w:p>
    <w:p w14:paraId="65B891B2" w14:textId="77777777" w:rsidR="009303F1" w:rsidRPr="009303F1" w:rsidRDefault="009303F1" w:rsidP="009303F1">
      <w:pPr>
        <w:ind w:firstLineChars="200" w:firstLine="643"/>
        <w:jc w:val="left"/>
        <w:outlineLvl w:val="1"/>
        <w:rPr>
          <w:rFonts w:ascii="楷体" w:eastAsia="楷体" w:hAnsi="楷体"/>
          <w:b/>
          <w:bCs/>
          <w:sz w:val="32"/>
          <w:szCs w:val="32"/>
        </w:rPr>
      </w:pPr>
      <w:r w:rsidRPr="009303F1">
        <w:rPr>
          <w:rFonts w:ascii="楷体" w:eastAsia="楷体" w:hAnsi="楷体" w:hint="eastAsia"/>
          <w:b/>
          <w:bCs/>
          <w:sz w:val="32"/>
          <w:szCs w:val="32"/>
        </w:rPr>
        <w:t>（五）加强培训宣传</w:t>
      </w:r>
    </w:p>
    <w:p w14:paraId="74BA3AEB" w14:textId="77777777" w:rsidR="009303F1" w:rsidRPr="009303F1" w:rsidRDefault="009303F1" w:rsidP="009303F1">
      <w:pPr>
        <w:ind w:firstLineChars="200" w:firstLine="640"/>
        <w:rPr>
          <w:rFonts w:ascii="仿宋" w:eastAsia="仿宋" w:hAnsi="仿宋"/>
          <w:sz w:val="32"/>
          <w:szCs w:val="32"/>
        </w:rPr>
      </w:pPr>
      <w:r w:rsidRPr="009303F1">
        <w:rPr>
          <w:rFonts w:ascii="仿宋" w:eastAsia="仿宋" w:hAnsi="仿宋" w:hint="eastAsia"/>
          <w:sz w:val="32"/>
          <w:szCs w:val="32"/>
        </w:rPr>
        <w:t>各级党校（行政学院）要增加城乡建设绿色发展相关培</w:t>
      </w:r>
      <w:r w:rsidRPr="009303F1">
        <w:rPr>
          <w:rFonts w:ascii="仿宋" w:eastAsia="仿宋" w:hAnsi="仿宋" w:hint="eastAsia"/>
          <w:sz w:val="32"/>
          <w:szCs w:val="32"/>
        </w:rPr>
        <w:lastRenderedPageBreak/>
        <w:t>训课程，编辑出版系列教材，大力开展城乡建设绿色发展管理人才培训。要教育引导各级领导干部尊重城乡发展规律，尊重自然生态环境，尊重历史文化传承，重视和回应群众述求。加强对城乡建设绿色发展的宣传推广，充分发挥高校、科研院所、企事业单位、行业学协会的作用，开展城乡建设绿色发展的政策宣贯、技术指导、交流合作等。积极利用广播、电视、报纸、网络等媒体，构筑信息交流平台，广泛宣传绿色城乡建设方式，普及城乡建设绿色发展法律法规和科学知识。</w:t>
      </w:r>
    </w:p>
    <w:p w14:paraId="277340BC" w14:textId="77777777" w:rsidR="009303F1" w:rsidRPr="00C25FF8" w:rsidRDefault="009303F1" w:rsidP="009303F1">
      <w:pPr>
        <w:ind w:firstLineChars="200" w:firstLine="640"/>
        <w:rPr>
          <w:rFonts w:ascii="黑体" w:eastAsia="黑体" w:hAnsi="黑体"/>
          <w:color w:val="000000" w:themeColor="text1"/>
          <w:sz w:val="32"/>
          <w:szCs w:val="32"/>
        </w:rPr>
      </w:pPr>
    </w:p>
    <w:p w14:paraId="0B872D6A" w14:textId="77777777" w:rsidR="009303F1" w:rsidRPr="00FD4D07" w:rsidRDefault="009303F1" w:rsidP="009303F1">
      <w:pPr>
        <w:ind w:right="482"/>
        <w:jc w:val="left"/>
        <w:rPr>
          <w:rFonts w:ascii="仿宋" w:eastAsia="仿宋" w:hAnsi="仿宋"/>
          <w:sz w:val="32"/>
          <w:szCs w:val="32"/>
        </w:rPr>
      </w:pPr>
    </w:p>
    <w:p w14:paraId="5BE5E910" w14:textId="77777777" w:rsidR="009303F1" w:rsidRPr="009303F1" w:rsidRDefault="009303F1" w:rsidP="008953C1">
      <w:pPr>
        <w:jc w:val="left"/>
        <w:rPr>
          <w:rFonts w:ascii="仿宋" w:eastAsia="仿宋" w:hAnsi="仿宋"/>
          <w:sz w:val="32"/>
          <w:szCs w:val="32"/>
        </w:rPr>
      </w:pPr>
    </w:p>
    <w:sectPr w:rsidR="009303F1" w:rsidRPr="009303F1" w:rsidSect="00EF0D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C2517" w14:textId="77777777" w:rsidR="008C0642" w:rsidRDefault="008C0642" w:rsidP="008953C1">
      <w:r>
        <w:separator/>
      </w:r>
    </w:p>
  </w:endnote>
  <w:endnote w:type="continuationSeparator" w:id="0">
    <w:p w14:paraId="5C6716D7" w14:textId="77777777" w:rsidR="008C0642" w:rsidRDefault="008C0642" w:rsidP="0089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00000000" w:usb1="00000000" w:usb2="00000001" w:usb3="00000000" w:csb0="400001BF" w:csb1="DFF7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8DBDF" w14:textId="77777777" w:rsidR="008C0642" w:rsidRDefault="008C0642" w:rsidP="008953C1">
      <w:r>
        <w:separator/>
      </w:r>
    </w:p>
  </w:footnote>
  <w:footnote w:type="continuationSeparator" w:id="0">
    <w:p w14:paraId="2656FE83" w14:textId="77777777" w:rsidR="008C0642" w:rsidRDefault="008C0642" w:rsidP="00895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3C1"/>
    <w:rsid w:val="000421E6"/>
    <w:rsid w:val="001D3554"/>
    <w:rsid w:val="00275C5A"/>
    <w:rsid w:val="00344B0B"/>
    <w:rsid w:val="004C160C"/>
    <w:rsid w:val="004C2A41"/>
    <w:rsid w:val="0054116E"/>
    <w:rsid w:val="005F6F9B"/>
    <w:rsid w:val="0081714D"/>
    <w:rsid w:val="00894195"/>
    <w:rsid w:val="008953C1"/>
    <w:rsid w:val="008C0642"/>
    <w:rsid w:val="009303F1"/>
    <w:rsid w:val="00953974"/>
    <w:rsid w:val="009B61DE"/>
    <w:rsid w:val="00D53303"/>
    <w:rsid w:val="00E53709"/>
    <w:rsid w:val="00E61F2C"/>
    <w:rsid w:val="00EF0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B26A2"/>
  <w15:docId w15:val="{63FF02E5-9809-49FE-BA2E-93031D2C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D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3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53C1"/>
    <w:rPr>
      <w:sz w:val="18"/>
      <w:szCs w:val="18"/>
    </w:rPr>
  </w:style>
  <w:style w:type="paragraph" w:styleId="a5">
    <w:name w:val="footer"/>
    <w:basedOn w:val="a"/>
    <w:link w:val="a6"/>
    <w:uiPriority w:val="99"/>
    <w:unhideWhenUsed/>
    <w:rsid w:val="008953C1"/>
    <w:pPr>
      <w:tabs>
        <w:tab w:val="center" w:pos="4153"/>
        <w:tab w:val="right" w:pos="8306"/>
      </w:tabs>
      <w:snapToGrid w:val="0"/>
      <w:jc w:val="left"/>
    </w:pPr>
    <w:rPr>
      <w:sz w:val="18"/>
      <w:szCs w:val="18"/>
    </w:rPr>
  </w:style>
  <w:style w:type="character" w:customStyle="1" w:styleId="a6">
    <w:name w:val="页脚 字符"/>
    <w:basedOn w:val="a0"/>
    <w:link w:val="a5"/>
    <w:uiPriority w:val="99"/>
    <w:rsid w:val="008953C1"/>
    <w:rPr>
      <w:sz w:val="18"/>
      <w:szCs w:val="18"/>
    </w:rPr>
  </w:style>
  <w:style w:type="paragraph" w:styleId="a7">
    <w:name w:val="Date"/>
    <w:basedOn w:val="a"/>
    <w:next w:val="a"/>
    <w:link w:val="a8"/>
    <w:uiPriority w:val="99"/>
    <w:semiHidden/>
    <w:unhideWhenUsed/>
    <w:rsid w:val="008953C1"/>
    <w:pPr>
      <w:ind w:leftChars="2500" w:left="100"/>
    </w:pPr>
  </w:style>
  <w:style w:type="character" w:customStyle="1" w:styleId="a8">
    <w:name w:val="日期 字符"/>
    <w:basedOn w:val="a0"/>
    <w:link w:val="a7"/>
    <w:uiPriority w:val="99"/>
    <w:semiHidden/>
    <w:rsid w:val="008953C1"/>
  </w:style>
  <w:style w:type="character" w:styleId="a9">
    <w:name w:val="Hyperlink"/>
    <w:basedOn w:val="a0"/>
    <w:uiPriority w:val="99"/>
    <w:unhideWhenUsed/>
    <w:rsid w:val="008953C1"/>
    <w:rPr>
      <w:color w:val="0000FF" w:themeColor="hyperlink"/>
      <w:u w:val="single"/>
    </w:rPr>
  </w:style>
  <w:style w:type="paragraph" w:styleId="aa">
    <w:name w:val="Normal Indent"/>
    <w:basedOn w:val="a"/>
    <w:uiPriority w:val="99"/>
    <w:unhideWhenUsed/>
    <w:qFormat/>
    <w:rsid w:val="009303F1"/>
    <w:pPr>
      <w:ind w:firstLineChars="200" w:firstLine="420"/>
    </w:pPr>
    <w:rPr>
      <w:szCs w:val="24"/>
    </w:rPr>
  </w:style>
  <w:style w:type="paragraph" w:customStyle="1" w:styleId="1">
    <w:name w:val="列表段落1"/>
    <w:basedOn w:val="a"/>
    <w:link w:val="Char"/>
    <w:uiPriority w:val="34"/>
    <w:qFormat/>
    <w:rsid w:val="009303F1"/>
    <w:pPr>
      <w:ind w:firstLineChars="200" w:firstLine="420"/>
    </w:pPr>
  </w:style>
  <w:style w:type="character" w:customStyle="1" w:styleId="Char">
    <w:name w:val="列出段落 Char"/>
    <w:basedOn w:val="a0"/>
    <w:link w:val="1"/>
    <w:uiPriority w:val="34"/>
    <w:qFormat/>
    <w:rsid w:val="00930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1469</Words>
  <Characters>8374</Characters>
  <Application>Microsoft Office Word</Application>
  <DocSecurity>0</DocSecurity>
  <Lines>69</Lines>
  <Paragraphs>19</Paragraphs>
  <ScaleCrop>false</ScaleCrop>
  <Company>Microsoft</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王谦</dc:creator>
  <cp:keywords/>
  <dc:description/>
  <cp:lastModifiedBy>XXZX</cp:lastModifiedBy>
  <cp:revision>2</cp:revision>
  <dcterms:created xsi:type="dcterms:W3CDTF">2021-09-16T03:32:00Z</dcterms:created>
  <dcterms:modified xsi:type="dcterms:W3CDTF">2021-09-16T03:32:00Z</dcterms:modified>
</cp:coreProperties>
</file>