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DDDA" w14:textId="77777777" w:rsidR="001F1132" w:rsidRDefault="00D213F8">
      <w:pPr>
        <w:tabs>
          <w:tab w:val="left" w:pos="253"/>
        </w:tabs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0394B7A3" w14:textId="77777777" w:rsidR="001F1132" w:rsidRDefault="00D213F8">
      <w:pPr>
        <w:spacing w:afterLines="50" w:after="156"/>
        <w:jc w:val="center"/>
        <w:rPr>
          <w:rFonts w:ascii="Times New Roman" w:eastAsia="方正小标宋简体" w:hAnsi="Times New Roman" w:cs="Times New Roman"/>
          <w:position w:val="6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position w:val="6"/>
          <w:sz w:val="36"/>
          <w:szCs w:val="36"/>
        </w:rPr>
        <w:t>2022</w:t>
      </w:r>
      <w:r>
        <w:rPr>
          <w:rFonts w:ascii="Times New Roman" w:eastAsia="方正小标宋简体" w:hAnsi="Times New Roman" w:cs="Times New Roman" w:hint="eastAsia"/>
          <w:position w:val="6"/>
          <w:sz w:val="36"/>
          <w:szCs w:val="36"/>
        </w:rPr>
        <w:t>年四川省工程建设地方标准制定修订计划拟立项项目（第二批）汇总表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1927"/>
        <w:gridCol w:w="2624"/>
        <w:gridCol w:w="7737"/>
        <w:gridCol w:w="1187"/>
      </w:tblGrid>
      <w:tr w:rsidR="001F1132" w14:paraId="68CBA958" w14:textId="77777777">
        <w:trPr>
          <w:cantSplit/>
          <w:trHeight w:val="813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5879B" w14:textId="77777777" w:rsidR="001F1132" w:rsidRDefault="00D213F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  <w:lang w:bidi="ar"/>
              </w:rPr>
              <w:t>序号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049A2" w14:textId="77777777" w:rsidR="001F1132" w:rsidRDefault="00D213F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59D4D" w14:textId="77777777" w:rsidR="001F1132" w:rsidRDefault="00D213F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  <w:lang w:bidi="ar"/>
              </w:rPr>
              <w:t>主编单位</w:t>
            </w:r>
          </w:p>
        </w:tc>
        <w:tc>
          <w:tcPr>
            <w:tcW w:w="7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05775" w14:textId="77777777" w:rsidR="001F1132" w:rsidRDefault="00D213F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  <w:lang w:bidi="ar"/>
              </w:rPr>
              <w:t>参编单位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7FE18" w14:textId="77777777" w:rsidR="001F1132" w:rsidRDefault="00D213F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  <w:lang w:bidi="ar"/>
              </w:rPr>
              <w:t>备注</w:t>
            </w:r>
          </w:p>
        </w:tc>
      </w:tr>
      <w:tr w:rsidR="001F1132" w14:paraId="2A82DEDB" w14:textId="77777777">
        <w:trPr>
          <w:cantSplit/>
          <w:trHeight w:val="1635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C91DF" w14:textId="77777777" w:rsidR="001F1132" w:rsidRDefault="00D213F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5105A" w14:textId="77777777" w:rsidR="001F1132" w:rsidRDefault="00D213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四川省建筑与市政工程无障碍设计标准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0F53B" w14:textId="77777777" w:rsidR="001F1132" w:rsidRDefault="00D213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四川省建筑设计研究院有限公司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bidi="ar"/>
              </w:rPr>
              <w:t>、四川省城乡建设研究院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CBC8A" w14:textId="77777777" w:rsidR="001F1132" w:rsidRDefault="00D213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中国市政工程西南设计研究总院有限公司、四川省建筑科学研究院有限公司、四川省残疾人联合会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9C762" w14:textId="77777777" w:rsidR="001F1132" w:rsidRDefault="00D213F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制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bidi="ar"/>
              </w:rPr>
              <w:t>定</w:t>
            </w:r>
          </w:p>
        </w:tc>
      </w:tr>
      <w:tr w:rsidR="001F1132" w14:paraId="5E2EECD3" w14:textId="77777777">
        <w:trPr>
          <w:cantSplit/>
          <w:trHeight w:val="152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C52BE" w14:textId="77777777" w:rsidR="001F1132" w:rsidRDefault="00D213F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F4566" w14:textId="77777777" w:rsidR="001F1132" w:rsidRDefault="00D213F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 w:bidi="ar"/>
              </w:rPr>
              <w:t>四川省建筑隔震减震工程设计标准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635FF" w14:textId="77777777" w:rsidR="001F1132" w:rsidRDefault="00D213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 w:bidi="ar"/>
              </w:rPr>
              <w:t>中国建筑西南设计研究院有限公司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2263D" w14:textId="77777777" w:rsidR="001F1132" w:rsidRDefault="00D213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 w:bidi="ar"/>
              </w:rPr>
              <w:t>四川省建设工程消防和勘察设计技术中心、四川省建筑设计研究院有限公司、成都市建筑设计研究院有限公司、四川省建筑科学研究院有限公司、四川大学、西南交通大学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1F19D" w14:textId="77777777" w:rsidR="001F1132" w:rsidRDefault="00D213F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制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bidi="ar"/>
              </w:rPr>
              <w:t>定</w:t>
            </w:r>
          </w:p>
        </w:tc>
      </w:tr>
      <w:tr w:rsidR="001F1132" w14:paraId="59EBC0F5" w14:textId="77777777">
        <w:trPr>
          <w:cantSplit/>
          <w:trHeight w:val="1971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03DDB" w14:textId="77777777" w:rsidR="001F1132" w:rsidRDefault="00D213F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1E748" w14:textId="77777777" w:rsidR="001F1132" w:rsidRDefault="00D213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四川省建筑隔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bidi="ar"/>
              </w:rPr>
              <w:t>震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减震工程施工验收及维护标准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27E23" w14:textId="77777777" w:rsidR="001F1132" w:rsidRDefault="00D213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四川省建筑科学研究院有限公司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DDB68" w14:textId="77777777" w:rsidR="001F1132" w:rsidRDefault="00D213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中国建筑西南设计研究院有限公司、四川大学、四川省建设工程消防和勘察技术中心、四川省建设工程质量安全监督总站、四川省建筑工程质量检测中心有限公司、中国华西企业股份有限公司、四川省建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全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固建筑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新技术工程有限公司、四川省建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善建科技发展有限公司、江苏容大减震科技股份有限公司、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柳州东方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工程橡胶制品有限公司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704B1" w14:textId="77777777" w:rsidR="001F1132" w:rsidRDefault="00D213F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制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bidi="ar"/>
              </w:rPr>
              <w:t>定</w:t>
            </w:r>
          </w:p>
        </w:tc>
      </w:tr>
      <w:tr w:rsidR="001F1132" w14:paraId="622BD838" w14:textId="77777777">
        <w:trPr>
          <w:cantSplit/>
          <w:trHeight w:val="186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65BDC" w14:textId="77777777" w:rsidR="001F1132" w:rsidRDefault="00D213F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 w:bidi="ar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ECD21" w14:textId="77777777" w:rsidR="001F1132" w:rsidRDefault="00D213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既有非居住建筑租赁居住化改造技术标准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04C66" w14:textId="77777777" w:rsidR="001F1132" w:rsidRDefault="00D213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四川省建筑科学研究院有限公司、中国建筑西南设计研究院有限公司、四川省建筑设计研究院有限公司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F9DA0" w14:textId="77777777" w:rsidR="001F1132" w:rsidRDefault="00D213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四川省建设工程消防和勘察设计技术中心、四川省城乡建设研究院、四川省建筑工程质量检测有限公司、建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信住房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服务有限责任公司四川分公司、四川华西第六建筑工程有限公司、中国建筑一局西南分公司、成都建工第八建筑工程有限公司、四川云宗企业管理有限公司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EE249" w14:textId="77777777" w:rsidR="001F1132" w:rsidRDefault="00D213F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制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bidi="ar"/>
              </w:rPr>
              <w:t>定</w:t>
            </w:r>
          </w:p>
        </w:tc>
      </w:tr>
      <w:tr w:rsidR="001F1132" w14:paraId="7C545C13" w14:textId="77777777">
        <w:trPr>
          <w:cantSplit/>
          <w:trHeight w:val="1678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2C40B" w14:textId="77777777" w:rsidR="001F1132" w:rsidRDefault="00D213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7C2D2" w14:textId="77777777" w:rsidR="001F1132" w:rsidRDefault="00D213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四川省预拌混凝土及砂浆企业试验室技术标准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9D08C" w14:textId="77777777" w:rsidR="001F1132" w:rsidRDefault="00D213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四川省建筑科学研究院有限公司、四川省建设工程质量安全总站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27808" w14:textId="77777777" w:rsidR="001F1132" w:rsidRDefault="00D213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四川省建材工业科学研究院有限公司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四川华西绿舍建材有限公司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成都建工赛利混凝土有限公司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成都交投建筑工业化有限公司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绵阳富临建筑材料有限公司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十九冶成都建设有限公司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南充四新建材有限公司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四川盛众节能科技有限公司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攀枝花市润泽建材有限公司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、西昌市航天宏达建材有限责任公司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39769" w14:textId="77777777" w:rsidR="001F1132" w:rsidRDefault="00D213F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制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bidi="ar"/>
              </w:rPr>
              <w:t>定</w:t>
            </w:r>
          </w:p>
        </w:tc>
      </w:tr>
      <w:tr w:rsidR="001F1132" w14:paraId="51CE3D21" w14:textId="77777777">
        <w:trPr>
          <w:cantSplit/>
          <w:trHeight w:val="1999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D494D" w14:textId="77777777" w:rsidR="001F1132" w:rsidRDefault="00D213F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1E750" w14:textId="77777777" w:rsidR="001F1132" w:rsidRDefault="00D213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四川省城市防洪排涝工程设计技术标准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3C7D3" w14:textId="77777777" w:rsidR="001F1132" w:rsidRDefault="00D213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四川省勘察设计协会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5A260" w14:textId="77777777" w:rsidR="001F1132" w:rsidRDefault="00D213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中国建筑西南设计研究院有限公司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四川省建筑设计研究院有限公司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成都市建筑设计研究院有限公司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成都基准方中建筑设计有限公司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中国市政工程西南设计研究总院有限公司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成都市市政工程设计研究院有限公司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核工业西南勘察设计研究院有限公司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中国电建集团成都勘测设计研究院有限公司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中恒工程设计院有限公司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、四川省城乡建设研究院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3039B" w14:textId="77777777" w:rsidR="001F1132" w:rsidRDefault="00D213F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制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bidi="ar"/>
              </w:rPr>
              <w:t>定</w:t>
            </w:r>
          </w:p>
        </w:tc>
      </w:tr>
      <w:tr w:rsidR="001F1132" w14:paraId="4582943B" w14:textId="77777777">
        <w:trPr>
          <w:cantSplit/>
          <w:trHeight w:val="1531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C0370" w14:textId="77777777" w:rsidR="001F1132" w:rsidRDefault="00D213F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CC179" w14:textId="77777777" w:rsidR="001F1132" w:rsidRDefault="00D213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四川省绿道桥梁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设计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技术标准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6F414" w14:textId="77777777" w:rsidR="001F1132" w:rsidRDefault="00D213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中国建筑西南设计研究院有限公司、成都天府绿道建设投资集团有限公司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E9B27" w14:textId="77777777" w:rsidR="001F1132" w:rsidRDefault="00D213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中建科工集团有限公司、西南交通大学、成都天府绿道文化旅游发展集团股份有限公司、四川省建筑设计研究院有限公司、成都设计咨询集团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2F29F" w14:textId="77777777" w:rsidR="001F1132" w:rsidRDefault="00D213F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制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bidi="ar"/>
              </w:rPr>
              <w:t>定</w:t>
            </w:r>
          </w:p>
        </w:tc>
      </w:tr>
      <w:tr w:rsidR="001F1132" w14:paraId="691D2F68" w14:textId="77777777">
        <w:trPr>
          <w:cantSplit/>
          <w:trHeight w:val="1651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D6670" w14:textId="77777777" w:rsidR="001F1132" w:rsidRDefault="00D213F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FA9B6" w14:textId="77777777" w:rsidR="001F1132" w:rsidRDefault="00D213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四川省空气源热泵工程技术标准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E687C" w14:textId="77777777" w:rsidR="001F1132" w:rsidRDefault="00D213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中国建筑西南设计研究院有限公司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B2DD1" w14:textId="77777777" w:rsidR="001F1132" w:rsidRDefault="00D213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四川省建筑设计研究院有限公司、成都市建筑设计研究院、四川大学、西南交通大学、华北电力大学、无锡同方人工环境有限公司、南京天加环境科技有限公司、广东纽恩泰新能源科技发展有限公司、苏州苏净布什冷冻设备有限公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9A3CA" w14:textId="77777777" w:rsidR="001F1132" w:rsidRDefault="00D213F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制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bidi="ar"/>
              </w:rPr>
              <w:t>定</w:t>
            </w:r>
          </w:p>
        </w:tc>
      </w:tr>
      <w:tr w:rsidR="001F1132" w14:paraId="715EF3CD" w14:textId="77777777">
        <w:trPr>
          <w:cantSplit/>
          <w:trHeight w:val="149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09D5F" w14:textId="77777777" w:rsidR="001F1132" w:rsidRDefault="00D213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 w:bidi="ar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21143" w14:textId="77777777" w:rsidR="001F1132" w:rsidRDefault="00D213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 w:bidi="ar"/>
              </w:rPr>
              <w:t>四川省下沉式再生水厂技术标准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D29AE" w14:textId="77777777" w:rsidR="001F1132" w:rsidRDefault="00D213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国投信开水环境投资有限公司、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四川蓉信开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工程设计有限公司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4D919" w14:textId="77777777" w:rsidR="001F1132" w:rsidRDefault="00D213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四川省城乡建设研究院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9423D" w14:textId="77777777" w:rsidR="001F1132" w:rsidRDefault="00D213F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制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bidi="ar"/>
              </w:rPr>
              <w:t>定</w:t>
            </w:r>
          </w:p>
        </w:tc>
      </w:tr>
      <w:tr w:rsidR="001F1132" w14:paraId="6053C634" w14:textId="77777777">
        <w:trPr>
          <w:cantSplit/>
          <w:trHeight w:val="1508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BF0EA" w14:textId="77777777" w:rsidR="001F1132" w:rsidRDefault="00D213F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61B25" w14:textId="77777777" w:rsidR="001F1132" w:rsidRDefault="00D213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工程竹结构设计标准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C47FC" w14:textId="77777777" w:rsidR="001F1132" w:rsidRDefault="00D213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中国建筑西南设计研究院有限公司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27DD1" w14:textId="77777777" w:rsidR="001F1132" w:rsidRDefault="00D213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中国林业科学研究院木材工业研究所、四川华盛竹业有限责任公司、四川洪雅竹元科技有限公司、上海建筑科学研究院有限公司、同济大学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18AB9" w14:textId="77777777" w:rsidR="001F1132" w:rsidRDefault="00D213F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制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bidi="ar"/>
              </w:rPr>
              <w:t>定</w:t>
            </w:r>
          </w:p>
        </w:tc>
      </w:tr>
      <w:tr w:rsidR="001F1132" w14:paraId="4FE559CA" w14:textId="77777777">
        <w:trPr>
          <w:cantSplit/>
          <w:trHeight w:val="1648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7A16B" w14:textId="77777777" w:rsidR="001F1132" w:rsidRDefault="00D213F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84842" w14:textId="77777777" w:rsidR="001F1132" w:rsidRDefault="00D213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四川省装配整体式钢筋焊接网叠合混凝土结构技术标准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8E344" w14:textId="77777777" w:rsidR="001F1132" w:rsidRDefault="00D213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四川省建筑设计研究院有限公司、三一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筑工科技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股份有限公司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398FF" w14:textId="77777777" w:rsidR="001F1132" w:rsidRDefault="00D213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基准方中建筑设计股份有限公司、成都市土木学会、成都建工第八建筑工程有限公司、成都建工第二建筑工程有限公司、四川能投建工集团有限公司、成都建工路桥建设有限公司、四川省建设工程质量安全监督总站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13AB0" w14:textId="77777777" w:rsidR="001F1132" w:rsidRDefault="00D213F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制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bidi="ar"/>
              </w:rPr>
              <w:t>定</w:t>
            </w:r>
          </w:p>
        </w:tc>
      </w:tr>
      <w:tr w:rsidR="001F1132" w14:paraId="21547BA4" w14:textId="77777777">
        <w:trPr>
          <w:cantSplit/>
          <w:trHeight w:val="18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26AC8" w14:textId="77777777" w:rsidR="001F1132" w:rsidRDefault="00D213F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750AC" w14:textId="77777777" w:rsidR="001F1132" w:rsidRDefault="00D213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四川省装配式机电安装技术标准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EC468" w14:textId="77777777" w:rsidR="001F1132" w:rsidRDefault="00D213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成都市土木建筑学会、成都建工集团有限公司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18F29" w14:textId="77777777" w:rsidR="001F1132" w:rsidRDefault="00D213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成都建工工业设备安装有限公司、四川省建设工程质量安全监督总站、四川省建筑科学研究院有限公司、成都建工第二建筑工程有限公司、四川省建筑设计研究院有限公司、中建一局集团建设发展有限公司、成都建工第四建筑工程有限公司、中铁二局集团建筑有限公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E1FBE" w14:textId="77777777" w:rsidR="001F1132" w:rsidRDefault="00D213F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制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bidi="ar"/>
              </w:rPr>
              <w:t>定</w:t>
            </w:r>
          </w:p>
        </w:tc>
      </w:tr>
      <w:tr w:rsidR="001F1132" w14:paraId="584E64A3" w14:textId="77777777">
        <w:trPr>
          <w:cantSplit/>
          <w:trHeight w:val="1928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7FE39" w14:textId="77777777" w:rsidR="001F1132" w:rsidRDefault="00D213F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09AA9" w14:textId="77777777" w:rsidR="001F1132" w:rsidRDefault="00D213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四川省城市桥梁钢箱梁制作与安装技术标准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A29F2" w14:textId="77777777" w:rsidR="001F1132" w:rsidRDefault="00D213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四川省装配式建筑产业协会、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中国五冶集团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81FFA" w14:textId="77777777" w:rsidR="001F1132" w:rsidRDefault="00D213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中建钢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构工程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有限公司、成都建工集团有限公司、中国十九冶集团有限公司、四川省交通建设集团股份有限公司、西南交通大学、四川省公路规划勘察设计研究院有限公司、凉山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州现代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房屋建筑集成制造有限公司、中国华西企业股份有限公司钢结构工程公司、四川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绿建杭萧钢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构有限公司、四川省品重钢构股份有限公司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F856C" w14:textId="77777777" w:rsidR="001F1132" w:rsidRDefault="00D213F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制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bidi="ar"/>
              </w:rPr>
              <w:t>定</w:t>
            </w:r>
          </w:p>
        </w:tc>
      </w:tr>
      <w:tr w:rsidR="001F1132" w14:paraId="2EF619F5" w14:textId="77777777">
        <w:trPr>
          <w:cantSplit/>
          <w:trHeight w:val="172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7AA57" w14:textId="77777777" w:rsidR="001F1132" w:rsidRDefault="00D213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 w:bidi="ar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E9F60" w14:textId="77777777" w:rsidR="001F1132" w:rsidRDefault="00D213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四川省建设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工程工程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总承包计价数据标准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50290" w14:textId="77777777" w:rsidR="001F1132" w:rsidRDefault="00D213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四川省建设工程造价总站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01C3C" w14:textId="77777777" w:rsidR="001F1132" w:rsidRDefault="00D213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中建西南院总承包工程有限公司、中建西南咨询顾问有限公司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82668" w14:textId="77777777" w:rsidR="001F1132" w:rsidRDefault="00D213F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制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bidi="ar"/>
              </w:rPr>
              <w:t>定</w:t>
            </w:r>
          </w:p>
        </w:tc>
      </w:tr>
      <w:tr w:rsidR="001F1132" w14:paraId="30F5F341" w14:textId="77777777">
        <w:trPr>
          <w:cantSplit/>
          <w:trHeight w:val="1816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E8BFE" w14:textId="77777777" w:rsidR="001F1132" w:rsidRDefault="00D213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D6DC3" w14:textId="77777777" w:rsidR="001F1132" w:rsidRDefault="00D213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四川省建设工程项目管理标准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DBJ51/T 101-2018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88730" w14:textId="77777777" w:rsidR="001F1132" w:rsidRDefault="00D213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中建西南咨询顾问有限公司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四川省建设工程项目管理协会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722DE" w14:textId="77777777" w:rsidR="001F1132" w:rsidRDefault="00D213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四川省省级机关房屋建设中心、四川华西集团有限公司、四川开放大学、四川省川建院工程项目管理有限公司、机械工业第六设计研究院有限公司、成都万安项目管理有限公司、四川明清工程咨询有限公司、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晨越建设项目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管理集团股份有限公司、广联达科技股份有限公司、四川智慧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城科数字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科技有限公司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15DBD" w14:textId="77777777" w:rsidR="001F1132" w:rsidRDefault="00D213F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修订</w:t>
            </w:r>
          </w:p>
        </w:tc>
      </w:tr>
      <w:tr w:rsidR="001F1132" w14:paraId="6A617D1C" w14:textId="77777777">
        <w:trPr>
          <w:cantSplit/>
          <w:trHeight w:val="2118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C50D" w14:textId="77777777" w:rsidR="001F1132" w:rsidRDefault="00D213F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165A8" w14:textId="77777777" w:rsidR="001F1132" w:rsidRDefault="00D213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四川省公共环境雕塑艺术工程技术标准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5A104" w14:textId="77777777" w:rsidR="001F1132" w:rsidRDefault="00D213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宜宾学院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EFF21" w14:textId="77777777" w:rsidR="001F1132" w:rsidRDefault="00D213F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中国建筑文化中心（全国城市雕塑建设指导委员会办公室）、四川省雕塑协会、四川音乐学院雕塑系、四川冰诚艺术设计有限公司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E6550" w14:textId="77777777" w:rsidR="001F1132" w:rsidRDefault="00D213F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制</w:t>
            </w:r>
            <w:r>
              <w:rPr>
                <w:rFonts w:ascii="Times New Roman" w:hAnsi="Times New Roman" w:cs="Times New Roman" w:hint="eastAsia"/>
                <w:kern w:val="0"/>
                <w:szCs w:val="21"/>
                <w:lang w:bidi="ar"/>
              </w:rPr>
              <w:t>定</w:t>
            </w:r>
          </w:p>
        </w:tc>
      </w:tr>
    </w:tbl>
    <w:p w14:paraId="39098D37" w14:textId="77777777" w:rsidR="001F1132" w:rsidRDefault="001F1132"/>
    <w:p w14:paraId="3E7B3BFD" w14:textId="77777777" w:rsidR="001F1132" w:rsidRDefault="001F1132"/>
    <w:p w14:paraId="18B93DEB" w14:textId="77777777" w:rsidR="001F1132" w:rsidRDefault="001F1132">
      <w:pPr>
        <w:pStyle w:val="a0"/>
      </w:pPr>
    </w:p>
    <w:sectPr w:rsidR="001F1132">
      <w:footerReference w:type="default" r:id="rId7"/>
      <w:pgSz w:w="16838" w:h="11906" w:orient="landscape"/>
      <w:pgMar w:top="1417" w:right="1440" w:bottom="141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AE7D2" w14:textId="77777777" w:rsidR="00D213F8" w:rsidRDefault="00D213F8">
      <w:r>
        <w:separator/>
      </w:r>
    </w:p>
  </w:endnote>
  <w:endnote w:type="continuationSeparator" w:id="0">
    <w:p w14:paraId="2EFC4C47" w14:textId="77777777" w:rsidR="00D213F8" w:rsidRDefault="00D2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Noto Sans Syriac Easter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FD60" w14:textId="77777777" w:rsidR="001F1132" w:rsidRDefault="00D213F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1E57E6" wp14:editId="761EC9B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B3938F" w14:textId="77777777" w:rsidR="001F1132" w:rsidRDefault="00D213F8">
                          <w:pPr>
                            <w:pStyle w:val="a4"/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1E57E6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9B3938F" w14:textId="77777777" w:rsidR="001F1132" w:rsidRDefault="00D213F8">
                    <w:pPr>
                      <w:pStyle w:val="a4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20F37" w14:textId="77777777" w:rsidR="00D213F8" w:rsidRDefault="00D213F8">
      <w:r>
        <w:separator/>
      </w:r>
    </w:p>
  </w:footnote>
  <w:footnote w:type="continuationSeparator" w:id="0">
    <w:p w14:paraId="02FCD3A7" w14:textId="77777777" w:rsidR="00D213F8" w:rsidRDefault="00D21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D73DD66E"/>
    <w:rsid w:val="D73DD66E"/>
    <w:rsid w:val="FB5386E7"/>
    <w:rsid w:val="FBD75DCB"/>
    <w:rsid w:val="FCD76200"/>
    <w:rsid w:val="FDDF29F7"/>
    <w:rsid w:val="FED73F55"/>
    <w:rsid w:val="FF3F1209"/>
    <w:rsid w:val="FF5EEAC8"/>
    <w:rsid w:val="FF7E2E96"/>
    <w:rsid w:val="FFCE8DA5"/>
    <w:rsid w:val="FFDFEE10"/>
    <w:rsid w:val="FFFA46FA"/>
    <w:rsid w:val="001F1132"/>
    <w:rsid w:val="00BB1B9E"/>
    <w:rsid w:val="00D213F8"/>
    <w:rsid w:val="1BFE4E8C"/>
    <w:rsid w:val="1FFDD2CD"/>
    <w:rsid w:val="3FF85B6D"/>
    <w:rsid w:val="4FFF9C07"/>
    <w:rsid w:val="553FE2E1"/>
    <w:rsid w:val="5BD5E413"/>
    <w:rsid w:val="5BFE545B"/>
    <w:rsid w:val="5BFFD335"/>
    <w:rsid w:val="5DFF3629"/>
    <w:rsid w:val="5FF61817"/>
    <w:rsid w:val="5FFFE86A"/>
    <w:rsid w:val="65F9E66E"/>
    <w:rsid w:val="6EEA5D36"/>
    <w:rsid w:val="6FADD245"/>
    <w:rsid w:val="6FF5006C"/>
    <w:rsid w:val="76F646CD"/>
    <w:rsid w:val="77FF31E7"/>
    <w:rsid w:val="7AF6C560"/>
    <w:rsid w:val="7AFF3020"/>
    <w:rsid w:val="7D21A37A"/>
    <w:rsid w:val="7D9F943F"/>
    <w:rsid w:val="7DD771E2"/>
    <w:rsid w:val="7FFAC801"/>
    <w:rsid w:val="8FFF1CAE"/>
    <w:rsid w:val="9F24FA78"/>
    <w:rsid w:val="AFEF0007"/>
    <w:rsid w:val="B7D3A3AA"/>
    <w:rsid w:val="BBFD3805"/>
    <w:rsid w:val="BD1F5D5D"/>
    <w:rsid w:val="BFDBDD9A"/>
    <w:rsid w:val="D6D49DAE"/>
    <w:rsid w:val="D73DD66E"/>
    <w:rsid w:val="DADE43E7"/>
    <w:rsid w:val="DB7FE245"/>
    <w:rsid w:val="DF9F708C"/>
    <w:rsid w:val="EDFFB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F94032"/>
  <w15:docId w15:val="{4023699E-60EA-46D1-AA6F-D0ADAFB6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oa heading" w:uiPriority="99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unhideWhenUsed/>
    <w:qFormat/>
    <w:pPr>
      <w:spacing w:before="120"/>
    </w:pPr>
    <w:rPr>
      <w:rFonts w:ascii="Cambria" w:hAnsi="Cambria" w:cs="Cambria"/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2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1"/>
    <w:qFormat/>
    <w:rPr>
      <w:color w:val="0000FF"/>
      <w:u w:val="single"/>
    </w:rPr>
  </w:style>
  <w:style w:type="character" w:customStyle="1" w:styleId="apple-converted-space">
    <w:name w:val="apple-converted-space"/>
    <w:basedOn w:val="a1"/>
    <w:qFormat/>
  </w:style>
  <w:style w:type="character" w:customStyle="1" w:styleId="font01">
    <w:name w:val="font01"/>
    <w:basedOn w:val="a1"/>
    <w:qFormat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Sun Follow</cp:lastModifiedBy>
  <cp:revision>2</cp:revision>
  <cp:lastPrinted>2022-08-23T22:56:00Z</cp:lastPrinted>
  <dcterms:created xsi:type="dcterms:W3CDTF">2022-08-23T08:14:00Z</dcterms:created>
  <dcterms:modified xsi:type="dcterms:W3CDTF">2022-08-23T08:14:00Z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