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overflowPunct w:val="0"/>
        <w:topLinePunct/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二</w:t>
      </w:r>
      <w:r>
        <w:rPr>
          <w:rFonts w:ascii="Times New Roman" w:hAnsi="Times New Roman" w:eastAsia="方正小标宋简体"/>
          <w:sz w:val="44"/>
          <w:szCs w:val="44"/>
        </w:rPr>
        <w:t>轮中央生态环境保护督察第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五十三</w:t>
      </w:r>
      <w:r>
        <w:rPr>
          <w:rFonts w:ascii="Times New Roman" w:hAnsi="Times New Roman" w:eastAsia="方正小标宋简体"/>
          <w:sz w:val="44"/>
          <w:szCs w:val="44"/>
        </w:rPr>
        <w:t>项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整改任务完成情况表</w:t>
      </w:r>
    </w:p>
    <w:bookmarkEnd w:id="0"/>
    <w:p>
      <w:pPr>
        <w:overflowPunct w:val="0"/>
        <w:topLinePunct/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tbl>
      <w:tblPr>
        <w:tblStyle w:val="5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2716"/>
        <w:gridCol w:w="6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864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整改任务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topLinePunct/>
              <w:spacing w:line="500" w:lineRule="exact"/>
              <w:jc w:val="left"/>
              <w:rPr>
                <w:rFonts w:ascii="Times New Roman" w:hAnsi="Times New Roman" w:eastAsia="楷体_GB2312"/>
                <w:kern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第二轮中央生态环境保护督察第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五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三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项整改任务：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巴中市经济开发区污水处理厂进水COD浓度不足50毫克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" w:eastAsia="zh-CN" w:bidi="ar-SA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" w:eastAsia="zh-CN" w:bidi="ar-SA"/>
              </w:rPr>
              <w:t>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452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整改责任单位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楷体_GB2312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巴中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市委、市政府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28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整改目标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topLinePunct/>
              <w:spacing w:line="500" w:lineRule="exact"/>
              <w:jc w:val="left"/>
              <w:rPr>
                <w:rFonts w:ascii="Times New Roman" w:hAnsi="Times New Roman" w:eastAsia="楷体_GB2312"/>
                <w:kern w:val="0"/>
                <w:sz w:val="36"/>
                <w:szCs w:val="36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四川巴中经济开发区污水收集管网问题整改，确保污水处理厂正常运行。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736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.2021年10月，完成四川巴中经济开发区市政管网问题排查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。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2021年12月，完成排查发现问题整改。</w:t>
            </w:r>
          </w:p>
          <w:p>
            <w:pPr>
              <w:overflowPunct w:val="0"/>
              <w:topLinePunct/>
              <w:spacing w:line="5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2021年1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月，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出台《四川巴中经济开发区城市排水管理办法（试行）》，加强污水处理设施常态管护，及时发现并整治雨污混流、污水外溢等问题。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005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整改主要工作</w:t>
            </w:r>
          </w:p>
          <w:p>
            <w:pPr>
              <w:overflowPunct w:val="0"/>
              <w:topLinePunct/>
              <w:spacing w:line="5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kern w:val="0"/>
                <w:sz w:val="32"/>
                <w:szCs w:val="32"/>
              </w:rPr>
              <w:t>及成效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1．2021年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排查发现四川巴中经济开发区市政管网问题共18个，已全部完成整改。2021年12月排查发现的9处问题已完成整改。</w:t>
            </w:r>
          </w:p>
          <w:p>
            <w:pPr>
              <w:numPr>
                <w:ilvl w:val="0"/>
                <w:numId w:val="1"/>
              </w:numPr>
              <w:overflowPunct w:val="0"/>
              <w:topLinePunct/>
              <w:spacing w:line="500" w:lineRule="exact"/>
              <w:ind w:firstLine="560" w:firstLineChars="20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已制定印发《四川巴中经济开发区城市排水管理办法（试行）》；推进污水处理设施常态管护，及时发现并整治雨污混流、污水外溢等问题。</w:t>
            </w:r>
          </w:p>
          <w:p>
            <w:pPr>
              <w:numPr>
                <w:ilvl w:val="0"/>
                <w:numId w:val="0"/>
              </w:numPr>
              <w:overflowPunct w:val="0"/>
              <w:topLinePunct/>
              <w:spacing w:line="5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经查阅全国城镇污水处理管理信息平台，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巴中市经济开发区污水处理厂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2022年均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进水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COD浓度达195毫克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" w:eastAsia="zh-CN" w:bidi="ar-SA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" w:eastAsia="zh-CN" w:bidi="ar-SA"/>
              </w:rPr>
              <w:t>升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7E87"/>
    <w:multiLevelType w:val="singleLevel"/>
    <w:tmpl w:val="FFFE7E87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GExN2Y1ZDU2OTc2NDQxNGEyZWQyZjAxYjI3NGEifQ=="/>
  </w:docVars>
  <w:rsids>
    <w:rsidRoot w:val="5DB51E3A"/>
    <w:rsid w:val="36B4F886"/>
    <w:rsid w:val="4BEF0244"/>
    <w:rsid w:val="5DB51E3A"/>
    <w:rsid w:val="797FC56E"/>
    <w:rsid w:val="7AF17EE8"/>
    <w:rsid w:val="95F74B90"/>
    <w:rsid w:val="F677F896"/>
    <w:rsid w:val="FF7DF9F5"/>
    <w:rsid w:val="FFE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ascii="Calibri" w:hAnsi="Calibri" w:eastAsia="宋体" w:cs="黑体"/>
    </w:r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Body Text"/>
    <w:basedOn w:val="1"/>
    <w:next w:val="3"/>
    <w:qFormat/>
    <w:uiPriority w:val="0"/>
    <w:pPr>
      <w:widowControl/>
      <w:spacing w:line="360" w:lineRule="auto"/>
      <w:jc w:val="left"/>
    </w:pPr>
    <w:rPr>
      <w:rFonts w:ascii="Calibri" w:hAnsi="Calibri" w:eastAsia="宋体" w:cs="Times New Roman"/>
      <w:color w:val="000000"/>
      <w:kern w:val="0"/>
      <w:sz w:val="24"/>
      <w:szCs w:val="24"/>
      <w:lang w:eastAsia="en-US" w:bidi="en-US"/>
    </w:rPr>
  </w:style>
  <w:style w:type="paragraph" w:customStyle="1" w:styleId="7">
    <w:name w:val="样式1"/>
    <w:basedOn w:val="1"/>
    <w:qFormat/>
    <w:uiPriority w:val="0"/>
    <w:pPr>
      <w:spacing w:line="578" w:lineRule="exact"/>
    </w:pPr>
    <w:rPr>
      <w:rFonts w:eastAsia="仿宋" w:asciiTheme="minorAscii" w:hAnsiTheme="minorAscii"/>
      <w:sz w:val="32"/>
    </w:rPr>
  </w:style>
  <w:style w:type="paragraph" w:customStyle="1" w:styleId="8">
    <w:name w:val="常用样式（方正仿宋简）"/>
    <w:basedOn w:val="1"/>
    <w:next w:val="1"/>
    <w:qFormat/>
    <w:uiPriority w:val="0"/>
    <w:pPr>
      <w:spacing w:line="560" w:lineRule="exact"/>
      <w:ind w:firstLine="640" w:firstLineChars="200"/>
    </w:pPr>
    <w:rPr>
      <w:rFonts w:ascii="Calibri" w:hAnsi="Calibri" w:eastAsia="方正仿宋简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2023-10-09T11:14:00Z</dcterms:created>
  <dc:creator>罗浩</dc:creator>
  <cp:lastModifiedBy>⌒寻⌒</cp:lastModifiedBy>
  <dcterms:modified xsi:type="dcterms:W3CDTF">2023-10-16T03:05:22Z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741A3DF4222048988F79EDFC6B77EEC1_13</vt:lpwstr>
  </property>
</Properties>
</file>