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D46F">
      <w:pPr>
        <w:wordWrap w:val="0"/>
        <w:spacing w:line="560" w:lineRule="exact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川建撤销〔2025〕第3号</w:t>
      </w:r>
    </w:p>
    <w:p w14:paraId="64A9A742">
      <w:pPr>
        <w:wordWrap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14694256">
      <w:pPr>
        <w:wordWrap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撤销行政许可决定书</w:t>
      </w:r>
    </w:p>
    <w:p w14:paraId="46D8543F">
      <w:pPr>
        <w:wordWrap w:val="0"/>
        <w:spacing w:line="560" w:lineRule="exact"/>
        <w:jc w:val="center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              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eastAsia="仿宋"/>
          <w:color w:val="000000"/>
          <w:sz w:val="28"/>
          <w:szCs w:val="28"/>
        </w:rPr>
        <w:t xml:space="preserve"> </w:t>
      </w:r>
    </w:p>
    <w:p w14:paraId="59DA1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" w:hAnsi="仿宋" w:eastAsia="仿宋" w:cs="仿宋"/>
          <w:w w:val="1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u w:val="none"/>
          <w:fitText w:val="4160" w:id="1074997778"/>
          <w:lang w:val="en-US" w:eastAsia="zh-CN"/>
        </w:rPr>
        <w:t>四川北冥建设工程有限公司：</w:t>
      </w:r>
    </w:p>
    <w:p w14:paraId="01AC5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经查，你单位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（曾用名：四川创晖建筑工程有限公司）</w:t>
      </w:r>
      <w:r>
        <w:rPr>
          <w:rFonts w:hint="eastAsia" w:ascii="仿宋" w:hAnsi="仿宋" w:eastAsia="仿宋" w:cs="仿宋"/>
          <w:w w:val="100"/>
          <w:sz w:val="32"/>
          <w:szCs w:val="32"/>
        </w:rPr>
        <w:t>于2023年9月7日向本机关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填报申请、并于2023年12月15日批准取得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w w:val="100"/>
          <w:sz w:val="32"/>
          <w:szCs w:val="32"/>
        </w:rPr>
        <w:t>建筑工程施工总承包二级资质的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申报材料</w:t>
      </w:r>
      <w:r>
        <w:rPr>
          <w:rFonts w:hint="eastAsia" w:ascii="仿宋" w:hAnsi="仿宋" w:eastAsia="仿宋" w:cs="仿宋"/>
          <w:w w:val="100"/>
          <w:sz w:val="32"/>
          <w:szCs w:val="32"/>
        </w:rPr>
        <w:t>中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</w:rPr>
        <w:t>存在技术负责人丁伦建的“恒大帝景3#楼建设工程”和“碧桂园秦都府2#楼建设工程”两项个人业绩不属实的情形，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属于</w:t>
      </w:r>
      <w:r>
        <w:rPr>
          <w:rFonts w:hint="eastAsia" w:ascii="仿宋" w:hAnsi="仿宋" w:eastAsia="仿宋" w:cs="仿宋"/>
          <w:w w:val="100"/>
          <w:sz w:val="32"/>
          <w:szCs w:val="32"/>
        </w:rPr>
        <w:t>以欺骗手段取得行政许可。</w:t>
      </w:r>
    </w:p>
    <w:p w14:paraId="678D17A7">
      <w:pPr>
        <w:pStyle w:val="3"/>
        <w:keepNext w:val="0"/>
        <w:keepLines w:val="0"/>
        <w:pageBreakBefore w:val="0"/>
        <w:widowControl/>
        <w:tabs>
          <w:tab w:val="left" w:pos="8667"/>
          <w:tab w:val="left" w:pos="89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因通过你单位预留的联系方式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取得联系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预留的通讯地址无法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邮寄送达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，无法通过其他方式送达；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本机关</w:t>
      </w:r>
      <w:r>
        <w:rPr>
          <w:rFonts w:hint="eastAsia" w:ascii="仿宋" w:hAnsi="仿宋" w:eastAsia="仿宋" w:cs="仿宋"/>
          <w:color w:val="000000"/>
          <w:sz w:val="32"/>
        </w:rPr>
        <w:t>于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u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通过“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>四川省住房和城乡建设厅官网”</w:t>
      </w:r>
      <w:r>
        <w:rPr>
          <w:rFonts w:hint="eastAsia" w:ascii="仿宋" w:hAnsi="仿宋" w:eastAsia="仿宋" w:cs="仿宋"/>
          <w:color w:val="000000"/>
          <w:sz w:val="32"/>
        </w:rPr>
        <w:t>公告送达《关于送达〈撤销行政许可告知书〉的公告》［川建撤销告公告〔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</w:rPr>
        <w:t>〕第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</w:rPr>
        <w:t>号］，告知</w:t>
      </w:r>
      <w:r>
        <w:rPr>
          <w:rFonts w:hint="eastAsia" w:ascii="仿宋" w:hAnsi="仿宋" w:eastAsia="仿宋" w:cs="仿宋"/>
          <w:spacing w:val="-25"/>
          <w:sz w:val="32"/>
        </w:rPr>
        <w:t>本机关</w:t>
      </w:r>
      <w:r>
        <w:rPr>
          <w:rFonts w:hint="eastAsia" w:ascii="仿宋" w:hAnsi="仿宋" w:eastAsia="仿宋" w:cs="仿宋"/>
          <w:color w:val="000000"/>
          <w:sz w:val="32"/>
        </w:rPr>
        <w:t>拟作出行政决定的事实、理由、依据等内容，并依法告知</w:t>
      </w:r>
      <w:r>
        <w:rPr>
          <w:rFonts w:hint="eastAsia" w:ascii="仿宋" w:hAnsi="仿宋" w:eastAsia="仿宋" w:cs="仿宋"/>
          <w:spacing w:val="-25"/>
          <w:sz w:val="32"/>
        </w:rPr>
        <w:t>你单位</w:t>
      </w:r>
      <w:r>
        <w:rPr>
          <w:rFonts w:hint="eastAsia" w:ascii="仿宋" w:hAnsi="仿宋" w:eastAsia="仿宋" w:cs="仿宋"/>
          <w:color w:val="000000"/>
          <w:sz w:val="32"/>
        </w:rPr>
        <w:t>享有陈述和申辩的权利。</w:t>
      </w:r>
      <w:r>
        <w:rPr>
          <w:rFonts w:hint="eastAsia" w:ascii="仿宋" w:hAnsi="仿宋" w:eastAsia="仿宋" w:cs="仿宋"/>
          <w:spacing w:val="-25"/>
          <w:sz w:val="32"/>
        </w:rPr>
        <w:t>你单位</w:t>
      </w:r>
      <w:r>
        <w:rPr>
          <w:rFonts w:hint="eastAsia" w:ascii="仿宋" w:hAnsi="仿宋" w:eastAsia="仿宋" w:cs="仿宋"/>
          <w:color w:val="000000"/>
          <w:sz w:val="32"/>
        </w:rPr>
        <w:t>在规定时间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未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提出陈述、申辩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282E42E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10"/>
          <w:sz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依据《中华人民共和国行政许可法》第六十九条第二款、第七十九条和《建筑业企业资质管理规定》第二十九条第二款、第三十六条的规定</w:t>
      </w:r>
      <w:r>
        <w:rPr>
          <w:rFonts w:hint="eastAsia" w:ascii="仿宋" w:hAnsi="仿宋" w:eastAsia="仿宋" w:cs="仿宋"/>
          <w:color w:val="000000"/>
          <w:kern w:val="2"/>
          <w:sz w:val="32"/>
        </w:rPr>
        <w:t>，</w:t>
      </w:r>
      <w:r>
        <w:rPr>
          <w:rFonts w:hint="eastAsia" w:ascii="仿宋" w:hAnsi="仿宋" w:eastAsia="仿宋" w:cs="仿宋"/>
          <w:spacing w:val="10"/>
          <w:sz w:val="32"/>
        </w:rPr>
        <w:t>本机关决定对</w:t>
      </w:r>
      <w:r>
        <w:rPr>
          <w:rFonts w:hint="eastAsia" w:ascii="仿宋" w:hAnsi="仿宋" w:eastAsia="仿宋" w:cs="仿宋"/>
          <w:spacing w:val="-25"/>
          <w:sz w:val="32"/>
        </w:rPr>
        <w:t>你单位</w:t>
      </w:r>
      <w:r>
        <w:rPr>
          <w:rFonts w:hint="eastAsia" w:ascii="仿宋" w:hAnsi="仿宋" w:eastAsia="仿宋" w:cs="仿宋"/>
          <w:spacing w:val="10"/>
          <w:sz w:val="32"/>
        </w:rPr>
        <w:t>作出</w:t>
      </w:r>
      <w:r>
        <w:rPr>
          <w:rFonts w:hint="eastAsia" w:ascii="仿宋" w:hAnsi="仿宋" w:eastAsia="仿宋" w:cs="仿宋"/>
          <w:spacing w:val="10"/>
          <w:sz w:val="32"/>
          <w:lang w:eastAsia="zh-CN"/>
        </w:rPr>
        <w:t>以下行政决定：</w:t>
      </w:r>
    </w:p>
    <w:p w14:paraId="462CE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撤销建筑工程施工总承包二级资质的行政许可，且自撤销之日起3年内不得再次申请该项行政许可。</w:t>
      </w:r>
    </w:p>
    <w:p w14:paraId="1D9138E1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如对本决定不服，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你单位</w:t>
      </w:r>
      <w:r>
        <w:rPr>
          <w:rFonts w:hint="eastAsia" w:ascii="仿宋" w:hAnsi="仿宋" w:eastAsia="仿宋" w:cs="仿宋"/>
          <w:sz w:val="32"/>
          <w:szCs w:val="32"/>
        </w:rPr>
        <w:t>可在收到本决定书之日起60日内向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四川省人民政府</w:t>
      </w:r>
      <w:r>
        <w:rPr>
          <w:rFonts w:hint="eastAsia" w:ascii="仿宋" w:hAnsi="仿宋" w:eastAsia="仿宋" w:cs="仿宋"/>
          <w:sz w:val="32"/>
          <w:szCs w:val="32"/>
        </w:rPr>
        <w:t>申请行政复议，或在6个月内向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成都市武侯区</w:t>
      </w:r>
      <w:r>
        <w:rPr>
          <w:rFonts w:hint="eastAsia" w:ascii="仿宋" w:hAnsi="仿宋" w:eastAsia="仿宋" w:cs="仿宋"/>
          <w:sz w:val="32"/>
          <w:szCs w:val="32"/>
        </w:rPr>
        <w:t>人民法院提起行政诉讼。</w:t>
      </w:r>
    </w:p>
    <w:p w14:paraId="0BD63A27">
      <w:pPr>
        <w:pStyle w:val="3"/>
        <w:keepNext w:val="0"/>
        <w:keepLines w:val="0"/>
        <w:pageBreakBefore w:val="0"/>
        <w:widowControl/>
        <w:tabs>
          <w:tab w:val="left" w:pos="785"/>
          <w:tab w:val="left" w:pos="2357"/>
          <w:tab w:val="left" w:pos="2921"/>
          <w:tab w:val="left" w:pos="3141"/>
          <w:tab w:val="left" w:pos="3483"/>
          <w:tab w:val="left" w:pos="5458"/>
          <w:tab w:val="left" w:pos="7994"/>
          <w:tab w:val="left" w:pos="855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baseline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</w:p>
    <w:p w14:paraId="7159F079">
      <w:pPr>
        <w:pStyle w:val="3"/>
        <w:keepNext w:val="0"/>
        <w:keepLines w:val="0"/>
        <w:pageBreakBefore w:val="0"/>
        <w:widowControl/>
        <w:tabs>
          <w:tab w:val="left" w:pos="785"/>
          <w:tab w:val="left" w:pos="2357"/>
          <w:tab w:val="left" w:pos="2921"/>
          <w:tab w:val="left" w:pos="3141"/>
          <w:tab w:val="left" w:pos="3483"/>
          <w:tab w:val="left" w:pos="5458"/>
          <w:tab w:val="left" w:pos="7994"/>
          <w:tab w:val="left" w:pos="855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baseline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</w:p>
    <w:p w14:paraId="7900F2AB">
      <w:pPr>
        <w:pStyle w:val="3"/>
        <w:keepNext w:val="0"/>
        <w:keepLines w:val="0"/>
        <w:pageBreakBefore w:val="0"/>
        <w:widowControl/>
        <w:tabs>
          <w:tab w:val="left" w:pos="785"/>
          <w:tab w:val="left" w:pos="2357"/>
          <w:tab w:val="left" w:pos="2921"/>
          <w:tab w:val="left" w:pos="3141"/>
          <w:tab w:val="left" w:pos="3483"/>
          <w:tab w:val="left" w:pos="5458"/>
          <w:tab w:val="left" w:pos="7994"/>
          <w:tab w:val="left" w:pos="855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baseline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</w:p>
    <w:p w14:paraId="1ADB7AF1">
      <w:pPr>
        <w:pStyle w:val="3"/>
        <w:keepNext w:val="0"/>
        <w:keepLines w:val="0"/>
        <w:pageBreakBefore w:val="0"/>
        <w:widowControl/>
        <w:tabs>
          <w:tab w:val="left" w:pos="559"/>
          <w:tab w:val="left" w:pos="11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baseline"/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>四川省住房和城乡建设厅</w:t>
      </w:r>
    </w:p>
    <w:p w14:paraId="6CEEA8C0">
      <w:pPr>
        <w:pStyle w:val="3"/>
        <w:keepNext w:val="0"/>
        <w:keepLines w:val="0"/>
        <w:pageBreakBefore w:val="0"/>
        <w:widowControl/>
        <w:tabs>
          <w:tab w:val="left" w:pos="559"/>
          <w:tab w:val="left" w:pos="11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 xml:space="preserve">   2025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</w:rPr>
        <w:t>日</w:t>
      </w:r>
    </w:p>
    <w:p w14:paraId="5961C03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" w:hAnsi="仿宋" w:eastAsia="仿宋" w:cs="仿宋"/>
          <w:color w:val="000000"/>
          <w:sz w:val="44"/>
          <w:szCs w:val="44"/>
        </w:rPr>
      </w:pPr>
    </w:p>
    <w:p w14:paraId="001E9B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color w:val="000000"/>
          <w:sz w:val="44"/>
          <w:szCs w:val="44"/>
        </w:rPr>
      </w:pPr>
    </w:p>
    <w:p w14:paraId="08659BB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" w:hAnsi="仿宋" w:eastAsia="仿宋" w:cs="仿宋"/>
          <w:color w:val="000000"/>
          <w:sz w:val="44"/>
          <w:szCs w:val="44"/>
        </w:rPr>
      </w:pPr>
    </w:p>
    <w:p w14:paraId="60D23C3F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" w:hAnsi="仿宋" w:eastAsia="仿宋" w:cs="仿宋"/>
        </w:rPr>
      </w:pPr>
    </w:p>
    <w:p w14:paraId="0794CBEA">
      <w:pPr>
        <w:pStyle w:val="3"/>
        <w:keepNext w:val="0"/>
        <w:keepLines w:val="0"/>
        <w:pageBreakBefore w:val="0"/>
        <w:widowControl/>
        <w:tabs>
          <w:tab w:val="left" w:pos="4377"/>
          <w:tab w:val="left" w:pos="869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联 系 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周文岚、谢孟谷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028-86913804</w:t>
      </w:r>
    </w:p>
    <w:p w14:paraId="2A61493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联系地址：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成都市青羊区草市街2号，省政务服务和公共资源交易服务中心6楼住房城乡建设厅窗口</w:t>
      </w:r>
    </w:p>
    <w:p w14:paraId="5C05A43A">
      <w:pPr>
        <w:pStyle w:val="2"/>
      </w:pPr>
    </w:p>
    <w:p w14:paraId="4E34C360"/>
    <w:p w14:paraId="0FCBAF6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DI4MmExYWE1NWFjNTVkMThkZmMzZTYxN2JlNzcifQ=="/>
  </w:docVars>
  <w:rsids>
    <w:rsidRoot w:val="5C7A2E1D"/>
    <w:rsid w:val="17483E71"/>
    <w:rsid w:val="57A80761"/>
    <w:rsid w:val="5C7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0"/>
    <w:pPr>
      <w:spacing w:before="100" w:beforeAutospacing="1" w:after="100" w:afterAutospacing="1"/>
      <w:ind w:left="400" w:leftChars="200" w:hanging="200" w:hangingChars="200"/>
    </w:pPr>
  </w:style>
  <w:style w:type="paragraph" w:styleId="3">
    <w:name w:val="Body Text"/>
    <w:basedOn w:val="1"/>
    <w:autoRedefine/>
    <w:unhideWhenUsed/>
    <w:qFormat/>
    <w:uiPriority w:val="1"/>
    <w:pPr>
      <w:spacing w:after="120"/>
    </w:pPr>
    <w:rPr>
      <w:rFonts w:ascii="Calibri" w:hAnsi="Calibri" w:cs="Times New Roman"/>
      <w:kern w:val="0"/>
      <w:szCs w:val="32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1295</Characters>
  <Lines>0</Lines>
  <Paragraphs>0</Paragraphs>
  <TotalTime>7</TotalTime>
  <ScaleCrop>false</ScaleCrop>
  <LinksUpToDate>false</LinksUpToDate>
  <CharactersWithSpaces>1443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2025-05-21T06:23:00Z</dcterms:created>
  <dc:creator>周文岚</dc:creator>
  <cp:lastModifiedBy>⌒寻⌒</cp:lastModifiedBy>
  <dcterms:modified xsi:type="dcterms:W3CDTF">2025-05-22T06:07:34Z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415830085F37476188E3ED5D8C6E7B13_13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