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35A2F7">
      <w:pPr>
        <w:spacing w:line="576" w:lineRule="exact"/>
        <w:jc w:val="left"/>
        <w:rPr>
          <w:rFonts w:ascii="Times New Roman" w:hAnsi="Times New Roman" w:eastAsia="黑体"/>
          <w:sz w:val="32"/>
          <w:szCs w:val="32"/>
        </w:rPr>
      </w:pPr>
      <w:r>
        <w:rPr>
          <w:rFonts w:ascii="Times New Roman" w:hAnsi="Times New Roman" w:eastAsia="黑体"/>
          <w:sz w:val="32"/>
          <w:szCs w:val="32"/>
        </w:rPr>
        <w:t>附件1</w:t>
      </w:r>
    </w:p>
    <w:p w14:paraId="584F25F0">
      <w:pPr>
        <w:pStyle w:val="2"/>
      </w:pPr>
    </w:p>
    <w:p w14:paraId="05CAA9BF">
      <w:pPr>
        <w:spacing w:line="576" w:lineRule="exact"/>
        <w:jc w:val="center"/>
        <w:rPr>
          <w:rFonts w:hint="eastAsia" w:ascii="方正小标宋简体" w:hAnsi="方正小标宋简体" w:eastAsia="方正小标宋简体" w:cs="方正小标宋简体"/>
          <w:b w:val="0"/>
          <w:bCs w:val="0"/>
          <w:color w:val="000000" w:themeColor="text1"/>
          <w:sz w:val="40"/>
          <w:szCs w:val="40"/>
          <w:lang w:val="en-US" w:eastAsia="zh-CN"/>
          <w14:textFill>
            <w14:solidFill>
              <w14:schemeClr w14:val="tx1"/>
            </w14:solidFill>
          </w14:textFill>
        </w:rPr>
      </w:pPr>
      <w:r>
        <w:rPr>
          <w:rFonts w:hint="eastAsia" w:ascii="方正小标宋简体" w:hAnsi="方正小标宋简体" w:eastAsia="方正小标宋简体" w:cs="方正小标宋简体"/>
          <w:b w:val="0"/>
          <w:bCs w:val="0"/>
          <w:color w:val="000000" w:themeColor="text1"/>
          <w:sz w:val="40"/>
          <w:szCs w:val="40"/>
          <w:lang w:val="en-US" w:eastAsia="zh-CN"/>
          <w14:textFill>
            <w14:solidFill>
              <w14:schemeClr w14:val="tx1"/>
            </w14:solidFill>
          </w14:textFill>
        </w:rPr>
        <w:t>2025年省本级职业技能示范培训“揭榜挂帅”</w:t>
      </w:r>
    </w:p>
    <w:p w14:paraId="61C25AB2">
      <w:pPr>
        <w:spacing w:line="576" w:lineRule="exact"/>
        <w:jc w:val="center"/>
        <w:rPr>
          <w:rFonts w:hint="eastAsia" w:ascii="Arial Unicode MS" w:hAnsi="Arial Unicode MS" w:eastAsia="Arial Unicode MS" w:cs="Arial Unicode MS"/>
          <w:sz w:val="36"/>
          <w:szCs w:val="36"/>
        </w:rPr>
      </w:pPr>
      <w:r>
        <w:rPr>
          <w:rFonts w:hint="eastAsia" w:ascii="方正小标宋简体" w:hAnsi="方正小标宋简体" w:eastAsia="方正小标宋简体" w:cs="方正小标宋简体"/>
          <w:b w:val="0"/>
          <w:bCs w:val="0"/>
          <w:color w:val="000000" w:themeColor="text1"/>
          <w:sz w:val="40"/>
          <w:szCs w:val="40"/>
          <w:lang w:val="en-US" w:eastAsia="zh-CN"/>
          <w14:textFill>
            <w14:solidFill>
              <w14:schemeClr w14:val="tx1"/>
            </w14:solidFill>
          </w14:textFill>
        </w:rPr>
        <w:t>项目</w:t>
      </w:r>
      <w:r>
        <w:rPr>
          <w:rFonts w:hint="eastAsia" w:ascii="方正小标宋简体" w:hAnsi="方正小标宋简体" w:eastAsia="方正小标宋简体" w:cs="方正小标宋简体"/>
          <w:b w:val="0"/>
          <w:bCs w:val="0"/>
          <w:sz w:val="40"/>
          <w:szCs w:val="40"/>
        </w:rPr>
        <w:t>承诺及报价书</w:t>
      </w:r>
    </w:p>
    <w:p w14:paraId="4E7AA0D2">
      <w:pPr>
        <w:rPr>
          <w:rFonts w:ascii="Times New Roman" w:hAnsi="Times New Roman"/>
        </w:rPr>
      </w:pPr>
    </w:p>
    <w:p w14:paraId="09EBD7A6">
      <w:pPr>
        <w:spacing w:line="460" w:lineRule="exact"/>
        <w:rPr>
          <w:rFonts w:hint="eastAsia" w:ascii="仿宋" w:hAnsi="仿宋" w:eastAsia="仿宋" w:cs="仿宋"/>
          <w:sz w:val="28"/>
          <w:szCs w:val="28"/>
          <w:u w:val="single"/>
        </w:rPr>
      </w:pPr>
      <w:r>
        <w:rPr>
          <w:rFonts w:hint="eastAsia" w:ascii="仿宋" w:hAnsi="仿宋" w:eastAsia="仿宋" w:cs="仿宋"/>
          <w:sz w:val="28"/>
          <w:szCs w:val="28"/>
        </w:rPr>
        <w:t>致：</w:t>
      </w:r>
      <w:r>
        <w:rPr>
          <w:rFonts w:hint="eastAsia" w:ascii="仿宋" w:hAnsi="仿宋" w:eastAsia="仿宋" w:cs="仿宋"/>
          <w:sz w:val="28"/>
          <w:szCs w:val="28"/>
          <w:u w:val="single"/>
        </w:rPr>
        <w:t>四川省住房和城乡建设厅</w:t>
      </w:r>
    </w:p>
    <w:p w14:paraId="47214EC9">
      <w:pPr>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本文件签署人特以本函在此声明并同意：</w:t>
      </w:r>
    </w:p>
    <w:p w14:paraId="648050C2">
      <w:pPr>
        <w:adjustRightInd w:val="0"/>
        <w:snapToGrid w:val="0"/>
        <w:spacing w:line="46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rPr>
        <w:t>1.在详细研究了《四川省住房和城乡建设厅</w:t>
      </w:r>
      <w:r>
        <w:rPr>
          <w:rFonts w:hint="eastAsia" w:ascii="仿宋" w:hAnsi="仿宋" w:eastAsia="仿宋" w:cs="仿宋"/>
          <w:b w:val="0"/>
          <w:bCs w:val="0"/>
          <w:color w:val="000000" w:themeColor="text1"/>
          <w:sz w:val="28"/>
          <w:szCs w:val="28"/>
          <w:lang w:val="en-US" w:eastAsia="zh-CN"/>
          <w14:textFill>
            <w14:solidFill>
              <w14:schemeClr w14:val="tx1"/>
            </w14:solidFill>
          </w14:textFill>
        </w:rPr>
        <w:t>2025年省本级职业技能示范培训“揭榜挂帅”项目</w:t>
      </w:r>
      <w:r>
        <w:rPr>
          <w:rFonts w:hint="eastAsia" w:ascii="仿宋" w:hAnsi="仿宋" w:eastAsia="仿宋" w:cs="仿宋"/>
          <w:sz w:val="28"/>
          <w:szCs w:val="28"/>
        </w:rPr>
        <w:t>比选公告》后，我们完全理解并完全同意比选文件的所有要求及内容，并完全相信采购人能公开、公平、公正地确定中选单位。</w:t>
      </w:r>
    </w:p>
    <w:p w14:paraId="7EE010C7">
      <w:pPr>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2.我单位根据本项目的实际情况详细研究了比选文件后，充分考虑</w:t>
      </w:r>
      <w:r>
        <w:rPr>
          <w:rFonts w:hint="eastAsia" w:ascii="仿宋" w:hAnsi="仿宋" w:eastAsia="仿宋" w:cs="仿宋"/>
          <w:sz w:val="28"/>
          <w:szCs w:val="28"/>
          <w:lang w:val="en-US" w:eastAsia="zh-CN"/>
        </w:rPr>
        <w:t>培训期间的</w:t>
      </w:r>
      <w:r>
        <w:rPr>
          <w:rFonts w:hint="eastAsia" w:ascii="仿宋" w:hAnsi="仿宋" w:eastAsia="仿宋" w:cs="仿宋"/>
          <w:sz w:val="28"/>
          <w:szCs w:val="28"/>
        </w:rPr>
        <w:t>各种情况和风险，结合自身情况和市场情况，我方自愿按</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元计算</w:t>
      </w:r>
      <w:r>
        <w:rPr>
          <w:rFonts w:hint="eastAsia" w:ascii="仿宋" w:hAnsi="仿宋" w:eastAsia="仿宋" w:cs="仿宋"/>
          <w:sz w:val="28"/>
          <w:szCs w:val="28"/>
          <w:lang w:val="en-US" w:eastAsia="zh-CN"/>
        </w:rPr>
        <w:t>培训</w:t>
      </w:r>
      <w:r>
        <w:rPr>
          <w:rFonts w:hint="eastAsia" w:ascii="仿宋" w:hAnsi="仿宋" w:eastAsia="仿宋" w:cs="仿宋"/>
          <w:sz w:val="28"/>
          <w:szCs w:val="28"/>
        </w:rPr>
        <w:t>服务费用开展</w:t>
      </w:r>
      <w:r>
        <w:rPr>
          <w:rFonts w:hint="eastAsia" w:ascii="仿宋" w:hAnsi="仿宋" w:eastAsia="仿宋" w:cs="仿宋"/>
          <w:sz w:val="28"/>
          <w:szCs w:val="28"/>
          <w:lang w:val="en-US" w:eastAsia="zh-CN"/>
        </w:rPr>
        <w:t>培训</w:t>
      </w:r>
      <w:r>
        <w:rPr>
          <w:rFonts w:hint="eastAsia" w:ascii="仿宋" w:hAnsi="仿宋" w:eastAsia="仿宋" w:cs="仿宋"/>
          <w:sz w:val="28"/>
          <w:szCs w:val="28"/>
        </w:rPr>
        <w:t>。</w:t>
      </w:r>
    </w:p>
    <w:p w14:paraId="2E5CFAA0">
      <w:pPr>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3.如果我单位中选，我们承诺在与贵单位签订委托合同后保证按照采购人的要求和</w:t>
      </w:r>
      <w:r>
        <w:rPr>
          <w:rFonts w:hint="eastAsia" w:ascii="仿宋" w:hAnsi="仿宋" w:eastAsia="仿宋" w:cs="仿宋"/>
          <w:sz w:val="28"/>
          <w:szCs w:val="28"/>
          <w:lang w:val="en-US" w:eastAsia="zh-CN"/>
        </w:rPr>
        <w:t>培训</w:t>
      </w:r>
      <w:r>
        <w:rPr>
          <w:rFonts w:hint="eastAsia" w:ascii="仿宋" w:hAnsi="仿宋" w:eastAsia="仿宋" w:cs="仿宋"/>
          <w:sz w:val="28"/>
          <w:szCs w:val="28"/>
        </w:rPr>
        <w:t>工作计划提供</w:t>
      </w:r>
      <w:r>
        <w:rPr>
          <w:rFonts w:hint="eastAsia" w:ascii="仿宋" w:hAnsi="仿宋" w:eastAsia="仿宋" w:cs="仿宋"/>
          <w:sz w:val="28"/>
          <w:szCs w:val="28"/>
          <w:lang w:val="en-US" w:eastAsia="zh-CN"/>
        </w:rPr>
        <w:t>培训</w:t>
      </w:r>
      <w:r>
        <w:rPr>
          <w:rFonts w:hint="eastAsia" w:ascii="仿宋" w:hAnsi="仿宋" w:eastAsia="仿宋" w:cs="仿宋"/>
          <w:sz w:val="28"/>
          <w:szCs w:val="28"/>
        </w:rPr>
        <w:t>服务，并保证在规定时间内完成</w:t>
      </w:r>
      <w:r>
        <w:rPr>
          <w:rFonts w:hint="eastAsia" w:ascii="仿宋" w:hAnsi="仿宋" w:eastAsia="仿宋" w:cs="仿宋"/>
          <w:sz w:val="28"/>
          <w:szCs w:val="28"/>
          <w:lang w:val="en-US" w:eastAsia="zh-CN"/>
        </w:rPr>
        <w:t>培训</w:t>
      </w:r>
      <w:r>
        <w:rPr>
          <w:rFonts w:hint="eastAsia" w:ascii="仿宋" w:hAnsi="仿宋" w:eastAsia="仿宋" w:cs="仿宋"/>
          <w:sz w:val="28"/>
          <w:szCs w:val="28"/>
        </w:rPr>
        <w:t>工作。</w:t>
      </w:r>
    </w:p>
    <w:p w14:paraId="4C5D15A6">
      <w:pPr>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4.我单位自行承担参加此次参选所发生的一切费用。</w:t>
      </w:r>
    </w:p>
    <w:p w14:paraId="4029E1B7">
      <w:pPr>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5.我方将按比选公告的规定履行合同责任和义务，并对提交的材料中的所有陈述和声明的真实性、准确性、可靠性负责。若采购人发现我方提交的资料中有与事实不符的情况，有权拒绝我们的参选。若在中选后，采购人发现我单位所递交的参选文件与事实不符，有欺诈中选的嫌疑，可立即中止协议，我单位将不会有异议。</w:t>
      </w:r>
    </w:p>
    <w:p w14:paraId="140C567B">
      <w:pPr>
        <w:tabs>
          <w:tab w:val="left" w:pos="4980"/>
        </w:tabs>
        <w:spacing w:line="440" w:lineRule="exact"/>
        <w:ind w:firstLine="480"/>
        <w:rPr>
          <w:rFonts w:hint="eastAsia" w:ascii="仿宋" w:hAnsi="仿宋" w:eastAsia="仿宋" w:cs="仿宋"/>
          <w:sz w:val="28"/>
          <w:szCs w:val="28"/>
        </w:rPr>
      </w:pPr>
    </w:p>
    <w:p w14:paraId="7BB834E5">
      <w:pPr>
        <w:tabs>
          <w:tab w:val="left" w:pos="4980"/>
        </w:tabs>
        <w:spacing w:line="440" w:lineRule="exact"/>
        <w:ind w:firstLine="480"/>
        <w:rPr>
          <w:rFonts w:hint="eastAsia" w:ascii="仿宋" w:hAnsi="仿宋" w:eastAsia="仿宋" w:cs="仿宋"/>
          <w:sz w:val="28"/>
          <w:szCs w:val="28"/>
        </w:rPr>
      </w:pPr>
      <w:r>
        <w:rPr>
          <w:rFonts w:hint="eastAsia" w:ascii="仿宋" w:hAnsi="仿宋" w:eastAsia="仿宋" w:cs="仿宋"/>
          <w:sz w:val="28"/>
          <w:szCs w:val="28"/>
        </w:rPr>
        <w:t>报价单位：</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(盖章)  </w:t>
      </w:r>
    </w:p>
    <w:p w14:paraId="3D4EF21E">
      <w:pPr>
        <w:spacing w:line="440" w:lineRule="exact"/>
        <w:ind w:right="240" w:firstLine="560" w:firstLineChars="200"/>
        <w:rPr>
          <w:rFonts w:hint="eastAsia" w:ascii="仿宋" w:hAnsi="仿宋" w:eastAsia="仿宋" w:cs="仿宋"/>
          <w:sz w:val="28"/>
          <w:szCs w:val="28"/>
        </w:rPr>
      </w:pPr>
      <w:r>
        <w:rPr>
          <w:rFonts w:hint="eastAsia" w:ascii="仿宋" w:hAnsi="仿宋" w:eastAsia="仿宋" w:cs="仿宋"/>
          <w:sz w:val="28"/>
          <w:szCs w:val="28"/>
        </w:rPr>
        <w:t xml:space="preserve">      </w:t>
      </w:r>
    </w:p>
    <w:p w14:paraId="4321146C">
      <w:pPr>
        <w:spacing w:line="440" w:lineRule="exact"/>
        <w:ind w:firstLine="480"/>
        <w:rPr>
          <w:rFonts w:hint="eastAsia" w:ascii="仿宋" w:hAnsi="仿宋" w:eastAsia="仿宋" w:cs="仿宋"/>
          <w:sz w:val="28"/>
          <w:szCs w:val="28"/>
        </w:rPr>
      </w:pPr>
      <w:r>
        <w:rPr>
          <w:rFonts w:hint="eastAsia" w:ascii="仿宋" w:hAnsi="仿宋" w:eastAsia="仿宋" w:cs="仿宋"/>
          <w:sz w:val="28"/>
          <w:szCs w:val="28"/>
        </w:rPr>
        <w:t>法定代表人或其授权委托人：</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(签字或盖章) </w:t>
      </w:r>
    </w:p>
    <w:p w14:paraId="2DAA499E">
      <w:pPr>
        <w:widowControl/>
        <w:adjustRightInd w:val="0"/>
        <w:snapToGrid w:val="0"/>
        <w:rPr>
          <w:rFonts w:hint="eastAsia" w:ascii="仿宋" w:hAnsi="仿宋" w:eastAsia="仿宋" w:cs="仿宋"/>
          <w:sz w:val="28"/>
          <w:szCs w:val="28"/>
        </w:rPr>
      </w:pPr>
      <w:r>
        <w:rPr>
          <w:rFonts w:hint="eastAsia" w:ascii="仿宋" w:hAnsi="仿宋" w:eastAsia="仿宋" w:cs="仿宋"/>
          <w:sz w:val="28"/>
          <w:szCs w:val="28"/>
        </w:rPr>
        <w:t xml:space="preserve">        </w:t>
      </w:r>
    </w:p>
    <w:p w14:paraId="33576D6F">
      <w:pPr>
        <w:widowControl/>
        <w:adjustRightInd w:val="0"/>
        <w:snapToGrid w:val="0"/>
        <w:ind w:firstLine="1820" w:firstLineChars="650"/>
        <w:rPr>
          <w:rFonts w:hint="eastAsia" w:ascii="仿宋" w:hAnsi="仿宋" w:eastAsia="仿宋" w:cs="仿宋"/>
          <w:sz w:val="28"/>
          <w:szCs w:val="28"/>
        </w:rPr>
      </w:pPr>
      <w:r>
        <w:rPr>
          <w:rFonts w:hint="eastAsia" w:ascii="仿宋" w:hAnsi="仿宋" w:eastAsia="仿宋" w:cs="仿宋"/>
          <w:sz w:val="28"/>
          <w:szCs w:val="28"/>
        </w:rPr>
        <w:t xml:space="preserve"> 日期：</w:t>
      </w:r>
      <w:r>
        <w:rPr>
          <w:rFonts w:hint="eastAsia" w:ascii="仿宋" w:hAnsi="仿宋" w:eastAsia="仿宋" w:cs="仿宋"/>
          <w:sz w:val="28"/>
          <w:szCs w:val="28"/>
          <w:u w:val="single"/>
        </w:rPr>
        <w:t xml:space="preserve">      </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rPr>
        <w:t>日</w:t>
      </w:r>
    </w:p>
    <w:p w14:paraId="65420665">
      <w:pPr>
        <w:spacing w:line="576" w:lineRule="exact"/>
        <w:jc w:val="left"/>
        <w:rPr>
          <w:rFonts w:ascii="Times New Roman" w:hAnsi="Times New Roman" w:eastAsia="黑体"/>
          <w:sz w:val="32"/>
          <w:szCs w:val="32"/>
        </w:rPr>
      </w:pPr>
    </w:p>
    <w:p w14:paraId="055522E1">
      <w:pPr>
        <w:spacing w:line="576" w:lineRule="exact"/>
        <w:jc w:val="left"/>
        <w:rPr>
          <w:rFonts w:ascii="Times New Roman" w:hAnsi="Times New Roman" w:eastAsia="黑体"/>
          <w:sz w:val="32"/>
          <w:szCs w:val="32"/>
        </w:rPr>
      </w:pPr>
      <w:r>
        <w:rPr>
          <w:rFonts w:ascii="Times New Roman" w:hAnsi="Times New Roman" w:eastAsia="黑体"/>
          <w:sz w:val="32"/>
          <w:szCs w:val="32"/>
        </w:rPr>
        <w:t>附件2</w:t>
      </w:r>
    </w:p>
    <w:p w14:paraId="6B5C131E">
      <w:pPr>
        <w:pStyle w:val="2"/>
        <w:rPr>
          <w:rFonts w:ascii="Times New Roman" w:hAnsi="Times New Roman"/>
        </w:rPr>
      </w:pPr>
    </w:p>
    <w:p w14:paraId="57A4774E">
      <w:pPr>
        <w:spacing w:line="57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b w:val="0"/>
          <w:bCs w:val="0"/>
          <w:color w:val="000000" w:themeColor="text1"/>
          <w:sz w:val="40"/>
          <w:szCs w:val="40"/>
          <w:lang w:val="en-US" w:eastAsia="zh-CN"/>
          <w14:textFill>
            <w14:solidFill>
              <w14:schemeClr w14:val="tx1"/>
            </w14:solidFill>
          </w14:textFill>
        </w:rPr>
        <w:t>2025年省本级职业技能示范培训“揭榜挂帅”</w:t>
      </w:r>
      <w:r>
        <w:rPr>
          <w:rFonts w:ascii="方正小标宋简体" w:hAnsi="方正小标宋简体" w:eastAsia="方正小标宋简体" w:cs="方正小标宋简体"/>
          <w:sz w:val="44"/>
          <w:szCs w:val="44"/>
        </w:rPr>
        <w:t>项目比选评分标准</w:t>
      </w:r>
    </w:p>
    <w:p w14:paraId="0D70C1C9">
      <w:pPr>
        <w:rPr>
          <w:rFonts w:ascii="Times New Roman" w:hAnsi="Times New Roman"/>
        </w:rPr>
      </w:pPr>
    </w:p>
    <w:p w14:paraId="1D348862">
      <w:pPr>
        <w:rPr>
          <w:rFonts w:ascii="Times New Roman" w:hAnsi="Times New Roman"/>
        </w:rPr>
      </w:pPr>
    </w:p>
    <w:tbl>
      <w:tblPr>
        <w:tblStyle w:val="5"/>
        <w:tblW w:w="8738" w:type="dxa"/>
        <w:tblInd w:w="-1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6"/>
        <w:gridCol w:w="1336"/>
        <w:gridCol w:w="846"/>
        <w:gridCol w:w="5820"/>
      </w:tblGrid>
      <w:tr w14:paraId="745176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736" w:type="dxa"/>
            <w:shd w:val="clear" w:color="auto" w:fill="auto"/>
            <w:noWrap w:val="0"/>
            <w:vAlign w:val="top"/>
          </w:tcPr>
          <w:p w14:paraId="21B8C02D">
            <w:pPr>
              <w:widowControl/>
              <w:spacing w:line="460" w:lineRule="exact"/>
              <w:jc w:val="center"/>
              <w:rPr>
                <w:rFonts w:hint="eastAsia" w:ascii="宋体" w:hAnsi="宋体" w:eastAsia="宋体" w:cs="宋体"/>
                <w:b/>
                <w:bCs/>
                <w:sz w:val="24"/>
                <w:szCs w:val="24"/>
              </w:rPr>
            </w:pPr>
            <w:r>
              <w:rPr>
                <w:rFonts w:hint="eastAsia" w:ascii="宋体" w:hAnsi="宋体" w:eastAsia="宋体" w:cs="宋体"/>
                <w:b/>
                <w:bCs/>
                <w:sz w:val="24"/>
                <w:szCs w:val="24"/>
              </w:rPr>
              <w:t>序号</w:t>
            </w:r>
          </w:p>
        </w:tc>
        <w:tc>
          <w:tcPr>
            <w:tcW w:w="1336" w:type="dxa"/>
            <w:shd w:val="clear" w:color="auto" w:fill="auto"/>
            <w:noWrap w:val="0"/>
            <w:vAlign w:val="top"/>
          </w:tcPr>
          <w:p w14:paraId="2F2DE7E2">
            <w:pPr>
              <w:widowControl/>
              <w:spacing w:line="460" w:lineRule="exact"/>
              <w:jc w:val="center"/>
              <w:rPr>
                <w:rFonts w:hint="eastAsia" w:ascii="宋体" w:hAnsi="宋体" w:eastAsia="宋体" w:cs="宋体"/>
                <w:b/>
                <w:bCs/>
                <w:sz w:val="24"/>
                <w:szCs w:val="24"/>
              </w:rPr>
            </w:pPr>
            <w:r>
              <w:rPr>
                <w:rFonts w:hint="eastAsia" w:ascii="宋体" w:hAnsi="宋体" w:eastAsia="宋体" w:cs="宋体"/>
                <w:b/>
                <w:bCs/>
                <w:sz w:val="24"/>
                <w:szCs w:val="24"/>
              </w:rPr>
              <w:t>评分因素</w:t>
            </w:r>
          </w:p>
        </w:tc>
        <w:tc>
          <w:tcPr>
            <w:tcW w:w="846" w:type="dxa"/>
            <w:shd w:val="clear" w:color="auto" w:fill="auto"/>
            <w:noWrap w:val="0"/>
            <w:vAlign w:val="top"/>
          </w:tcPr>
          <w:p w14:paraId="57B92408">
            <w:pPr>
              <w:widowControl/>
              <w:spacing w:line="460" w:lineRule="exact"/>
              <w:jc w:val="center"/>
              <w:rPr>
                <w:rFonts w:hint="eastAsia" w:ascii="宋体" w:hAnsi="宋体" w:eastAsia="宋体" w:cs="宋体"/>
                <w:b/>
                <w:bCs/>
                <w:sz w:val="24"/>
                <w:szCs w:val="24"/>
              </w:rPr>
            </w:pPr>
            <w:r>
              <w:rPr>
                <w:rFonts w:hint="eastAsia" w:ascii="宋体" w:hAnsi="宋体" w:eastAsia="宋体" w:cs="宋体"/>
                <w:b/>
                <w:bCs/>
                <w:sz w:val="24"/>
                <w:szCs w:val="24"/>
              </w:rPr>
              <w:t>分值</w:t>
            </w:r>
          </w:p>
        </w:tc>
        <w:tc>
          <w:tcPr>
            <w:tcW w:w="5820" w:type="dxa"/>
            <w:shd w:val="clear" w:color="auto" w:fill="auto"/>
            <w:noWrap w:val="0"/>
            <w:vAlign w:val="top"/>
          </w:tcPr>
          <w:p w14:paraId="247373DE">
            <w:pPr>
              <w:widowControl/>
              <w:spacing w:line="460" w:lineRule="exact"/>
              <w:jc w:val="center"/>
              <w:rPr>
                <w:rFonts w:hint="eastAsia" w:ascii="宋体" w:hAnsi="宋体" w:eastAsia="宋体" w:cs="宋体"/>
                <w:b/>
                <w:bCs/>
                <w:sz w:val="24"/>
                <w:szCs w:val="24"/>
              </w:rPr>
            </w:pPr>
            <w:r>
              <w:rPr>
                <w:rFonts w:hint="eastAsia" w:ascii="宋体" w:hAnsi="宋体" w:eastAsia="宋体" w:cs="宋体"/>
                <w:b/>
                <w:bCs/>
                <w:sz w:val="24"/>
                <w:szCs w:val="24"/>
              </w:rPr>
              <w:t>评分标准</w:t>
            </w:r>
          </w:p>
        </w:tc>
      </w:tr>
      <w:tr w14:paraId="5EF1BE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4" w:hRule="atLeast"/>
        </w:trPr>
        <w:tc>
          <w:tcPr>
            <w:tcW w:w="736" w:type="dxa"/>
            <w:shd w:val="clear" w:color="auto" w:fill="auto"/>
            <w:noWrap w:val="0"/>
            <w:vAlign w:val="top"/>
          </w:tcPr>
          <w:p w14:paraId="2FF3F11C">
            <w:pPr>
              <w:widowControl/>
              <w:jc w:val="center"/>
              <w:rPr>
                <w:rFonts w:hint="eastAsia" w:ascii="宋体" w:hAnsi="宋体" w:eastAsia="宋体" w:cs="宋体"/>
                <w:sz w:val="24"/>
                <w:szCs w:val="24"/>
              </w:rPr>
            </w:pPr>
          </w:p>
          <w:p w14:paraId="5A15740D">
            <w:pPr>
              <w:widowControl/>
              <w:jc w:val="center"/>
              <w:rPr>
                <w:rFonts w:hint="eastAsia" w:ascii="宋体" w:hAnsi="宋体" w:eastAsia="宋体" w:cs="宋体"/>
                <w:sz w:val="24"/>
                <w:szCs w:val="24"/>
              </w:rPr>
            </w:pPr>
          </w:p>
          <w:p w14:paraId="3745B97D">
            <w:pPr>
              <w:widowControl/>
              <w:jc w:val="center"/>
              <w:rPr>
                <w:rFonts w:hint="eastAsia" w:ascii="宋体" w:hAnsi="宋体" w:eastAsia="宋体" w:cs="宋体"/>
                <w:sz w:val="24"/>
                <w:szCs w:val="24"/>
              </w:rPr>
            </w:pPr>
            <w:r>
              <w:rPr>
                <w:rFonts w:hint="eastAsia" w:ascii="宋体" w:hAnsi="宋体" w:eastAsia="宋体" w:cs="宋体"/>
                <w:sz w:val="24"/>
                <w:szCs w:val="24"/>
              </w:rPr>
              <w:t>1</w:t>
            </w:r>
          </w:p>
        </w:tc>
        <w:tc>
          <w:tcPr>
            <w:tcW w:w="1336" w:type="dxa"/>
            <w:shd w:val="clear" w:color="auto" w:fill="auto"/>
            <w:noWrap w:val="0"/>
            <w:vAlign w:val="center"/>
          </w:tcPr>
          <w:p w14:paraId="57A42CDC">
            <w:pPr>
              <w:widowControl/>
              <w:jc w:val="center"/>
              <w:rPr>
                <w:rFonts w:hint="eastAsia" w:ascii="宋体" w:hAnsi="宋体" w:eastAsia="宋体" w:cs="宋体"/>
                <w:sz w:val="24"/>
                <w:szCs w:val="24"/>
              </w:rPr>
            </w:pPr>
            <w:r>
              <w:rPr>
                <w:rFonts w:hint="eastAsia" w:ascii="宋体" w:hAnsi="宋体" w:eastAsia="宋体" w:cs="宋体"/>
                <w:sz w:val="24"/>
                <w:szCs w:val="24"/>
              </w:rPr>
              <w:t>报价</w:t>
            </w:r>
          </w:p>
        </w:tc>
        <w:tc>
          <w:tcPr>
            <w:tcW w:w="846" w:type="dxa"/>
            <w:shd w:val="clear" w:color="auto" w:fill="auto"/>
            <w:noWrap w:val="0"/>
            <w:vAlign w:val="center"/>
          </w:tcPr>
          <w:p w14:paraId="6BB4B92A">
            <w:pPr>
              <w:widowControl/>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30</w:t>
            </w:r>
          </w:p>
        </w:tc>
        <w:tc>
          <w:tcPr>
            <w:tcW w:w="5820" w:type="dxa"/>
            <w:shd w:val="clear" w:color="auto" w:fill="auto"/>
            <w:noWrap w:val="0"/>
            <w:vAlign w:val="center"/>
          </w:tcPr>
          <w:p w14:paraId="53EC5FF0">
            <w:pPr>
              <w:widowControl/>
              <w:textAlignment w:val="center"/>
              <w:rPr>
                <w:rFonts w:hint="eastAsia" w:ascii="宋体" w:hAnsi="宋体" w:eastAsia="宋体" w:cs="宋体"/>
                <w:sz w:val="24"/>
                <w:szCs w:val="24"/>
              </w:rPr>
            </w:pPr>
            <w:r>
              <w:rPr>
                <w:rFonts w:hint="eastAsia" w:ascii="宋体" w:hAnsi="宋体" w:eastAsia="宋体" w:cs="宋体"/>
                <w:color w:val="000000"/>
                <w:kern w:val="0"/>
                <w:sz w:val="24"/>
                <w:szCs w:val="24"/>
                <w:lang w:bidi="ar"/>
              </w:rPr>
              <w:t>满足项目比选文件要求且最后报价最低的供应商的价格为比选基准价，其价格分为满分。其他供应商的价格分统一按照下列公式计算：比选报价得分=（比选基准价/比选报价）×分值。</w:t>
            </w:r>
          </w:p>
        </w:tc>
      </w:tr>
      <w:tr w14:paraId="2F1F6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5" w:hRule="atLeast"/>
        </w:trPr>
        <w:tc>
          <w:tcPr>
            <w:tcW w:w="736" w:type="dxa"/>
            <w:shd w:val="clear" w:color="auto" w:fill="auto"/>
            <w:noWrap w:val="0"/>
            <w:vAlign w:val="top"/>
          </w:tcPr>
          <w:p w14:paraId="1FA4F937">
            <w:pPr>
              <w:widowControl/>
              <w:jc w:val="center"/>
              <w:rPr>
                <w:rFonts w:hint="eastAsia" w:ascii="宋体" w:hAnsi="宋体" w:eastAsia="宋体" w:cs="宋体"/>
                <w:sz w:val="24"/>
                <w:szCs w:val="24"/>
              </w:rPr>
            </w:pPr>
          </w:p>
          <w:p w14:paraId="33D88FE0">
            <w:pPr>
              <w:widowControl/>
              <w:jc w:val="center"/>
              <w:rPr>
                <w:rFonts w:hint="eastAsia" w:ascii="宋体" w:hAnsi="宋体" w:eastAsia="宋体" w:cs="宋体"/>
                <w:sz w:val="24"/>
                <w:szCs w:val="24"/>
              </w:rPr>
            </w:pPr>
            <w:r>
              <w:rPr>
                <w:rFonts w:hint="eastAsia" w:ascii="宋体" w:hAnsi="宋体" w:eastAsia="宋体" w:cs="宋体"/>
                <w:sz w:val="24"/>
                <w:szCs w:val="24"/>
              </w:rPr>
              <w:t>2</w:t>
            </w:r>
          </w:p>
        </w:tc>
        <w:tc>
          <w:tcPr>
            <w:tcW w:w="1336" w:type="dxa"/>
            <w:shd w:val="clear" w:color="auto" w:fill="auto"/>
            <w:noWrap w:val="0"/>
            <w:vAlign w:val="center"/>
          </w:tcPr>
          <w:p w14:paraId="6FC692E0">
            <w:pPr>
              <w:widowControl/>
              <w:jc w:val="center"/>
              <w:rPr>
                <w:rFonts w:hint="eastAsia" w:ascii="宋体" w:hAnsi="宋体" w:eastAsia="宋体" w:cs="宋体"/>
                <w:sz w:val="24"/>
                <w:szCs w:val="24"/>
              </w:rPr>
            </w:pPr>
            <w:r>
              <w:rPr>
                <w:rFonts w:hint="eastAsia" w:ascii="宋体" w:hAnsi="宋体" w:eastAsia="宋体" w:cs="宋体"/>
                <w:sz w:val="24"/>
                <w:szCs w:val="24"/>
              </w:rPr>
              <w:t>质量控制方案</w:t>
            </w:r>
          </w:p>
        </w:tc>
        <w:tc>
          <w:tcPr>
            <w:tcW w:w="846" w:type="dxa"/>
            <w:shd w:val="clear" w:color="auto" w:fill="auto"/>
            <w:noWrap w:val="0"/>
            <w:vAlign w:val="center"/>
          </w:tcPr>
          <w:p w14:paraId="08D7EC32">
            <w:pPr>
              <w:widowControl/>
              <w:jc w:val="center"/>
              <w:rPr>
                <w:rFonts w:hint="eastAsia" w:ascii="宋体" w:hAnsi="宋体" w:eastAsia="宋体" w:cs="宋体"/>
                <w:sz w:val="24"/>
                <w:szCs w:val="24"/>
              </w:rPr>
            </w:pPr>
            <w:r>
              <w:rPr>
                <w:rFonts w:hint="eastAsia" w:ascii="宋体" w:hAnsi="宋体" w:eastAsia="宋体" w:cs="宋体"/>
                <w:sz w:val="24"/>
                <w:szCs w:val="24"/>
              </w:rPr>
              <w:t>10</w:t>
            </w:r>
          </w:p>
        </w:tc>
        <w:tc>
          <w:tcPr>
            <w:tcW w:w="5820" w:type="dxa"/>
            <w:shd w:val="clear" w:color="auto" w:fill="auto"/>
            <w:noWrap w:val="0"/>
            <w:vAlign w:val="top"/>
          </w:tcPr>
          <w:p w14:paraId="19DAAD19">
            <w:pPr>
              <w:widowControl/>
              <w:rPr>
                <w:rFonts w:hint="eastAsia" w:ascii="宋体" w:hAnsi="宋体" w:eastAsia="宋体" w:cs="宋体"/>
                <w:sz w:val="24"/>
                <w:szCs w:val="24"/>
              </w:rPr>
            </w:pPr>
            <w:r>
              <w:rPr>
                <w:rFonts w:hint="eastAsia" w:ascii="宋体" w:hAnsi="宋体" w:eastAsia="宋体" w:cs="宋体"/>
                <w:sz w:val="24"/>
                <w:szCs w:val="24"/>
              </w:rPr>
              <w:t>为保障项目顺利开展，工作扎实有效，评价效果真实可靠</w:t>
            </w:r>
            <w:r>
              <w:rPr>
                <w:rFonts w:hint="eastAsia" w:ascii="宋体" w:hAnsi="宋体" w:eastAsia="宋体" w:cs="宋体"/>
                <w:sz w:val="24"/>
                <w:szCs w:val="24"/>
                <w:lang w:eastAsia="zh-CN"/>
              </w:rPr>
              <w:t>，</w:t>
            </w:r>
            <w:r>
              <w:rPr>
                <w:rFonts w:hint="eastAsia" w:ascii="宋体" w:hAnsi="宋体" w:eastAsia="宋体" w:cs="宋体"/>
                <w:sz w:val="24"/>
                <w:szCs w:val="24"/>
              </w:rPr>
              <w:t>所采取的质量控制措施，优，得8-10分；良，得6-8分；一般，得3-6分；差，得1-3分；没有的得0分。</w:t>
            </w:r>
          </w:p>
        </w:tc>
      </w:tr>
      <w:tr w14:paraId="61996C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6" w:hRule="atLeast"/>
        </w:trPr>
        <w:tc>
          <w:tcPr>
            <w:tcW w:w="736" w:type="dxa"/>
            <w:shd w:val="clear" w:color="auto" w:fill="auto"/>
            <w:noWrap w:val="0"/>
            <w:vAlign w:val="top"/>
          </w:tcPr>
          <w:p w14:paraId="6CFAD967">
            <w:pPr>
              <w:widowControl/>
              <w:jc w:val="center"/>
              <w:rPr>
                <w:rFonts w:hint="eastAsia" w:ascii="宋体" w:hAnsi="宋体" w:eastAsia="宋体" w:cs="宋体"/>
                <w:sz w:val="24"/>
                <w:szCs w:val="24"/>
              </w:rPr>
            </w:pPr>
          </w:p>
          <w:p w14:paraId="6803DEB8">
            <w:pPr>
              <w:widowControl/>
              <w:jc w:val="center"/>
              <w:rPr>
                <w:rFonts w:hint="eastAsia" w:ascii="宋体" w:hAnsi="宋体" w:eastAsia="宋体" w:cs="宋体"/>
                <w:sz w:val="24"/>
                <w:szCs w:val="24"/>
              </w:rPr>
            </w:pPr>
            <w:r>
              <w:rPr>
                <w:rFonts w:hint="eastAsia" w:ascii="宋体" w:hAnsi="宋体" w:eastAsia="宋体" w:cs="宋体"/>
                <w:sz w:val="24"/>
                <w:szCs w:val="24"/>
              </w:rPr>
              <w:t>3</w:t>
            </w:r>
          </w:p>
        </w:tc>
        <w:tc>
          <w:tcPr>
            <w:tcW w:w="1336" w:type="dxa"/>
            <w:shd w:val="clear" w:color="auto" w:fill="auto"/>
            <w:noWrap w:val="0"/>
            <w:vAlign w:val="center"/>
          </w:tcPr>
          <w:p w14:paraId="754A1365">
            <w:pPr>
              <w:widowControl/>
              <w:jc w:val="center"/>
              <w:rPr>
                <w:rFonts w:hint="eastAsia" w:ascii="宋体" w:hAnsi="宋体" w:eastAsia="宋体" w:cs="宋体"/>
                <w:sz w:val="24"/>
                <w:szCs w:val="24"/>
              </w:rPr>
            </w:pPr>
            <w:r>
              <w:rPr>
                <w:rFonts w:hint="eastAsia" w:ascii="宋体" w:hAnsi="宋体" w:eastAsia="宋体" w:cs="宋体"/>
                <w:sz w:val="24"/>
                <w:szCs w:val="24"/>
              </w:rPr>
              <w:t>人员配置</w:t>
            </w:r>
          </w:p>
        </w:tc>
        <w:tc>
          <w:tcPr>
            <w:tcW w:w="846" w:type="dxa"/>
            <w:shd w:val="clear" w:color="auto" w:fill="auto"/>
            <w:noWrap w:val="0"/>
            <w:vAlign w:val="center"/>
          </w:tcPr>
          <w:p w14:paraId="058E0DF2">
            <w:pPr>
              <w:widowControl/>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15</w:t>
            </w:r>
          </w:p>
        </w:tc>
        <w:tc>
          <w:tcPr>
            <w:tcW w:w="5820" w:type="dxa"/>
            <w:shd w:val="clear" w:color="auto" w:fill="auto"/>
            <w:noWrap w:val="0"/>
            <w:vAlign w:val="top"/>
          </w:tcPr>
          <w:p w14:paraId="363DC657">
            <w:pPr>
              <w:widowControl/>
              <w:rPr>
                <w:rFonts w:hint="eastAsia" w:ascii="宋体" w:hAnsi="宋体" w:eastAsia="宋体" w:cs="宋体"/>
                <w:sz w:val="24"/>
                <w:szCs w:val="24"/>
                <w:lang w:val="en-US"/>
              </w:rPr>
            </w:pPr>
            <w:r>
              <w:rPr>
                <w:rFonts w:hint="eastAsia" w:ascii="宋体" w:hAnsi="宋体" w:eastAsia="宋体" w:cs="宋体"/>
                <w:sz w:val="24"/>
                <w:szCs w:val="24"/>
                <w:highlight w:val="none"/>
                <w:lang w:val="en-US" w:eastAsia="zh-CN"/>
              </w:rPr>
              <w:t>供应商拟派的项目负责人或讲师中同时具有注册物业管理师和中级职称的，每有一个得3分；管理人员中具有本科以上学历和三级以上物业管理师职业资格或技能等级证书</w:t>
            </w:r>
            <w:r>
              <w:rPr>
                <w:rFonts w:hint="eastAsia" w:ascii="宋体" w:hAnsi="宋体" w:cs="宋体"/>
                <w:sz w:val="24"/>
                <w:szCs w:val="24"/>
                <w:highlight w:val="none"/>
                <w:lang w:val="en-US" w:eastAsia="zh-CN"/>
              </w:rPr>
              <w:t>并同时具有应急救护证书的</w:t>
            </w:r>
            <w:r>
              <w:rPr>
                <w:rFonts w:hint="eastAsia" w:ascii="宋体" w:hAnsi="宋体" w:eastAsia="宋体" w:cs="宋体"/>
                <w:sz w:val="24"/>
                <w:szCs w:val="24"/>
                <w:highlight w:val="none"/>
                <w:lang w:val="en-US" w:eastAsia="zh-CN"/>
              </w:rPr>
              <w:t>，每有一个得2分。最多15分。</w:t>
            </w:r>
          </w:p>
        </w:tc>
      </w:tr>
      <w:tr w14:paraId="7C420D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7" w:hRule="atLeast"/>
        </w:trPr>
        <w:tc>
          <w:tcPr>
            <w:tcW w:w="736" w:type="dxa"/>
            <w:shd w:val="clear" w:color="auto" w:fill="auto"/>
            <w:noWrap w:val="0"/>
            <w:vAlign w:val="top"/>
          </w:tcPr>
          <w:p w14:paraId="06CF2342">
            <w:pPr>
              <w:widowControl/>
              <w:jc w:val="center"/>
              <w:rPr>
                <w:rFonts w:hint="eastAsia" w:ascii="宋体" w:hAnsi="宋体" w:eastAsia="宋体" w:cs="宋体"/>
                <w:sz w:val="24"/>
                <w:szCs w:val="24"/>
              </w:rPr>
            </w:pPr>
          </w:p>
          <w:p w14:paraId="26AB0A9D">
            <w:pPr>
              <w:widowControl/>
              <w:jc w:val="center"/>
              <w:rPr>
                <w:rFonts w:hint="eastAsia" w:ascii="宋体" w:hAnsi="宋体" w:eastAsia="宋体" w:cs="宋体"/>
                <w:sz w:val="24"/>
                <w:szCs w:val="24"/>
              </w:rPr>
            </w:pPr>
            <w:r>
              <w:rPr>
                <w:rFonts w:hint="eastAsia" w:ascii="宋体" w:hAnsi="宋体" w:eastAsia="宋体" w:cs="宋体"/>
                <w:sz w:val="24"/>
                <w:szCs w:val="24"/>
              </w:rPr>
              <w:t>4</w:t>
            </w:r>
          </w:p>
        </w:tc>
        <w:tc>
          <w:tcPr>
            <w:tcW w:w="1336" w:type="dxa"/>
            <w:shd w:val="clear" w:color="auto" w:fill="auto"/>
            <w:noWrap w:val="0"/>
            <w:vAlign w:val="center"/>
          </w:tcPr>
          <w:p w14:paraId="029AC760">
            <w:pPr>
              <w:widowControl/>
              <w:jc w:val="center"/>
              <w:rPr>
                <w:rFonts w:hint="eastAsia" w:ascii="宋体" w:hAnsi="宋体" w:eastAsia="宋体" w:cs="宋体"/>
                <w:sz w:val="24"/>
                <w:szCs w:val="24"/>
              </w:rPr>
            </w:pPr>
            <w:r>
              <w:rPr>
                <w:rFonts w:hint="eastAsia" w:ascii="宋体" w:hAnsi="宋体" w:eastAsia="宋体" w:cs="宋体"/>
                <w:sz w:val="24"/>
                <w:szCs w:val="24"/>
              </w:rPr>
              <w:t>实施方案</w:t>
            </w:r>
          </w:p>
        </w:tc>
        <w:tc>
          <w:tcPr>
            <w:tcW w:w="846" w:type="dxa"/>
            <w:shd w:val="clear" w:color="auto" w:fill="auto"/>
            <w:noWrap w:val="0"/>
            <w:vAlign w:val="center"/>
          </w:tcPr>
          <w:p w14:paraId="06E13A99">
            <w:pPr>
              <w:widowControl/>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15</w:t>
            </w:r>
          </w:p>
        </w:tc>
        <w:tc>
          <w:tcPr>
            <w:tcW w:w="5820" w:type="dxa"/>
            <w:shd w:val="clear" w:color="auto" w:fill="auto"/>
            <w:noWrap w:val="0"/>
            <w:vAlign w:val="top"/>
          </w:tcPr>
          <w:p w14:paraId="7F6DB114">
            <w:pPr>
              <w:widowControl/>
              <w:rPr>
                <w:rFonts w:hint="eastAsia" w:ascii="宋体" w:hAnsi="宋体" w:eastAsia="宋体" w:cs="宋体"/>
                <w:sz w:val="24"/>
                <w:szCs w:val="24"/>
              </w:rPr>
            </w:pPr>
            <w:r>
              <w:rPr>
                <w:rFonts w:hint="eastAsia" w:ascii="宋体" w:hAnsi="宋体" w:eastAsia="宋体" w:cs="宋体"/>
                <w:sz w:val="24"/>
                <w:szCs w:val="24"/>
              </w:rPr>
              <w:t>提供关于本项目的实施方案，从内容的完整性、可操作性、进度安排等进行综合比较评分，优，得</w:t>
            </w:r>
            <w:r>
              <w:rPr>
                <w:rFonts w:hint="eastAsia" w:ascii="宋体" w:hAnsi="宋体" w:eastAsia="宋体" w:cs="宋体"/>
                <w:sz w:val="24"/>
                <w:szCs w:val="24"/>
                <w:lang w:val="en-US" w:eastAsia="zh-CN"/>
              </w:rPr>
              <w:t>12</w:t>
            </w:r>
            <w:r>
              <w:rPr>
                <w:rFonts w:hint="eastAsia" w:ascii="宋体" w:hAnsi="宋体" w:eastAsia="宋体" w:cs="宋体"/>
                <w:sz w:val="24"/>
                <w:szCs w:val="24"/>
              </w:rPr>
              <w:t>-</w:t>
            </w:r>
            <w:r>
              <w:rPr>
                <w:rFonts w:hint="eastAsia" w:ascii="宋体" w:hAnsi="宋体" w:eastAsia="宋体" w:cs="宋体"/>
                <w:sz w:val="24"/>
                <w:szCs w:val="24"/>
                <w:lang w:val="en-US" w:eastAsia="zh-CN"/>
              </w:rPr>
              <w:t>15</w:t>
            </w:r>
            <w:r>
              <w:rPr>
                <w:rFonts w:hint="eastAsia" w:ascii="宋体" w:hAnsi="宋体" w:eastAsia="宋体" w:cs="宋体"/>
                <w:sz w:val="24"/>
                <w:szCs w:val="24"/>
              </w:rPr>
              <w:t>分；良，得</w:t>
            </w:r>
            <w:r>
              <w:rPr>
                <w:rFonts w:hint="eastAsia" w:ascii="宋体" w:hAnsi="宋体" w:eastAsia="宋体" w:cs="宋体"/>
                <w:sz w:val="24"/>
                <w:szCs w:val="24"/>
                <w:lang w:val="en-US" w:eastAsia="zh-CN"/>
              </w:rPr>
              <w:t>10</w:t>
            </w:r>
            <w:r>
              <w:rPr>
                <w:rFonts w:hint="eastAsia" w:ascii="宋体" w:hAnsi="宋体" w:eastAsia="宋体" w:cs="宋体"/>
                <w:sz w:val="24"/>
                <w:szCs w:val="24"/>
              </w:rPr>
              <w:t>-</w:t>
            </w:r>
            <w:r>
              <w:rPr>
                <w:rFonts w:hint="eastAsia" w:ascii="宋体" w:hAnsi="宋体" w:eastAsia="宋体" w:cs="宋体"/>
                <w:sz w:val="24"/>
                <w:szCs w:val="24"/>
                <w:lang w:val="en-US" w:eastAsia="zh-CN"/>
              </w:rPr>
              <w:t>12</w:t>
            </w:r>
            <w:r>
              <w:rPr>
                <w:rFonts w:hint="eastAsia" w:ascii="宋体" w:hAnsi="宋体" w:eastAsia="宋体" w:cs="宋体"/>
                <w:sz w:val="24"/>
                <w:szCs w:val="24"/>
              </w:rPr>
              <w:t>分；一般，得</w:t>
            </w:r>
            <w:r>
              <w:rPr>
                <w:rFonts w:hint="eastAsia" w:ascii="宋体" w:hAnsi="宋体" w:eastAsia="宋体" w:cs="宋体"/>
                <w:sz w:val="24"/>
                <w:szCs w:val="24"/>
                <w:lang w:val="en-US" w:eastAsia="zh-CN"/>
              </w:rPr>
              <w:t>5</w:t>
            </w:r>
            <w:r>
              <w:rPr>
                <w:rFonts w:hint="eastAsia" w:ascii="宋体" w:hAnsi="宋体" w:eastAsia="宋体" w:cs="宋体"/>
                <w:sz w:val="24"/>
                <w:szCs w:val="24"/>
              </w:rPr>
              <w:t>-</w:t>
            </w:r>
            <w:r>
              <w:rPr>
                <w:rFonts w:hint="eastAsia" w:ascii="宋体" w:hAnsi="宋体" w:eastAsia="宋体" w:cs="宋体"/>
                <w:sz w:val="24"/>
                <w:szCs w:val="24"/>
                <w:lang w:val="en-US" w:eastAsia="zh-CN"/>
              </w:rPr>
              <w:t>9</w:t>
            </w:r>
            <w:r>
              <w:rPr>
                <w:rFonts w:hint="eastAsia" w:ascii="宋体" w:hAnsi="宋体" w:eastAsia="宋体" w:cs="宋体"/>
                <w:sz w:val="24"/>
                <w:szCs w:val="24"/>
              </w:rPr>
              <w:t>分；差，得1-</w:t>
            </w:r>
            <w:r>
              <w:rPr>
                <w:rFonts w:hint="eastAsia" w:ascii="宋体" w:hAnsi="宋体" w:eastAsia="宋体" w:cs="宋体"/>
                <w:sz w:val="24"/>
                <w:szCs w:val="24"/>
                <w:lang w:val="en-US" w:eastAsia="zh-CN"/>
              </w:rPr>
              <w:t>4</w:t>
            </w:r>
            <w:r>
              <w:rPr>
                <w:rFonts w:hint="eastAsia" w:ascii="宋体" w:hAnsi="宋体" w:eastAsia="宋体" w:cs="宋体"/>
                <w:sz w:val="24"/>
                <w:szCs w:val="24"/>
              </w:rPr>
              <w:t>分；没有的得0分。</w:t>
            </w:r>
          </w:p>
        </w:tc>
      </w:tr>
      <w:tr w14:paraId="36F390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736" w:type="dxa"/>
            <w:shd w:val="clear" w:color="auto" w:fill="auto"/>
            <w:noWrap w:val="0"/>
            <w:vAlign w:val="top"/>
          </w:tcPr>
          <w:p w14:paraId="18E32343">
            <w:pPr>
              <w:widowControl/>
              <w:jc w:val="center"/>
              <w:rPr>
                <w:rFonts w:hint="eastAsia" w:ascii="宋体" w:hAnsi="宋体" w:eastAsia="宋体" w:cs="宋体"/>
                <w:sz w:val="24"/>
                <w:szCs w:val="24"/>
              </w:rPr>
            </w:pPr>
          </w:p>
          <w:p w14:paraId="728BD192">
            <w:pPr>
              <w:widowControl/>
              <w:jc w:val="center"/>
              <w:rPr>
                <w:rFonts w:hint="eastAsia" w:ascii="宋体" w:hAnsi="宋体" w:eastAsia="宋体" w:cs="宋体"/>
                <w:sz w:val="24"/>
                <w:szCs w:val="24"/>
              </w:rPr>
            </w:pPr>
            <w:r>
              <w:rPr>
                <w:rFonts w:hint="eastAsia" w:ascii="宋体" w:hAnsi="宋体" w:eastAsia="宋体" w:cs="宋体"/>
                <w:sz w:val="24"/>
                <w:szCs w:val="24"/>
              </w:rPr>
              <w:t>5</w:t>
            </w:r>
          </w:p>
        </w:tc>
        <w:tc>
          <w:tcPr>
            <w:tcW w:w="1336" w:type="dxa"/>
            <w:shd w:val="clear" w:color="auto" w:fill="auto"/>
            <w:noWrap w:val="0"/>
            <w:vAlign w:val="center"/>
          </w:tcPr>
          <w:p w14:paraId="1D9440F2">
            <w:pPr>
              <w:widowControl/>
              <w:jc w:val="center"/>
              <w:rPr>
                <w:rFonts w:hint="eastAsia" w:ascii="宋体" w:hAnsi="宋体" w:eastAsia="宋体" w:cs="宋体"/>
                <w:sz w:val="24"/>
                <w:szCs w:val="24"/>
              </w:rPr>
            </w:pPr>
            <w:r>
              <w:rPr>
                <w:rFonts w:hint="eastAsia" w:ascii="宋体" w:hAnsi="宋体" w:eastAsia="宋体" w:cs="宋体"/>
                <w:sz w:val="24"/>
                <w:szCs w:val="24"/>
              </w:rPr>
              <w:t>相关经验（业绩）</w:t>
            </w:r>
          </w:p>
        </w:tc>
        <w:tc>
          <w:tcPr>
            <w:tcW w:w="846" w:type="dxa"/>
            <w:shd w:val="clear" w:color="auto" w:fill="auto"/>
            <w:noWrap w:val="0"/>
            <w:vAlign w:val="center"/>
          </w:tcPr>
          <w:p w14:paraId="3D83BDA9">
            <w:pPr>
              <w:widowControl/>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20</w:t>
            </w:r>
          </w:p>
        </w:tc>
        <w:tc>
          <w:tcPr>
            <w:tcW w:w="5820" w:type="dxa"/>
            <w:shd w:val="clear" w:color="auto" w:fill="auto"/>
            <w:noWrap w:val="0"/>
            <w:vAlign w:val="center"/>
          </w:tcPr>
          <w:p w14:paraId="6041C56D">
            <w:pPr>
              <w:widowControl/>
              <w:jc w:val="both"/>
              <w:rPr>
                <w:rFonts w:hint="eastAsia" w:ascii="宋体" w:hAnsi="宋体" w:eastAsia="宋体" w:cs="宋体"/>
                <w:sz w:val="24"/>
                <w:szCs w:val="24"/>
              </w:rPr>
            </w:pPr>
            <w:r>
              <w:rPr>
                <w:rFonts w:hint="eastAsia" w:ascii="宋体" w:hAnsi="宋体" w:eastAsia="宋体" w:cs="宋体"/>
                <w:sz w:val="24"/>
                <w:szCs w:val="24"/>
                <w:highlight w:val="none"/>
                <w:lang w:val="en-US" w:eastAsia="zh-CN"/>
              </w:rPr>
              <w:t>供应商提供2020年以来具有政府或国有企事业单位类似培训业绩的，每一个得5分，最多得20分。</w:t>
            </w:r>
          </w:p>
        </w:tc>
      </w:tr>
      <w:tr w14:paraId="1413AF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0" w:hRule="atLeast"/>
        </w:trPr>
        <w:tc>
          <w:tcPr>
            <w:tcW w:w="736" w:type="dxa"/>
            <w:shd w:val="clear" w:color="auto" w:fill="auto"/>
            <w:noWrap w:val="0"/>
            <w:vAlign w:val="top"/>
          </w:tcPr>
          <w:p w14:paraId="372CFB30">
            <w:pPr>
              <w:widowControl/>
              <w:jc w:val="center"/>
              <w:rPr>
                <w:rFonts w:hint="eastAsia" w:ascii="宋体" w:hAnsi="宋体" w:eastAsia="宋体" w:cs="宋体"/>
                <w:sz w:val="24"/>
                <w:szCs w:val="24"/>
              </w:rPr>
            </w:pPr>
          </w:p>
          <w:p w14:paraId="694CE4DD">
            <w:pPr>
              <w:widowControl/>
              <w:jc w:val="center"/>
              <w:rPr>
                <w:rFonts w:hint="eastAsia" w:ascii="宋体" w:hAnsi="宋体" w:eastAsia="宋体" w:cs="宋体"/>
                <w:sz w:val="24"/>
                <w:szCs w:val="24"/>
              </w:rPr>
            </w:pPr>
            <w:r>
              <w:rPr>
                <w:rFonts w:hint="eastAsia" w:ascii="宋体" w:hAnsi="宋体" w:eastAsia="宋体" w:cs="宋体"/>
                <w:sz w:val="24"/>
                <w:szCs w:val="24"/>
              </w:rPr>
              <w:t>6</w:t>
            </w:r>
          </w:p>
        </w:tc>
        <w:tc>
          <w:tcPr>
            <w:tcW w:w="1336" w:type="dxa"/>
            <w:shd w:val="clear" w:color="auto" w:fill="auto"/>
            <w:noWrap w:val="0"/>
            <w:vAlign w:val="center"/>
          </w:tcPr>
          <w:p w14:paraId="14244A2C">
            <w:pPr>
              <w:widowControl/>
              <w:jc w:val="center"/>
              <w:rPr>
                <w:rFonts w:hint="eastAsia" w:ascii="宋体" w:hAnsi="宋体" w:eastAsia="宋体" w:cs="宋体"/>
                <w:sz w:val="24"/>
                <w:szCs w:val="24"/>
              </w:rPr>
            </w:pPr>
            <w:r>
              <w:rPr>
                <w:rFonts w:hint="eastAsia" w:ascii="宋体" w:hAnsi="宋体" w:eastAsia="宋体" w:cs="宋体"/>
                <w:sz w:val="24"/>
                <w:szCs w:val="24"/>
              </w:rPr>
              <w:t>响应文件规范性</w:t>
            </w:r>
          </w:p>
        </w:tc>
        <w:tc>
          <w:tcPr>
            <w:tcW w:w="846" w:type="dxa"/>
            <w:shd w:val="clear" w:color="auto" w:fill="auto"/>
            <w:noWrap w:val="0"/>
            <w:vAlign w:val="center"/>
          </w:tcPr>
          <w:p w14:paraId="62B67A0D">
            <w:pPr>
              <w:widowControl/>
              <w:jc w:val="center"/>
              <w:rPr>
                <w:rFonts w:hint="eastAsia" w:ascii="宋体" w:hAnsi="宋体" w:eastAsia="宋体" w:cs="宋体"/>
                <w:sz w:val="24"/>
                <w:szCs w:val="24"/>
              </w:rPr>
            </w:pPr>
            <w:r>
              <w:rPr>
                <w:rFonts w:hint="eastAsia" w:ascii="宋体" w:hAnsi="宋体" w:eastAsia="宋体" w:cs="宋体"/>
                <w:sz w:val="24"/>
                <w:szCs w:val="24"/>
              </w:rPr>
              <w:t>5</w:t>
            </w:r>
          </w:p>
        </w:tc>
        <w:tc>
          <w:tcPr>
            <w:tcW w:w="5820" w:type="dxa"/>
            <w:shd w:val="clear" w:color="auto" w:fill="auto"/>
            <w:noWrap w:val="0"/>
            <w:vAlign w:val="center"/>
          </w:tcPr>
          <w:p w14:paraId="3BB31392">
            <w:pPr>
              <w:pStyle w:val="4"/>
              <w:adjustRightInd w:val="0"/>
              <w:snapToGrid w:val="0"/>
              <w:spacing w:before="0" w:beforeAutospacing="0" w:after="0" w:afterAutospacing="0"/>
              <w:jc w:val="both"/>
              <w:rPr>
                <w:rFonts w:hint="eastAsia" w:ascii="宋体" w:hAnsi="宋体" w:eastAsia="宋体" w:cs="宋体"/>
                <w:sz w:val="24"/>
                <w:szCs w:val="24"/>
              </w:rPr>
            </w:pPr>
            <w:r>
              <w:rPr>
                <w:rFonts w:hint="eastAsia" w:ascii="宋体" w:hAnsi="宋体" w:eastAsia="宋体" w:cs="宋体"/>
                <w:sz w:val="24"/>
                <w:szCs w:val="24"/>
              </w:rPr>
              <w:t>响应文件制作规范，没有细微偏差情形的得5分；有一项细微偏差扣1分，直至该项分值扣完为止。</w:t>
            </w:r>
          </w:p>
        </w:tc>
      </w:tr>
      <w:tr w14:paraId="6EAC5E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shd w:val="clear" w:color="auto" w:fill="auto"/>
            <w:noWrap w:val="0"/>
            <w:vAlign w:val="top"/>
          </w:tcPr>
          <w:p w14:paraId="70EF1538">
            <w:pPr>
              <w:widowControl/>
              <w:jc w:val="center"/>
              <w:rPr>
                <w:rFonts w:hint="eastAsia" w:ascii="宋体" w:hAnsi="宋体" w:eastAsia="宋体" w:cs="宋体"/>
                <w:sz w:val="24"/>
                <w:szCs w:val="24"/>
              </w:rPr>
            </w:pPr>
          </w:p>
          <w:p w14:paraId="621CD027">
            <w:pPr>
              <w:widowControl/>
              <w:jc w:val="center"/>
              <w:rPr>
                <w:rFonts w:hint="eastAsia" w:ascii="宋体" w:hAnsi="宋体" w:eastAsia="宋体" w:cs="宋体"/>
                <w:sz w:val="24"/>
                <w:szCs w:val="24"/>
              </w:rPr>
            </w:pPr>
          </w:p>
          <w:p w14:paraId="21D7CEC5">
            <w:pPr>
              <w:widowControl/>
              <w:jc w:val="center"/>
              <w:rPr>
                <w:rFonts w:hint="eastAsia" w:ascii="宋体" w:hAnsi="宋体" w:eastAsia="宋体" w:cs="宋体"/>
                <w:sz w:val="24"/>
                <w:szCs w:val="24"/>
              </w:rPr>
            </w:pPr>
            <w:r>
              <w:rPr>
                <w:rFonts w:hint="eastAsia" w:ascii="宋体" w:hAnsi="宋体" w:eastAsia="宋体" w:cs="宋体"/>
                <w:sz w:val="24"/>
                <w:szCs w:val="24"/>
              </w:rPr>
              <w:t>7</w:t>
            </w:r>
          </w:p>
        </w:tc>
        <w:tc>
          <w:tcPr>
            <w:tcW w:w="1336" w:type="dxa"/>
            <w:shd w:val="clear" w:color="auto" w:fill="auto"/>
            <w:noWrap w:val="0"/>
            <w:vAlign w:val="center"/>
          </w:tcPr>
          <w:p w14:paraId="1803351E">
            <w:pPr>
              <w:widowControl/>
              <w:jc w:val="center"/>
              <w:rPr>
                <w:rFonts w:hint="eastAsia" w:ascii="宋体" w:hAnsi="宋体" w:eastAsia="宋体" w:cs="宋体"/>
                <w:sz w:val="24"/>
                <w:szCs w:val="24"/>
              </w:rPr>
            </w:pPr>
            <w:r>
              <w:rPr>
                <w:rFonts w:hint="eastAsia" w:ascii="宋体" w:hAnsi="宋体" w:eastAsia="宋体" w:cs="宋体"/>
                <w:sz w:val="24"/>
                <w:szCs w:val="24"/>
              </w:rPr>
              <w:t>信誉和实力</w:t>
            </w:r>
          </w:p>
        </w:tc>
        <w:tc>
          <w:tcPr>
            <w:tcW w:w="846" w:type="dxa"/>
            <w:shd w:val="clear" w:color="auto" w:fill="auto"/>
            <w:noWrap w:val="0"/>
            <w:vAlign w:val="center"/>
          </w:tcPr>
          <w:p w14:paraId="4858C960">
            <w:pPr>
              <w:widowControl/>
              <w:jc w:val="center"/>
              <w:rPr>
                <w:rFonts w:hint="eastAsia" w:ascii="宋体" w:hAnsi="宋体" w:eastAsia="宋体" w:cs="宋体"/>
                <w:sz w:val="24"/>
                <w:szCs w:val="24"/>
              </w:rPr>
            </w:pPr>
            <w:r>
              <w:rPr>
                <w:rFonts w:hint="eastAsia" w:ascii="宋体" w:hAnsi="宋体" w:eastAsia="宋体" w:cs="宋体"/>
                <w:sz w:val="24"/>
                <w:szCs w:val="24"/>
              </w:rPr>
              <w:t>5</w:t>
            </w:r>
          </w:p>
        </w:tc>
        <w:tc>
          <w:tcPr>
            <w:tcW w:w="5820" w:type="dxa"/>
            <w:shd w:val="clear" w:color="auto" w:fill="auto"/>
            <w:noWrap w:val="0"/>
            <w:vAlign w:val="top"/>
          </w:tcPr>
          <w:p w14:paraId="6DB8EB04">
            <w:pPr>
              <w:pStyle w:val="4"/>
              <w:adjustRightInd w:val="0"/>
              <w:snapToGrid w:val="0"/>
              <w:spacing w:before="0" w:beforeAutospacing="0" w:after="0" w:afterAutospacing="0"/>
              <w:jc w:val="both"/>
              <w:rPr>
                <w:rFonts w:hint="eastAsia" w:ascii="宋体" w:hAnsi="宋体" w:eastAsia="宋体" w:cs="宋体"/>
                <w:sz w:val="24"/>
                <w:szCs w:val="24"/>
              </w:rPr>
            </w:pPr>
            <w:r>
              <w:rPr>
                <w:rFonts w:hint="eastAsia" w:ascii="宋体" w:hAnsi="宋体" w:eastAsia="宋体" w:cs="宋体"/>
                <w:sz w:val="24"/>
                <w:szCs w:val="24"/>
              </w:rPr>
              <w:t>在</w:t>
            </w:r>
            <w:r>
              <w:rPr>
                <w:rFonts w:hint="eastAsia" w:ascii="宋体" w:hAnsi="宋体" w:eastAsia="宋体" w:cs="宋体"/>
                <w:sz w:val="24"/>
                <w:szCs w:val="24"/>
                <w:lang w:val="en-US" w:eastAsia="zh-CN"/>
              </w:rPr>
              <w:t>培训领域的</w:t>
            </w:r>
            <w:r>
              <w:rPr>
                <w:rFonts w:hint="eastAsia" w:ascii="宋体" w:hAnsi="宋体" w:eastAsia="宋体" w:cs="宋体"/>
                <w:sz w:val="24"/>
                <w:szCs w:val="24"/>
              </w:rPr>
              <w:t>综合评级：</w:t>
            </w:r>
          </w:p>
          <w:p w14:paraId="16D37EBE">
            <w:pPr>
              <w:pStyle w:val="4"/>
              <w:adjustRightInd w:val="0"/>
              <w:snapToGrid w:val="0"/>
              <w:spacing w:before="0" w:beforeAutospacing="0" w:after="0" w:afterAutospacing="0"/>
              <w:jc w:val="both"/>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cs="宋体"/>
                <w:sz w:val="24"/>
                <w:szCs w:val="24"/>
                <w:lang w:val="en-US" w:eastAsia="zh-CN"/>
              </w:rPr>
              <w:t>有</w:t>
            </w:r>
            <w:r>
              <w:rPr>
                <w:rFonts w:hint="eastAsia" w:ascii="宋体" w:hAnsi="宋体" w:eastAsia="宋体" w:cs="宋体"/>
                <w:sz w:val="24"/>
                <w:szCs w:val="24"/>
              </w:rPr>
              <w:t>评为5A级</w:t>
            </w:r>
            <w:r>
              <w:rPr>
                <w:rFonts w:hint="eastAsia" w:ascii="宋体" w:hAnsi="宋体" w:eastAsia="宋体" w:cs="宋体"/>
                <w:sz w:val="24"/>
                <w:szCs w:val="24"/>
                <w:lang w:val="en-US" w:eastAsia="zh-CN"/>
              </w:rPr>
              <w:t>培训机构并获政府部门评选的先进单位表彰</w:t>
            </w:r>
            <w:r>
              <w:rPr>
                <w:rFonts w:hint="eastAsia" w:ascii="宋体" w:hAnsi="宋体" w:eastAsia="宋体" w:cs="宋体"/>
                <w:sz w:val="24"/>
                <w:szCs w:val="24"/>
              </w:rPr>
              <w:t>的得5分；</w:t>
            </w:r>
          </w:p>
          <w:p w14:paraId="5F831C6F">
            <w:pPr>
              <w:pStyle w:val="4"/>
              <w:adjustRightInd w:val="0"/>
              <w:snapToGrid w:val="0"/>
              <w:spacing w:before="0" w:beforeAutospacing="0" w:after="0" w:afterAutospacing="0"/>
              <w:jc w:val="both"/>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cs="宋体"/>
                <w:sz w:val="24"/>
                <w:szCs w:val="24"/>
                <w:lang w:val="en-US" w:eastAsia="zh-CN"/>
              </w:rPr>
              <w:t>有</w:t>
            </w:r>
            <w:r>
              <w:rPr>
                <w:rFonts w:hint="eastAsia" w:ascii="宋体" w:hAnsi="宋体" w:eastAsia="宋体" w:cs="宋体"/>
                <w:sz w:val="24"/>
                <w:szCs w:val="24"/>
              </w:rPr>
              <w:t>评为4A级</w:t>
            </w:r>
            <w:r>
              <w:rPr>
                <w:rFonts w:hint="eastAsia" w:ascii="宋体" w:hAnsi="宋体" w:eastAsia="宋体" w:cs="宋体"/>
                <w:sz w:val="24"/>
                <w:szCs w:val="24"/>
                <w:lang w:val="en-US" w:eastAsia="zh-CN"/>
              </w:rPr>
              <w:t>培训机构或具有培训行业协会本职业特色品牌荣誉</w:t>
            </w:r>
            <w:r>
              <w:rPr>
                <w:rFonts w:hint="eastAsia" w:ascii="宋体" w:hAnsi="宋体" w:eastAsia="宋体" w:cs="宋体"/>
                <w:sz w:val="24"/>
                <w:szCs w:val="24"/>
              </w:rPr>
              <w:t>的得3分；</w:t>
            </w:r>
          </w:p>
          <w:p w14:paraId="6B54C961">
            <w:pPr>
              <w:pStyle w:val="4"/>
              <w:adjustRightInd w:val="0"/>
              <w:snapToGrid w:val="0"/>
              <w:spacing w:before="0" w:beforeAutospacing="0" w:after="0" w:afterAutospacing="0"/>
              <w:jc w:val="both"/>
              <w:rPr>
                <w:rFonts w:hint="eastAsia" w:ascii="宋体" w:hAnsi="宋体" w:eastAsia="宋体" w:cs="宋体"/>
                <w:sz w:val="24"/>
                <w:szCs w:val="24"/>
              </w:rPr>
            </w:pPr>
            <w:r>
              <w:rPr>
                <w:rFonts w:hint="eastAsia" w:ascii="宋体" w:hAnsi="宋体" w:eastAsia="宋体" w:cs="宋体"/>
                <w:sz w:val="24"/>
                <w:szCs w:val="24"/>
              </w:rPr>
              <w:t>（3）评为3A级</w:t>
            </w:r>
            <w:r>
              <w:rPr>
                <w:rFonts w:hint="eastAsia" w:ascii="宋体" w:hAnsi="宋体" w:eastAsia="宋体" w:cs="宋体"/>
                <w:sz w:val="24"/>
                <w:szCs w:val="24"/>
                <w:lang w:val="en-US" w:eastAsia="zh-CN"/>
              </w:rPr>
              <w:t>或具有其他荣誉</w:t>
            </w:r>
            <w:r>
              <w:rPr>
                <w:rFonts w:hint="eastAsia" w:ascii="宋体" w:hAnsi="宋体" w:eastAsia="宋体" w:cs="宋体"/>
                <w:sz w:val="24"/>
                <w:szCs w:val="24"/>
              </w:rPr>
              <w:t>的得2分；</w:t>
            </w:r>
          </w:p>
          <w:p w14:paraId="7A41184B">
            <w:pPr>
              <w:widowControl/>
              <w:rPr>
                <w:rFonts w:hint="eastAsia" w:ascii="宋体" w:hAnsi="宋体" w:eastAsia="宋体" w:cs="宋体"/>
                <w:sz w:val="24"/>
                <w:szCs w:val="24"/>
              </w:rPr>
            </w:pPr>
            <w:r>
              <w:rPr>
                <w:rFonts w:hint="eastAsia" w:ascii="宋体" w:hAnsi="宋体" w:eastAsia="宋体" w:cs="宋体"/>
                <w:sz w:val="24"/>
                <w:szCs w:val="24"/>
              </w:rPr>
              <w:t>注：提供相关证明复印件加盖申请人公章</w:t>
            </w:r>
          </w:p>
        </w:tc>
      </w:tr>
    </w:tbl>
    <w:p w14:paraId="572150AF">
      <w:pPr>
        <w:spacing w:line="576" w:lineRule="exact"/>
        <w:jc w:val="left"/>
        <w:rPr>
          <w:rFonts w:hint="eastAsia" w:ascii="宋体" w:hAnsi="宋体" w:eastAsia="宋体" w:cs="宋体"/>
          <w:sz w:val="24"/>
          <w:szCs w:val="24"/>
        </w:rPr>
      </w:pPr>
    </w:p>
    <w:sectPr>
      <w:footerReference r:id="rId3" w:type="default"/>
      <w:pgSz w:w="11906" w:h="16838"/>
      <w:pgMar w:top="1240" w:right="1800" w:bottom="1440" w:left="1800" w:header="720" w:footer="72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2"/>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embedRegular r:id="rId1" w:fontKey="{DBEE352E-2A25-42ED-9CD7-848362851A19}"/>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6031783D-7314-497C-96DF-EAA4DE3B7BAD}"/>
  </w:font>
  <w:font w:name="方正小标宋简体">
    <w:panose1 w:val="03000509000000000000"/>
    <w:charset w:val="86"/>
    <w:family w:val="script"/>
    <w:pitch w:val="default"/>
    <w:sig w:usb0="00000001" w:usb1="080E0000" w:usb2="00000000" w:usb3="00000000" w:csb0="00040000" w:csb1="00000000"/>
    <w:embedRegular r:id="rId3" w:fontKey="{D9875727-CDF1-4D06-9890-978ADE8B3A1C}"/>
  </w:font>
  <w:font w:name="方正大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embedRegular r:id="rId4" w:fontKey="{019425CD-AA6A-4403-935C-B3402EC7CF76}"/>
  </w:font>
  <w:font w:name="Arial Unicode MS">
    <w:panose1 w:val="020B0604020202020204"/>
    <w:charset w:val="86"/>
    <w:family w:val="auto"/>
    <w:pitch w:val="default"/>
    <w:sig w:usb0="FFFFFFFF" w:usb1="E9FFFFFF" w:usb2="0000003F" w:usb3="00000000" w:csb0="603F01FF" w:csb1="FFFF0000"/>
    <w:embedRegular r:id="rId5" w:fontKey="{A0EE683A-5E3A-4408-8608-93980343DB76}"/>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177729">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C7FDDE5">
                          <w:pPr>
                            <w:pStyle w:val="3"/>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0C7FDDE5">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1"/>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15C5E8E"/>
    <w:rsid w:val="0C591644"/>
    <w:rsid w:val="13E82160"/>
    <w:rsid w:val="23F11403"/>
    <w:rsid w:val="36581519"/>
    <w:rsid w:val="3A953AAD"/>
    <w:rsid w:val="4E3A10AC"/>
    <w:rsid w:val="4F986F22"/>
    <w:rsid w:val="715C5E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uppressAutoHyphens/>
      <w:jc w:val="both"/>
    </w:pPr>
    <w:rPr>
      <w:rFonts w:ascii="Calibri" w:hAnsi="Calibri"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before="0" w:after="140" w:line="276" w:lineRule="auto"/>
    </w:pPr>
  </w:style>
  <w:style w:type="paragraph" w:styleId="3">
    <w:name w:val="footer"/>
    <w:basedOn w:val="1"/>
    <w:qFormat/>
    <w:uiPriority w:val="0"/>
    <w:pPr>
      <w:tabs>
        <w:tab w:val="center" w:pos="4153"/>
        <w:tab w:val="right" w:pos="8306"/>
      </w:tabs>
      <w:snapToGrid w:val="0"/>
      <w:jc w:val="left"/>
    </w:pPr>
    <w:rPr>
      <w:sz w:val="18"/>
    </w:rPr>
  </w:style>
  <w:style w:type="paragraph" w:styleId="4">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84642e68-273b-42b2-a4e0-5c0bdf86f537</errorID>
      <errorWord>(</errorWord>
      <group>L1_Format</group>
      <groupName>格式问题</groupName>
      <ability>L2_HalfPunc</ability>
      <abilityName>全半角检查</abilityName>
      <candidateList>
        <item>（</item>
      </candidateList>
      <explain>文本全半角错误。</explain>
      <paraID>7BB834E5</paraID>
      <start>37</start>
      <end>38</end>
      <status>unmodified</status>
      <modifiedWord/>
      <trackRevisions>false</trackRevisions>
    </reviewItem>
    <reviewItem>
      <errorID>ef20c57b-5178-44d6-af84-360e52737880</errorID>
      <errorWord>)</errorWord>
      <group>L1_Format</group>
      <groupName>格式问题</groupName>
      <ability>L2_HalfPunc</ability>
      <abilityName>全半角检查</abilityName>
      <candidateList>
        <item>）</item>
      </candidateList>
      <explain>文本全半角错误。</explain>
      <paraID>7BB834E5</paraID>
      <start>40</start>
      <end>41</end>
      <status>unmodified</status>
      <modifiedWord/>
      <trackRevisions>false</trackRevisions>
    </reviewItem>
    <reviewItem>
      <errorID>213f1a6e-180f-465d-aa1b-cceda77db04e</errorID>
      <errorWord>(</errorWord>
      <group>L1_Format</group>
      <groupName>格式问题</groupName>
      <ability>L2_HalfPunc</ability>
      <abilityName>全半角检查</abilityName>
      <candidateList>
        <item>（</item>
      </candidateList>
      <explain>文本全半角错误。</explain>
      <paraID>4321146C</paraID>
      <start>24</start>
      <end>25</end>
      <status>unmodified</status>
      <modifiedWord/>
      <trackRevisions>false</trackRevisions>
    </reviewItem>
    <reviewItem>
      <errorID>986c4b40-1d86-464c-b811-df8a2820e2fe</errorID>
      <errorWord>)</errorWord>
      <group>L1_Format</group>
      <groupName>格式问题</groupName>
      <ability>L2_HalfPunc</ability>
      <abilityName>全半角检查</abilityName>
      <candidateList>
        <item>）</item>
      </candidateList>
      <explain>文本全半角错误。</explain>
      <paraID>4321146C</paraID>
      <start>30</start>
      <end>31</end>
      <status>unmodified</status>
      <modifiedWord/>
      <trackRevisions>false</trackRevisions>
    </reviewItem>
    <reviewItem>
      <errorID>ac89e34d-2dde-4b9c-a308-7cf8f6ddba7f</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19DAAD19</paraID>
      <start>41</start>
      <end>42</end>
      <status>unmodified</status>
      <modifiedWord/>
      <trackRevisions>false</trackRevisions>
    </reviewItem>
    <reviewItem>
      <errorID>60545e75-6503-4db5-8cf6-eb883b38acf1</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19DAAD19</paraID>
      <start>50</start>
      <end>51</end>
      <status>unmodified</status>
      <modifiedWord/>
      <trackRevisions>false</trackRevisions>
    </reviewItem>
    <reviewItem>
      <errorID>d0f3f437-8b96-4339-9aac-f951d130736d</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19DAAD19</paraID>
      <start>59</start>
      <end>60</end>
      <status>unmodified</status>
      <modifiedWord/>
      <trackRevisions>false</trackRevisions>
    </reviewItem>
    <reviewItem>
      <errorID>289ec79f-524a-42bc-bba7-5c2c82bc342a</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19DAAD19</paraID>
      <start>67</start>
      <end>68</end>
      <status>unmodified</status>
      <modifiedWord/>
      <trackRevisions>false</trackRevisions>
    </reviewItem>
    <reviewItem>
      <errorID>ef7ffc10-2579-40c2-bc48-01a3014f65e0</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7F6DB114</paraID>
      <start>45</start>
      <end>46</end>
      <status>unmodified</status>
      <modifiedWord/>
      <trackRevisions>false</trackRevisions>
    </reviewItem>
    <reviewItem>
      <errorID>c0ad7368-dcd4-439e-9324-dbfb2a3a87eb</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7F6DB114</paraID>
      <start>55</start>
      <end>56</end>
      <status>unmodified</status>
      <modifiedWord/>
      <trackRevisions>false</trackRevisions>
    </reviewItem>
    <reviewItem>
      <errorID>989253b8-eb00-447b-9b84-4b41b90710ac</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7F6DB114</paraID>
      <start>65</start>
      <end>66</end>
      <status>unmodified</status>
      <modifiedWord/>
      <trackRevisions>false</trackRevisions>
    </reviewItem>
    <reviewItem>
      <errorID>a405717d-0125-4665-9b4f-c1fcb47b9bbb</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7F6DB114</paraID>
      <start>73</start>
      <end>74</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485f695-27de-4574-aa66-561cf7281dad}">
  <ds:schemaRefs/>
</ds:datastoreItem>
</file>

<file path=docProps/app.xml><?xml version="1.0" encoding="utf-8"?>
<Properties xmlns="http://schemas.openxmlformats.org/officeDocument/2006/extended-properties" xmlns:vt="http://schemas.openxmlformats.org/officeDocument/2006/docPropsVTypes">
  <Template>Normal.dotm</Template>
  <Pages>2</Pages>
  <Words>1112</Words>
  <Characters>1160</Characters>
  <Lines>0</Lines>
  <Paragraphs>0</Paragraphs>
  <TotalTime>13</TotalTime>
  <ScaleCrop>false</ScaleCrop>
  <LinksUpToDate>false</LinksUpToDate>
  <CharactersWithSpaces>1247</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2025-09-10T02:30:00Z</dcterms:created>
  <dc:creator>鑫源培训中心李老师</dc:creator>
  <cp:lastModifiedBy>⌒寻⌒</cp:lastModifiedBy>
  <dcterms:modified xsi:type="dcterms:W3CDTF">2025-11-12T07:04:12Z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70A2E3D61AE34B6A8FBCC9FA90D1B307_13</vt:lpwstr>
  </property>
  <property fmtid="{D5CDD505-2E9C-101B-9397-08002B2CF9AE}" pid="4" name="KSOTemplateDocerSaveRecord">
    <vt:lpwstr>eyJoZGlkIjoiZGU3MGExN2Y1ZDU2OTc2NDQxNGEyZWQyZjAxYjI3NGEiLCJ1c2VySWQiOiIzOTA1OTc5MzYifQ==</vt:lpwstr>
  </property>
</Properties>
</file>