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128" w:rsidRDefault="00231FA6" w:rsidP="00231FA6">
      <w:pPr>
        <w:snapToGrid w:val="0"/>
        <w:ind w:rightChars="80" w:right="168"/>
        <w:jc w:val="left"/>
        <w:rPr>
          <w:rFonts w:ascii="仿宋_GB2312" w:eastAsia="仿宋_GB2312" w:hAnsiTheme="minorEastAsia" w:cs="Times New Roman"/>
          <w:kern w:val="0"/>
          <w:sz w:val="32"/>
          <w:szCs w:val="32"/>
        </w:rPr>
      </w:pPr>
      <w:r>
        <w:rPr>
          <w:rFonts w:ascii="仿宋_GB2312" w:eastAsia="仿宋_GB2312" w:hAnsiTheme="minorEastAsia" w:cs="Times New Roman" w:hint="eastAsia"/>
          <w:kern w:val="0"/>
          <w:sz w:val="32"/>
          <w:szCs w:val="32"/>
        </w:rPr>
        <w:t>附件</w:t>
      </w:r>
    </w:p>
    <w:p w:rsidR="00847128" w:rsidRDefault="00847128" w:rsidP="008F2384">
      <w:pPr>
        <w:snapToGrid w:val="0"/>
        <w:ind w:rightChars="80" w:right="168" w:firstLineChars="150" w:firstLine="480"/>
        <w:rPr>
          <w:rFonts w:ascii="仿宋_GB2312" w:eastAsia="仿宋_GB2312" w:hAnsiTheme="minorEastAsia" w:cs="Times New Roman"/>
          <w:kern w:val="0"/>
          <w:sz w:val="32"/>
          <w:szCs w:val="32"/>
        </w:rPr>
      </w:pPr>
    </w:p>
    <w:p w:rsidR="00847128" w:rsidRPr="001507A6" w:rsidRDefault="00847128" w:rsidP="008F2384">
      <w:pPr>
        <w:snapToGrid w:val="0"/>
        <w:ind w:rightChars="80" w:right="168" w:firstLineChars="150" w:firstLine="540"/>
        <w:jc w:val="center"/>
        <w:rPr>
          <w:rFonts w:ascii="方正小标宋简体" w:eastAsia="方正小标宋简体" w:hAnsiTheme="minorEastAsia" w:cs="Times New Roman"/>
          <w:kern w:val="0"/>
          <w:sz w:val="36"/>
          <w:szCs w:val="32"/>
        </w:rPr>
      </w:pPr>
      <w:bookmarkStart w:id="0" w:name="_GoBack"/>
      <w:r w:rsidRPr="001507A6">
        <w:rPr>
          <w:rFonts w:ascii="方正小标宋简体" w:eastAsia="方正小标宋简体" w:hAnsiTheme="minorEastAsia" w:cs="Times New Roman" w:hint="eastAsia"/>
          <w:kern w:val="0"/>
          <w:sz w:val="36"/>
          <w:szCs w:val="32"/>
        </w:rPr>
        <w:t>一般计税法材料预算价格（信息价）调整方法</w:t>
      </w:r>
    </w:p>
    <w:bookmarkEnd w:id="0"/>
    <w:p w:rsidR="00847128" w:rsidRPr="00847128" w:rsidRDefault="00847128" w:rsidP="008F2384">
      <w:pPr>
        <w:snapToGrid w:val="0"/>
        <w:ind w:rightChars="80" w:right="168" w:firstLineChars="150" w:firstLine="482"/>
        <w:jc w:val="center"/>
        <w:rPr>
          <w:rFonts w:ascii="仿宋_GB2312" w:eastAsia="仿宋_GB2312" w:hAnsiTheme="minorEastAsia" w:cs="Times New Roman"/>
          <w:b/>
          <w:kern w:val="0"/>
          <w:sz w:val="32"/>
          <w:szCs w:val="32"/>
        </w:rPr>
      </w:pPr>
    </w:p>
    <w:p w:rsidR="00847128" w:rsidRPr="00847128" w:rsidRDefault="00847128" w:rsidP="008F2384">
      <w:pPr>
        <w:ind w:firstLine="645"/>
        <w:rPr>
          <w:rFonts w:ascii="黑体" w:eastAsia="黑体" w:hAnsi="黑体" w:cs="Times New Roman"/>
          <w:sz w:val="32"/>
          <w:szCs w:val="32"/>
        </w:rPr>
      </w:pPr>
      <w:r w:rsidRPr="00847128">
        <w:rPr>
          <w:rFonts w:ascii="黑体" w:eastAsia="黑体" w:hAnsi="黑体" w:cs="Times New Roman" w:hint="eastAsia"/>
          <w:sz w:val="32"/>
          <w:szCs w:val="32"/>
        </w:rPr>
        <w:t>一、材料价格计算公式</w:t>
      </w:r>
    </w:p>
    <w:p w:rsidR="00847128" w:rsidRPr="00911C8A" w:rsidRDefault="00847128" w:rsidP="008F2384">
      <w:pPr>
        <w:ind w:firstLine="645"/>
        <w:rPr>
          <w:rFonts w:ascii="仿宋_GB2312" w:eastAsia="仿宋_GB2312" w:hAnsiTheme="minorEastAsia" w:cs="Times New Roman"/>
          <w:sz w:val="32"/>
          <w:szCs w:val="32"/>
        </w:rPr>
      </w:pPr>
      <w:r w:rsidRPr="00911C8A">
        <w:rPr>
          <w:rFonts w:ascii="仿宋_GB2312" w:eastAsia="仿宋_GB2312" w:hAnsiTheme="minorEastAsia" w:cs="Times New Roman" w:hint="eastAsia"/>
          <w:sz w:val="32"/>
          <w:szCs w:val="32"/>
        </w:rPr>
        <w:t>1.材料单价＝[（材料原价＋运杂费）×〔1+运输损耗率(%)〕]×[1+采购保管费率(%)]。</w:t>
      </w:r>
    </w:p>
    <w:p w:rsidR="00847128" w:rsidRPr="00911C8A" w:rsidRDefault="00847128" w:rsidP="008F2384">
      <w:pPr>
        <w:ind w:firstLine="645"/>
        <w:rPr>
          <w:rFonts w:ascii="仿宋_GB2312" w:eastAsia="仿宋_GB2312" w:hAnsiTheme="minorEastAsia" w:cs="Times New Roman"/>
          <w:sz w:val="32"/>
          <w:szCs w:val="32"/>
        </w:rPr>
      </w:pPr>
      <w:r w:rsidRPr="00911C8A">
        <w:rPr>
          <w:rFonts w:ascii="仿宋_GB2312" w:eastAsia="仿宋_GB2312" w:hAnsiTheme="minorEastAsia" w:cs="Times New Roman" w:hint="eastAsia"/>
          <w:sz w:val="32"/>
          <w:szCs w:val="32"/>
        </w:rPr>
        <w:t>2.材料不含税预算价格（信息价）=不含税材料原价+不含税运杂费+不含税运输损耗费+不含税采购及保管费。</w:t>
      </w:r>
    </w:p>
    <w:p w:rsidR="00847128" w:rsidRPr="00847128" w:rsidRDefault="00847128" w:rsidP="008F2384">
      <w:pPr>
        <w:ind w:firstLine="645"/>
        <w:rPr>
          <w:rFonts w:ascii="黑体" w:eastAsia="黑体" w:hAnsi="黑体" w:cs="Times New Roman"/>
          <w:sz w:val="32"/>
          <w:szCs w:val="32"/>
        </w:rPr>
      </w:pPr>
      <w:r w:rsidRPr="00847128">
        <w:rPr>
          <w:rFonts w:ascii="黑体" w:eastAsia="黑体" w:hAnsi="黑体" w:cs="Times New Roman" w:hint="eastAsia"/>
          <w:sz w:val="32"/>
          <w:szCs w:val="32"/>
        </w:rPr>
        <w:t>二、材料单价组成内容调整</w:t>
      </w:r>
    </w:p>
    <w:p w:rsidR="00847128" w:rsidRPr="00911C8A" w:rsidRDefault="00847128" w:rsidP="008F2384">
      <w:pPr>
        <w:ind w:firstLine="645"/>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含税</w:t>
      </w:r>
      <w:r w:rsidRPr="00911C8A">
        <w:rPr>
          <w:rFonts w:ascii="仿宋_GB2312" w:eastAsia="仿宋_GB2312" w:hAnsiTheme="minorEastAsia" w:cs="Times New Roman" w:hint="eastAsia"/>
          <w:sz w:val="32"/>
          <w:szCs w:val="32"/>
        </w:rPr>
        <w:t>材料单价各项组成调整方法见下表。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6010"/>
      </w:tblGrid>
      <w:tr w:rsidR="00847128" w:rsidRPr="00F12283" w:rsidTr="00576EAC">
        <w:trPr>
          <w:trHeight w:val="687"/>
          <w:tblHeader/>
          <w:jc w:val="center"/>
        </w:trPr>
        <w:tc>
          <w:tcPr>
            <w:tcW w:w="675" w:type="dxa"/>
            <w:vAlign w:val="center"/>
          </w:tcPr>
          <w:p w:rsidR="00847128" w:rsidRPr="00F12283" w:rsidRDefault="00847128" w:rsidP="00576EAC">
            <w:pPr>
              <w:widowControl/>
              <w:spacing w:line="240" w:lineRule="exact"/>
              <w:jc w:val="center"/>
              <w:rPr>
                <w:rFonts w:asciiTheme="minorEastAsia" w:hAnsiTheme="minorEastAsia" w:cs="Times New Roman"/>
                <w:szCs w:val="21"/>
              </w:rPr>
            </w:pPr>
            <w:r w:rsidRPr="00F12283">
              <w:rPr>
                <w:rFonts w:asciiTheme="minorEastAsia" w:hAnsiTheme="minorEastAsia" w:cs="Times New Roman" w:hint="eastAsia"/>
                <w:szCs w:val="21"/>
              </w:rPr>
              <w:t>序号</w:t>
            </w:r>
          </w:p>
        </w:tc>
        <w:tc>
          <w:tcPr>
            <w:tcW w:w="1843" w:type="dxa"/>
            <w:vAlign w:val="center"/>
          </w:tcPr>
          <w:p w:rsidR="00847128" w:rsidRPr="00F12283" w:rsidRDefault="00847128" w:rsidP="00576EAC">
            <w:pPr>
              <w:widowControl/>
              <w:spacing w:line="240" w:lineRule="exact"/>
              <w:jc w:val="center"/>
              <w:rPr>
                <w:rFonts w:asciiTheme="minorEastAsia" w:hAnsiTheme="minorEastAsia" w:cs="Times New Roman"/>
                <w:szCs w:val="21"/>
              </w:rPr>
            </w:pPr>
            <w:r w:rsidRPr="00F12283">
              <w:rPr>
                <w:rFonts w:asciiTheme="minorEastAsia" w:hAnsiTheme="minorEastAsia" w:cs="Times New Roman" w:hint="eastAsia"/>
                <w:szCs w:val="21"/>
              </w:rPr>
              <w:t>材料单价</w:t>
            </w:r>
          </w:p>
          <w:p w:rsidR="00847128" w:rsidRPr="00F12283" w:rsidRDefault="00847128" w:rsidP="00576EAC">
            <w:pPr>
              <w:widowControl/>
              <w:spacing w:line="240" w:lineRule="exact"/>
              <w:jc w:val="center"/>
              <w:rPr>
                <w:rFonts w:asciiTheme="minorEastAsia" w:hAnsiTheme="minorEastAsia" w:cs="Times New Roman"/>
                <w:szCs w:val="21"/>
              </w:rPr>
            </w:pPr>
            <w:r w:rsidRPr="00F12283">
              <w:rPr>
                <w:rFonts w:asciiTheme="minorEastAsia" w:hAnsiTheme="minorEastAsia" w:cs="Times New Roman" w:hint="eastAsia"/>
                <w:szCs w:val="21"/>
              </w:rPr>
              <w:t>组成内容</w:t>
            </w:r>
          </w:p>
        </w:tc>
        <w:tc>
          <w:tcPr>
            <w:tcW w:w="6010" w:type="dxa"/>
            <w:vAlign w:val="center"/>
          </w:tcPr>
          <w:p w:rsidR="00847128" w:rsidRPr="00F12283" w:rsidRDefault="00847128" w:rsidP="00576EAC">
            <w:pPr>
              <w:widowControl/>
              <w:spacing w:line="240" w:lineRule="exact"/>
              <w:jc w:val="center"/>
              <w:rPr>
                <w:rFonts w:asciiTheme="minorEastAsia" w:hAnsiTheme="minorEastAsia" w:cs="Times New Roman"/>
                <w:szCs w:val="21"/>
              </w:rPr>
            </w:pPr>
            <w:r w:rsidRPr="00F12283">
              <w:rPr>
                <w:rFonts w:asciiTheme="minorEastAsia" w:hAnsiTheme="minorEastAsia" w:cs="Times New Roman" w:hint="eastAsia"/>
                <w:szCs w:val="21"/>
              </w:rPr>
              <w:t>调整方法及适用税率</w:t>
            </w:r>
          </w:p>
        </w:tc>
      </w:tr>
      <w:tr w:rsidR="00847128" w:rsidRPr="00F12283" w:rsidTr="00576EAC">
        <w:trPr>
          <w:trHeight w:val="697"/>
          <w:jc w:val="center"/>
        </w:trPr>
        <w:tc>
          <w:tcPr>
            <w:tcW w:w="675" w:type="dxa"/>
            <w:vAlign w:val="center"/>
          </w:tcPr>
          <w:p w:rsidR="00847128" w:rsidRPr="00F12283" w:rsidRDefault="00847128" w:rsidP="00576EAC">
            <w:pPr>
              <w:widowControl/>
              <w:spacing w:line="240" w:lineRule="exact"/>
              <w:jc w:val="center"/>
              <w:rPr>
                <w:rFonts w:asciiTheme="minorEastAsia" w:hAnsiTheme="minorEastAsia" w:cs="Times New Roman"/>
                <w:b/>
                <w:szCs w:val="21"/>
              </w:rPr>
            </w:pPr>
            <w:r w:rsidRPr="00F12283">
              <w:rPr>
                <w:rFonts w:asciiTheme="minorEastAsia" w:hAnsiTheme="minorEastAsia" w:cs="Times New Roman" w:hint="eastAsia"/>
                <w:b/>
                <w:szCs w:val="21"/>
              </w:rPr>
              <w:t>1</w:t>
            </w:r>
          </w:p>
        </w:tc>
        <w:tc>
          <w:tcPr>
            <w:tcW w:w="1843" w:type="dxa"/>
            <w:vAlign w:val="center"/>
          </w:tcPr>
          <w:p w:rsidR="00847128" w:rsidRPr="00F12283" w:rsidRDefault="00847128" w:rsidP="00576EAC">
            <w:pPr>
              <w:widowControl/>
              <w:spacing w:line="240" w:lineRule="exact"/>
              <w:jc w:val="center"/>
              <w:rPr>
                <w:rFonts w:asciiTheme="minorEastAsia" w:hAnsiTheme="minorEastAsia" w:cs="Times New Roman"/>
                <w:b/>
                <w:szCs w:val="21"/>
              </w:rPr>
            </w:pPr>
            <w:r w:rsidRPr="00F12283">
              <w:rPr>
                <w:rFonts w:asciiTheme="minorEastAsia" w:hAnsiTheme="minorEastAsia" w:cs="Times New Roman" w:hint="eastAsia"/>
                <w:b/>
                <w:szCs w:val="21"/>
              </w:rPr>
              <w:t xml:space="preserve"> “两票制”</w:t>
            </w:r>
          </w:p>
          <w:p w:rsidR="00847128" w:rsidRPr="00F12283" w:rsidRDefault="00847128" w:rsidP="00576EAC">
            <w:pPr>
              <w:widowControl/>
              <w:spacing w:line="240" w:lineRule="exact"/>
              <w:jc w:val="center"/>
              <w:rPr>
                <w:rFonts w:asciiTheme="minorEastAsia" w:hAnsiTheme="minorEastAsia" w:cs="Times New Roman"/>
                <w:b/>
                <w:szCs w:val="21"/>
              </w:rPr>
            </w:pPr>
            <w:r w:rsidRPr="00F12283">
              <w:rPr>
                <w:rFonts w:asciiTheme="minorEastAsia" w:hAnsiTheme="minorEastAsia" w:cs="Times New Roman" w:hint="eastAsia"/>
                <w:b/>
                <w:szCs w:val="21"/>
              </w:rPr>
              <w:t>材料</w:t>
            </w:r>
          </w:p>
        </w:tc>
        <w:tc>
          <w:tcPr>
            <w:tcW w:w="6010" w:type="dxa"/>
            <w:vAlign w:val="center"/>
          </w:tcPr>
          <w:p w:rsidR="00847128" w:rsidRPr="00F12283" w:rsidRDefault="00847128" w:rsidP="00576EAC">
            <w:pPr>
              <w:widowControl/>
              <w:spacing w:line="240" w:lineRule="exact"/>
              <w:jc w:val="left"/>
              <w:rPr>
                <w:rFonts w:asciiTheme="minorEastAsia" w:hAnsiTheme="minorEastAsia" w:cs="Times New Roman"/>
                <w:b/>
                <w:szCs w:val="21"/>
              </w:rPr>
            </w:pPr>
            <w:r w:rsidRPr="00F12283">
              <w:rPr>
                <w:rFonts w:asciiTheme="minorEastAsia" w:hAnsiTheme="minorEastAsia" w:cs="Times New Roman" w:hint="eastAsia"/>
                <w:b/>
                <w:szCs w:val="21"/>
              </w:rPr>
              <w:t>材料原价、运杂费及运输损耗费按以下方法分别扣减。</w:t>
            </w:r>
          </w:p>
        </w:tc>
      </w:tr>
      <w:tr w:rsidR="00847128" w:rsidRPr="00F12283" w:rsidTr="00576EAC">
        <w:trPr>
          <w:trHeight w:val="564"/>
          <w:jc w:val="center"/>
        </w:trPr>
        <w:tc>
          <w:tcPr>
            <w:tcW w:w="675" w:type="dxa"/>
            <w:vAlign w:val="center"/>
          </w:tcPr>
          <w:p w:rsidR="00847128" w:rsidRPr="00F12283" w:rsidRDefault="00847128" w:rsidP="00576EAC">
            <w:pPr>
              <w:widowControl/>
              <w:spacing w:line="240" w:lineRule="exact"/>
              <w:jc w:val="center"/>
              <w:rPr>
                <w:rFonts w:asciiTheme="minorEastAsia" w:hAnsiTheme="minorEastAsia" w:cs="Times New Roman"/>
                <w:szCs w:val="21"/>
              </w:rPr>
            </w:pPr>
            <w:r w:rsidRPr="00F12283">
              <w:rPr>
                <w:rFonts w:asciiTheme="minorEastAsia" w:hAnsiTheme="minorEastAsia" w:cs="Times New Roman" w:hint="eastAsia"/>
                <w:szCs w:val="21"/>
              </w:rPr>
              <w:t>1.1</w:t>
            </w:r>
          </w:p>
        </w:tc>
        <w:tc>
          <w:tcPr>
            <w:tcW w:w="1843" w:type="dxa"/>
            <w:vAlign w:val="center"/>
          </w:tcPr>
          <w:p w:rsidR="00847128" w:rsidRPr="00F12283" w:rsidRDefault="00847128" w:rsidP="00576EAC">
            <w:pPr>
              <w:widowControl/>
              <w:spacing w:line="240" w:lineRule="exact"/>
              <w:jc w:val="center"/>
              <w:rPr>
                <w:rFonts w:asciiTheme="minorEastAsia" w:hAnsiTheme="minorEastAsia" w:cs="Times New Roman"/>
                <w:szCs w:val="21"/>
              </w:rPr>
            </w:pPr>
            <w:r w:rsidRPr="00F12283">
              <w:rPr>
                <w:rFonts w:asciiTheme="minorEastAsia" w:hAnsiTheme="minorEastAsia" w:cs="Times New Roman" w:hint="eastAsia"/>
                <w:szCs w:val="21"/>
              </w:rPr>
              <w:t>材料原价</w:t>
            </w:r>
          </w:p>
        </w:tc>
        <w:tc>
          <w:tcPr>
            <w:tcW w:w="6010" w:type="dxa"/>
            <w:vAlign w:val="center"/>
          </w:tcPr>
          <w:p w:rsidR="00847128" w:rsidRPr="00F12283" w:rsidRDefault="00847128" w:rsidP="00576EAC">
            <w:pPr>
              <w:widowControl/>
              <w:spacing w:line="240" w:lineRule="exact"/>
              <w:jc w:val="left"/>
              <w:rPr>
                <w:rFonts w:asciiTheme="minorEastAsia" w:hAnsiTheme="minorEastAsia" w:cs="Times New Roman"/>
                <w:szCs w:val="21"/>
              </w:rPr>
            </w:pPr>
            <w:r w:rsidRPr="00F12283">
              <w:rPr>
                <w:rFonts w:asciiTheme="minorEastAsia" w:hAnsiTheme="minorEastAsia" w:cs="Times New Roman" w:hint="eastAsia"/>
                <w:szCs w:val="21"/>
              </w:rPr>
              <w:t>以购进货物适用的税率(16%、10%)或征收率(3%)扣减。</w:t>
            </w:r>
          </w:p>
        </w:tc>
      </w:tr>
      <w:tr w:rsidR="00847128" w:rsidRPr="00F12283" w:rsidTr="00576EAC">
        <w:trPr>
          <w:trHeight w:val="549"/>
          <w:jc w:val="center"/>
        </w:trPr>
        <w:tc>
          <w:tcPr>
            <w:tcW w:w="675" w:type="dxa"/>
            <w:vAlign w:val="center"/>
          </w:tcPr>
          <w:p w:rsidR="00847128" w:rsidRPr="00F12283" w:rsidRDefault="00847128" w:rsidP="00576EAC">
            <w:pPr>
              <w:widowControl/>
              <w:spacing w:line="240" w:lineRule="exact"/>
              <w:jc w:val="center"/>
              <w:rPr>
                <w:rFonts w:asciiTheme="minorEastAsia" w:hAnsiTheme="minorEastAsia" w:cs="Times New Roman"/>
                <w:szCs w:val="21"/>
              </w:rPr>
            </w:pPr>
            <w:r w:rsidRPr="00F12283">
              <w:rPr>
                <w:rFonts w:asciiTheme="minorEastAsia" w:hAnsiTheme="minorEastAsia" w:cs="Times New Roman" w:hint="eastAsia"/>
                <w:szCs w:val="21"/>
              </w:rPr>
              <w:t>1.2</w:t>
            </w:r>
          </w:p>
        </w:tc>
        <w:tc>
          <w:tcPr>
            <w:tcW w:w="1843" w:type="dxa"/>
            <w:vAlign w:val="center"/>
          </w:tcPr>
          <w:p w:rsidR="00847128" w:rsidRPr="00F12283" w:rsidRDefault="00847128" w:rsidP="00576EAC">
            <w:pPr>
              <w:widowControl/>
              <w:spacing w:line="240" w:lineRule="exact"/>
              <w:jc w:val="center"/>
              <w:rPr>
                <w:rFonts w:asciiTheme="minorEastAsia" w:hAnsiTheme="minorEastAsia" w:cs="Times New Roman"/>
                <w:szCs w:val="21"/>
              </w:rPr>
            </w:pPr>
            <w:r w:rsidRPr="00F12283">
              <w:rPr>
                <w:rFonts w:asciiTheme="minorEastAsia" w:hAnsiTheme="minorEastAsia" w:cs="Times New Roman" w:hint="eastAsia"/>
                <w:szCs w:val="21"/>
              </w:rPr>
              <w:t>运杂费</w:t>
            </w:r>
          </w:p>
        </w:tc>
        <w:tc>
          <w:tcPr>
            <w:tcW w:w="6010" w:type="dxa"/>
            <w:vAlign w:val="center"/>
          </w:tcPr>
          <w:p w:rsidR="00847128" w:rsidRPr="00F12283" w:rsidRDefault="00847128" w:rsidP="00576EAC">
            <w:pPr>
              <w:widowControl/>
              <w:spacing w:line="240" w:lineRule="exact"/>
              <w:jc w:val="left"/>
              <w:rPr>
                <w:rFonts w:asciiTheme="minorEastAsia" w:hAnsiTheme="minorEastAsia" w:cs="Times New Roman"/>
                <w:szCs w:val="21"/>
              </w:rPr>
            </w:pPr>
            <w:r w:rsidRPr="00F12283">
              <w:rPr>
                <w:rFonts w:asciiTheme="minorEastAsia" w:hAnsiTheme="minorEastAsia" w:cs="Times New Roman" w:hint="eastAsia"/>
                <w:szCs w:val="21"/>
              </w:rPr>
              <w:t>以接受交通运输业服务适用税率10%扣减。</w:t>
            </w:r>
          </w:p>
        </w:tc>
      </w:tr>
      <w:tr w:rsidR="00847128" w:rsidRPr="00F12283" w:rsidTr="00576EAC">
        <w:trPr>
          <w:trHeight w:val="836"/>
          <w:jc w:val="center"/>
        </w:trPr>
        <w:tc>
          <w:tcPr>
            <w:tcW w:w="675" w:type="dxa"/>
            <w:vAlign w:val="center"/>
          </w:tcPr>
          <w:p w:rsidR="00847128" w:rsidRPr="00F12283" w:rsidRDefault="00847128" w:rsidP="00576EAC">
            <w:pPr>
              <w:widowControl/>
              <w:spacing w:line="240" w:lineRule="exact"/>
              <w:jc w:val="center"/>
              <w:rPr>
                <w:rFonts w:asciiTheme="minorEastAsia" w:hAnsiTheme="minorEastAsia" w:cs="Times New Roman"/>
                <w:szCs w:val="21"/>
              </w:rPr>
            </w:pPr>
            <w:r w:rsidRPr="00F12283">
              <w:rPr>
                <w:rFonts w:asciiTheme="minorEastAsia" w:hAnsiTheme="minorEastAsia" w:cs="Times New Roman" w:hint="eastAsia"/>
                <w:szCs w:val="21"/>
              </w:rPr>
              <w:t>1.3</w:t>
            </w:r>
          </w:p>
        </w:tc>
        <w:tc>
          <w:tcPr>
            <w:tcW w:w="1843" w:type="dxa"/>
            <w:vAlign w:val="center"/>
          </w:tcPr>
          <w:p w:rsidR="00847128" w:rsidRPr="00F12283" w:rsidRDefault="00847128" w:rsidP="00576EAC">
            <w:pPr>
              <w:widowControl/>
              <w:spacing w:line="240" w:lineRule="exact"/>
              <w:jc w:val="center"/>
              <w:rPr>
                <w:rFonts w:asciiTheme="minorEastAsia" w:hAnsiTheme="minorEastAsia" w:cs="Times New Roman"/>
                <w:szCs w:val="21"/>
              </w:rPr>
            </w:pPr>
            <w:r w:rsidRPr="00F12283">
              <w:rPr>
                <w:rFonts w:asciiTheme="minorEastAsia" w:hAnsiTheme="minorEastAsia" w:cs="Times New Roman" w:hint="eastAsia"/>
                <w:szCs w:val="21"/>
              </w:rPr>
              <w:t>运输损耗费</w:t>
            </w:r>
          </w:p>
        </w:tc>
        <w:tc>
          <w:tcPr>
            <w:tcW w:w="6010" w:type="dxa"/>
            <w:vAlign w:val="center"/>
          </w:tcPr>
          <w:p w:rsidR="00847128" w:rsidRPr="00F12283" w:rsidRDefault="00847128" w:rsidP="00576EAC">
            <w:pPr>
              <w:widowControl/>
              <w:spacing w:line="240" w:lineRule="exact"/>
              <w:jc w:val="left"/>
              <w:rPr>
                <w:rFonts w:asciiTheme="minorEastAsia" w:hAnsiTheme="minorEastAsia" w:cs="Times New Roman"/>
                <w:szCs w:val="21"/>
              </w:rPr>
            </w:pPr>
            <w:r w:rsidRPr="00F12283">
              <w:rPr>
                <w:rFonts w:asciiTheme="minorEastAsia" w:hAnsiTheme="minorEastAsia" w:cs="Times New Roman" w:hint="eastAsia"/>
                <w:szCs w:val="21"/>
              </w:rPr>
              <w:t>运输过程所发生损耗增加费，以运输损耗率计算，</w:t>
            </w:r>
            <w:proofErr w:type="gramStart"/>
            <w:r w:rsidRPr="00F12283">
              <w:rPr>
                <w:rFonts w:asciiTheme="minorEastAsia" w:hAnsiTheme="minorEastAsia" w:cs="Times New Roman" w:hint="eastAsia"/>
                <w:szCs w:val="21"/>
              </w:rPr>
              <w:t>随材料</w:t>
            </w:r>
            <w:proofErr w:type="gramEnd"/>
            <w:r w:rsidRPr="00F12283">
              <w:rPr>
                <w:rFonts w:asciiTheme="minorEastAsia" w:hAnsiTheme="minorEastAsia" w:cs="Times New Roman" w:hint="eastAsia"/>
                <w:szCs w:val="21"/>
              </w:rPr>
              <w:t>原价和运杂费扣减而扣减。</w:t>
            </w:r>
          </w:p>
        </w:tc>
      </w:tr>
      <w:tr w:rsidR="00847128" w:rsidRPr="00F12283" w:rsidTr="00576EAC">
        <w:trPr>
          <w:trHeight w:val="565"/>
          <w:jc w:val="center"/>
        </w:trPr>
        <w:tc>
          <w:tcPr>
            <w:tcW w:w="675" w:type="dxa"/>
            <w:vAlign w:val="center"/>
          </w:tcPr>
          <w:p w:rsidR="00847128" w:rsidRPr="00F12283" w:rsidRDefault="00847128" w:rsidP="00576EAC">
            <w:pPr>
              <w:widowControl/>
              <w:spacing w:line="240" w:lineRule="exact"/>
              <w:jc w:val="center"/>
              <w:rPr>
                <w:rFonts w:asciiTheme="minorEastAsia" w:hAnsiTheme="minorEastAsia" w:cs="Times New Roman"/>
                <w:b/>
                <w:szCs w:val="21"/>
              </w:rPr>
            </w:pPr>
            <w:r w:rsidRPr="00F12283">
              <w:rPr>
                <w:rFonts w:asciiTheme="minorEastAsia" w:hAnsiTheme="minorEastAsia" w:cs="Times New Roman" w:hint="eastAsia"/>
                <w:b/>
                <w:szCs w:val="21"/>
              </w:rPr>
              <w:t>2</w:t>
            </w:r>
          </w:p>
        </w:tc>
        <w:tc>
          <w:tcPr>
            <w:tcW w:w="1843" w:type="dxa"/>
            <w:vAlign w:val="center"/>
          </w:tcPr>
          <w:p w:rsidR="00847128" w:rsidRPr="00F12283" w:rsidRDefault="00847128" w:rsidP="00576EAC">
            <w:pPr>
              <w:widowControl/>
              <w:spacing w:line="240" w:lineRule="exact"/>
              <w:jc w:val="center"/>
              <w:rPr>
                <w:rFonts w:asciiTheme="minorEastAsia" w:hAnsiTheme="minorEastAsia" w:cs="Times New Roman"/>
                <w:b/>
                <w:szCs w:val="21"/>
              </w:rPr>
            </w:pPr>
            <w:r w:rsidRPr="00F12283">
              <w:rPr>
                <w:rFonts w:asciiTheme="minorEastAsia" w:hAnsiTheme="minorEastAsia" w:cs="Times New Roman" w:hint="eastAsia"/>
                <w:b/>
                <w:szCs w:val="21"/>
              </w:rPr>
              <w:t>“一票制”</w:t>
            </w:r>
          </w:p>
          <w:p w:rsidR="00847128" w:rsidRPr="00F12283" w:rsidRDefault="00847128" w:rsidP="00576EAC">
            <w:pPr>
              <w:widowControl/>
              <w:spacing w:line="240" w:lineRule="exact"/>
              <w:jc w:val="center"/>
              <w:rPr>
                <w:rFonts w:asciiTheme="minorEastAsia" w:hAnsiTheme="minorEastAsia" w:cs="Times New Roman"/>
                <w:b/>
                <w:szCs w:val="21"/>
              </w:rPr>
            </w:pPr>
            <w:r w:rsidRPr="00F12283">
              <w:rPr>
                <w:rFonts w:asciiTheme="minorEastAsia" w:hAnsiTheme="minorEastAsia" w:cs="Times New Roman" w:hint="eastAsia"/>
                <w:b/>
                <w:szCs w:val="21"/>
              </w:rPr>
              <w:t>材料</w:t>
            </w:r>
          </w:p>
        </w:tc>
        <w:tc>
          <w:tcPr>
            <w:tcW w:w="6010" w:type="dxa"/>
            <w:vAlign w:val="center"/>
          </w:tcPr>
          <w:p w:rsidR="00847128" w:rsidRPr="00F12283" w:rsidRDefault="00847128" w:rsidP="00576EAC">
            <w:pPr>
              <w:widowControl/>
              <w:spacing w:line="240" w:lineRule="exact"/>
              <w:jc w:val="left"/>
              <w:rPr>
                <w:rFonts w:asciiTheme="minorEastAsia" w:hAnsiTheme="minorEastAsia" w:cs="Times New Roman"/>
                <w:b/>
                <w:szCs w:val="21"/>
              </w:rPr>
            </w:pPr>
            <w:r w:rsidRPr="00F12283">
              <w:rPr>
                <w:rFonts w:asciiTheme="minorEastAsia" w:hAnsiTheme="minorEastAsia" w:cs="Times New Roman" w:hint="eastAsia"/>
                <w:b/>
                <w:szCs w:val="21"/>
              </w:rPr>
              <w:t>材料原价和运杂费、运输损耗费按以下方法分别扣减。</w:t>
            </w:r>
          </w:p>
        </w:tc>
      </w:tr>
      <w:tr w:rsidR="00847128" w:rsidRPr="00F12283" w:rsidTr="00576EAC">
        <w:trPr>
          <w:trHeight w:val="559"/>
          <w:jc w:val="center"/>
        </w:trPr>
        <w:tc>
          <w:tcPr>
            <w:tcW w:w="675" w:type="dxa"/>
            <w:vAlign w:val="center"/>
          </w:tcPr>
          <w:p w:rsidR="00847128" w:rsidRPr="00F12283" w:rsidRDefault="00847128" w:rsidP="00576EAC">
            <w:pPr>
              <w:widowControl/>
              <w:spacing w:line="240" w:lineRule="exact"/>
              <w:jc w:val="center"/>
              <w:rPr>
                <w:rFonts w:asciiTheme="minorEastAsia" w:hAnsiTheme="minorEastAsia" w:cs="Times New Roman"/>
                <w:szCs w:val="21"/>
              </w:rPr>
            </w:pPr>
            <w:r w:rsidRPr="00F12283">
              <w:rPr>
                <w:rFonts w:asciiTheme="minorEastAsia" w:hAnsiTheme="minorEastAsia" w:cs="Times New Roman" w:hint="eastAsia"/>
                <w:szCs w:val="21"/>
              </w:rPr>
              <w:t>2.1</w:t>
            </w:r>
          </w:p>
        </w:tc>
        <w:tc>
          <w:tcPr>
            <w:tcW w:w="1843" w:type="dxa"/>
            <w:vAlign w:val="center"/>
          </w:tcPr>
          <w:p w:rsidR="00847128" w:rsidRPr="00F12283" w:rsidRDefault="00847128" w:rsidP="00576EAC">
            <w:pPr>
              <w:widowControl/>
              <w:spacing w:line="240" w:lineRule="exact"/>
              <w:jc w:val="center"/>
              <w:rPr>
                <w:rFonts w:asciiTheme="minorEastAsia" w:hAnsiTheme="minorEastAsia" w:cs="Times New Roman"/>
                <w:szCs w:val="21"/>
              </w:rPr>
            </w:pPr>
            <w:r w:rsidRPr="00F12283">
              <w:rPr>
                <w:rFonts w:asciiTheme="minorEastAsia" w:hAnsiTheme="minorEastAsia" w:cs="Times New Roman" w:hint="eastAsia"/>
                <w:szCs w:val="21"/>
              </w:rPr>
              <w:t>材料原价+运杂费</w:t>
            </w:r>
          </w:p>
        </w:tc>
        <w:tc>
          <w:tcPr>
            <w:tcW w:w="6010" w:type="dxa"/>
            <w:vAlign w:val="center"/>
          </w:tcPr>
          <w:p w:rsidR="00847128" w:rsidRPr="00F12283" w:rsidRDefault="00847128" w:rsidP="00576EAC">
            <w:pPr>
              <w:widowControl/>
              <w:spacing w:line="240" w:lineRule="exact"/>
              <w:jc w:val="left"/>
              <w:rPr>
                <w:rFonts w:asciiTheme="minorEastAsia" w:hAnsiTheme="minorEastAsia" w:cs="Times New Roman"/>
                <w:szCs w:val="21"/>
              </w:rPr>
            </w:pPr>
            <w:r w:rsidRPr="00F12283">
              <w:rPr>
                <w:rFonts w:asciiTheme="minorEastAsia" w:hAnsiTheme="minorEastAsia" w:cs="Times New Roman" w:hint="eastAsia"/>
                <w:szCs w:val="21"/>
              </w:rPr>
              <w:t>以购进货物适用的税率(16%、10%)或征收率(3%)扣减。</w:t>
            </w:r>
          </w:p>
        </w:tc>
      </w:tr>
      <w:tr w:rsidR="00847128" w:rsidRPr="00F12283" w:rsidTr="00576EAC">
        <w:trPr>
          <w:trHeight w:val="695"/>
          <w:jc w:val="center"/>
        </w:trPr>
        <w:tc>
          <w:tcPr>
            <w:tcW w:w="675" w:type="dxa"/>
            <w:vAlign w:val="center"/>
          </w:tcPr>
          <w:p w:rsidR="00847128" w:rsidRPr="00F12283" w:rsidRDefault="00847128" w:rsidP="00576EAC">
            <w:pPr>
              <w:widowControl/>
              <w:spacing w:line="240" w:lineRule="exact"/>
              <w:jc w:val="center"/>
              <w:rPr>
                <w:rFonts w:asciiTheme="minorEastAsia" w:hAnsiTheme="minorEastAsia" w:cs="Times New Roman"/>
                <w:szCs w:val="21"/>
              </w:rPr>
            </w:pPr>
            <w:r w:rsidRPr="00F12283">
              <w:rPr>
                <w:rFonts w:asciiTheme="minorEastAsia" w:hAnsiTheme="minorEastAsia" w:cs="Times New Roman" w:hint="eastAsia"/>
                <w:szCs w:val="21"/>
              </w:rPr>
              <w:t>2.2</w:t>
            </w:r>
          </w:p>
        </w:tc>
        <w:tc>
          <w:tcPr>
            <w:tcW w:w="1843" w:type="dxa"/>
            <w:vAlign w:val="center"/>
          </w:tcPr>
          <w:p w:rsidR="00847128" w:rsidRPr="00F12283" w:rsidRDefault="00847128" w:rsidP="00576EAC">
            <w:pPr>
              <w:widowControl/>
              <w:spacing w:line="240" w:lineRule="exact"/>
              <w:jc w:val="center"/>
              <w:rPr>
                <w:rFonts w:asciiTheme="minorEastAsia" w:hAnsiTheme="minorEastAsia" w:cs="Times New Roman"/>
                <w:szCs w:val="21"/>
              </w:rPr>
            </w:pPr>
            <w:r w:rsidRPr="00F12283">
              <w:rPr>
                <w:rFonts w:asciiTheme="minorEastAsia" w:hAnsiTheme="minorEastAsia" w:cs="Times New Roman" w:hint="eastAsia"/>
                <w:szCs w:val="21"/>
              </w:rPr>
              <w:t>运输损耗费</w:t>
            </w:r>
          </w:p>
        </w:tc>
        <w:tc>
          <w:tcPr>
            <w:tcW w:w="6010" w:type="dxa"/>
            <w:vAlign w:val="center"/>
          </w:tcPr>
          <w:p w:rsidR="00847128" w:rsidRPr="00F12283" w:rsidRDefault="00847128" w:rsidP="00576EAC">
            <w:pPr>
              <w:widowControl/>
              <w:spacing w:line="240" w:lineRule="exact"/>
              <w:jc w:val="left"/>
              <w:rPr>
                <w:rFonts w:asciiTheme="minorEastAsia" w:hAnsiTheme="minorEastAsia" w:cs="Times New Roman"/>
                <w:szCs w:val="21"/>
              </w:rPr>
            </w:pPr>
            <w:r w:rsidRPr="00F12283">
              <w:rPr>
                <w:rFonts w:asciiTheme="minorEastAsia" w:hAnsiTheme="minorEastAsia" w:cs="Times New Roman" w:hint="eastAsia"/>
                <w:szCs w:val="21"/>
              </w:rPr>
              <w:t>运输过程所发生损耗增加费，以运输损耗率计算，</w:t>
            </w:r>
            <w:proofErr w:type="gramStart"/>
            <w:r w:rsidRPr="00F12283">
              <w:rPr>
                <w:rFonts w:asciiTheme="minorEastAsia" w:hAnsiTheme="minorEastAsia" w:cs="Times New Roman" w:hint="eastAsia"/>
                <w:szCs w:val="21"/>
              </w:rPr>
              <w:t>随材料</w:t>
            </w:r>
            <w:proofErr w:type="gramEnd"/>
            <w:r w:rsidRPr="00F12283">
              <w:rPr>
                <w:rFonts w:asciiTheme="minorEastAsia" w:hAnsiTheme="minorEastAsia" w:cs="Times New Roman" w:hint="eastAsia"/>
                <w:szCs w:val="21"/>
              </w:rPr>
              <w:t>原价和运杂费扣减而扣减。</w:t>
            </w:r>
          </w:p>
        </w:tc>
      </w:tr>
      <w:tr w:rsidR="00847128" w:rsidRPr="00F12283" w:rsidTr="00576EAC">
        <w:trPr>
          <w:trHeight w:val="1130"/>
          <w:jc w:val="center"/>
        </w:trPr>
        <w:tc>
          <w:tcPr>
            <w:tcW w:w="675" w:type="dxa"/>
            <w:vAlign w:val="center"/>
          </w:tcPr>
          <w:p w:rsidR="00847128" w:rsidRPr="00F12283" w:rsidRDefault="00847128" w:rsidP="00576EAC">
            <w:pPr>
              <w:widowControl/>
              <w:spacing w:line="240" w:lineRule="exact"/>
              <w:jc w:val="center"/>
              <w:rPr>
                <w:rFonts w:asciiTheme="minorEastAsia" w:hAnsiTheme="minorEastAsia" w:cs="Times New Roman"/>
                <w:b/>
                <w:szCs w:val="21"/>
              </w:rPr>
            </w:pPr>
            <w:r w:rsidRPr="00F12283">
              <w:rPr>
                <w:rFonts w:asciiTheme="minorEastAsia" w:hAnsiTheme="minorEastAsia" w:cs="Times New Roman" w:hint="eastAsia"/>
                <w:b/>
                <w:szCs w:val="21"/>
              </w:rPr>
              <w:t>3</w:t>
            </w:r>
          </w:p>
        </w:tc>
        <w:tc>
          <w:tcPr>
            <w:tcW w:w="1843" w:type="dxa"/>
            <w:vAlign w:val="center"/>
          </w:tcPr>
          <w:p w:rsidR="00847128" w:rsidRPr="00F12283" w:rsidRDefault="00847128" w:rsidP="00576EAC">
            <w:pPr>
              <w:widowControl/>
              <w:spacing w:line="240" w:lineRule="exact"/>
              <w:jc w:val="center"/>
              <w:rPr>
                <w:rFonts w:asciiTheme="minorEastAsia" w:hAnsiTheme="minorEastAsia" w:cs="Times New Roman"/>
                <w:b/>
                <w:szCs w:val="21"/>
              </w:rPr>
            </w:pPr>
            <w:r w:rsidRPr="00F12283">
              <w:rPr>
                <w:rFonts w:asciiTheme="minorEastAsia" w:hAnsiTheme="minorEastAsia" w:cs="Times New Roman" w:hint="eastAsia"/>
                <w:b/>
                <w:szCs w:val="21"/>
              </w:rPr>
              <w:t>采购及保管费</w:t>
            </w:r>
          </w:p>
        </w:tc>
        <w:tc>
          <w:tcPr>
            <w:tcW w:w="6010" w:type="dxa"/>
            <w:vAlign w:val="center"/>
          </w:tcPr>
          <w:p w:rsidR="00847128" w:rsidRPr="00F12283" w:rsidRDefault="00847128" w:rsidP="00576EAC">
            <w:pPr>
              <w:widowControl/>
              <w:spacing w:line="240" w:lineRule="exact"/>
              <w:jc w:val="left"/>
              <w:rPr>
                <w:rFonts w:asciiTheme="minorEastAsia" w:hAnsiTheme="minorEastAsia" w:cs="Times New Roman"/>
                <w:szCs w:val="21"/>
              </w:rPr>
            </w:pPr>
            <w:r w:rsidRPr="00F12283">
              <w:rPr>
                <w:rFonts w:asciiTheme="minorEastAsia" w:hAnsiTheme="minorEastAsia" w:cs="Times New Roman" w:hint="eastAsia"/>
                <w:szCs w:val="21"/>
              </w:rPr>
              <w:t>主要包括材料的采购、供应和保管部门工作人员工资、办公费、差旅交通费、固定资产使用费、工具用具使用费及材料仓库存储损耗费等。调整分析测定可扣除费用比例和扣减系数调整采购及保管费。</w:t>
            </w:r>
          </w:p>
        </w:tc>
      </w:tr>
    </w:tbl>
    <w:p w:rsidR="00847128" w:rsidRPr="00911C8A" w:rsidRDefault="00847128" w:rsidP="008F2384">
      <w:pPr>
        <w:ind w:firstLine="645"/>
        <w:rPr>
          <w:rFonts w:ascii="仿宋_GB2312" w:eastAsia="仿宋_GB2312" w:hAnsiTheme="minorEastAsia" w:cs="Times New Roman"/>
          <w:sz w:val="32"/>
          <w:szCs w:val="32"/>
        </w:rPr>
      </w:pPr>
      <w:r w:rsidRPr="00911C8A">
        <w:rPr>
          <w:rFonts w:ascii="仿宋_GB2312" w:eastAsia="仿宋_GB2312" w:hAnsiTheme="minorEastAsia" w:cs="Times New Roman" w:hint="eastAsia"/>
          <w:sz w:val="32"/>
          <w:szCs w:val="32"/>
        </w:rPr>
        <w:t>表中：</w:t>
      </w:r>
    </w:p>
    <w:p w:rsidR="00847128" w:rsidRPr="00911C8A" w:rsidRDefault="00847128" w:rsidP="008F2384">
      <w:pPr>
        <w:ind w:firstLine="645"/>
        <w:rPr>
          <w:rFonts w:ascii="仿宋_GB2312" w:eastAsia="仿宋_GB2312" w:hAnsiTheme="minorEastAsia" w:cs="Times New Roman"/>
          <w:sz w:val="32"/>
          <w:szCs w:val="32"/>
        </w:rPr>
      </w:pPr>
      <w:r w:rsidRPr="00911C8A">
        <w:rPr>
          <w:rFonts w:ascii="仿宋_GB2312" w:eastAsia="仿宋_GB2312" w:hAnsiTheme="minorEastAsia" w:cs="Times New Roman" w:hint="eastAsia"/>
          <w:sz w:val="32"/>
          <w:szCs w:val="32"/>
        </w:rPr>
        <w:lastRenderedPageBreak/>
        <w:t>“两票制”材料，指材料供应商就收取的货物销售价款和运杂费向建筑业企业分别提供货物销售和交通运输两张发票的材料；</w:t>
      </w:r>
    </w:p>
    <w:p w:rsidR="00847128" w:rsidRPr="00911C8A" w:rsidRDefault="00847128" w:rsidP="008F2384">
      <w:pPr>
        <w:ind w:firstLine="645"/>
        <w:rPr>
          <w:rFonts w:ascii="仿宋_GB2312" w:eastAsia="仿宋_GB2312" w:hAnsiTheme="minorEastAsia" w:cs="Times New Roman"/>
          <w:sz w:val="32"/>
          <w:szCs w:val="32"/>
        </w:rPr>
      </w:pPr>
      <w:r w:rsidRPr="00911C8A">
        <w:rPr>
          <w:rFonts w:ascii="仿宋_GB2312" w:eastAsia="仿宋_GB2312" w:hAnsiTheme="minorEastAsia" w:cs="Times New Roman" w:hint="eastAsia"/>
          <w:sz w:val="32"/>
          <w:szCs w:val="32"/>
        </w:rPr>
        <w:t>“一票制”的材料，指材料供应商就收取的货物销售价款和运杂费合计金额向建筑业企业仅提供一张货物销售发票的材料。</w:t>
      </w:r>
    </w:p>
    <w:p w:rsidR="00F247F5" w:rsidRDefault="00847128" w:rsidP="00576EAC">
      <w:pPr>
        <w:ind w:firstLine="645"/>
        <w:rPr>
          <w:rFonts w:ascii="仿宋_GB2312" w:eastAsia="仿宋_GB2312" w:hAnsiTheme="minorEastAsia" w:cs="Times New Roman"/>
          <w:sz w:val="32"/>
          <w:szCs w:val="32"/>
        </w:rPr>
      </w:pPr>
      <w:r w:rsidRPr="00911C8A">
        <w:rPr>
          <w:rFonts w:ascii="仿宋_GB2312" w:eastAsia="仿宋_GB2312" w:hAnsiTheme="minorEastAsia" w:cs="Times New Roman" w:hint="eastAsia"/>
          <w:sz w:val="32"/>
          <w:szCs w:val="32"/>
        </w:rPr>
        <w:t>材料价格包括材料原价和运杂费等。其中，材料原价按以下《材料分类及适用税率表》进行扣减，运杂费均按交通运输业增值税税率10%进行扣减。</w:t>
      </w:r>
    </w:p>
    <w:p w:rsidR="00847128" w:rsidRPr="001507A6" w:rsidRDefault="00847128" w:rsidP="00231FA6">
      <w:pPr>
        <w:spacing w:beforeLines="50" w:before="297"/>
        <w:jc w:val="center"/>
        <w:rPr>
          <w:rFonts w:ascii="黑体" w:eastAsia="黑体" w:hAnsi="黑体" w:cs="Times New Roman"/>
          <w:sz w:val="28"/>
          <w:szCs w:val="21"/>
        </w:rPr>
      </w:pPr>
      <w:r w:rsidRPr="001507A6">
        <w:rPr>
          <w:rFonts w:ascii="黑体" w:eastAsia="黑体" w:hAnsi="黑体" w:cs="Times New Roman" w:hint="eastAsia"/>
          <w:sz w:val="28"/>
          <w:szCs w:val="21"/>
        </w:rPr>
        <w:t>材料分类及适用税率表</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544"/>
        <w:gridCol w:w="1276"/>
      </w:tblGrid>
      <w:tr w:rsidR="00847128" w:rsidRPr="006C5C68" w:rsidTr="00576EAC">
        <w:trPr>
          <w:trHeight w:val="676"/>
          <w:jc w:val="center"/>
        </w:trPr>
        <w:tc>
          <w:tcPr>
            <w:tcW w:w="3652" w:type="dxa"/>
            <w:vAlign w:val="center"/>
          </w:tcPr>
          <w:p w:rsidR="00847128" w:rsidRPr="006C5C68" w:rsidRDefault="00847128" w:rsidP="00231FA6">
            <w:pPr>
              <w:spacing w:line="280" w:lineRule="exact"/>
              <w:jc w:val="center"/>
              <w:rPr>
                <w:rFonts w:ascii="黑体" w:eastAsia="黑体" w:hAnsi="黑体" w:cs="Times New Roman"/>
                <w:szCs w:val="21"/>
              </w:rPr>
            </w:pPr>
            <w:r w:rsidRPr="006C5C68">
              <w:rPr>
                <w:rFonts w:ascii="黑体" w:eastAsia="黑体" w:hAnsi="黑体" w:cs="Times New Roman" w:hint="eastAsia"/>
                <w:szCs w:val="21"/>
              </w:rPr>
              <w:t>材料名称</w:t>
            </w:r>
          </w:p>
        </w:tc>
        <w:tc>
          <w:tcPr>
            <w:tcW w:w="3544" w:type="dxa"/>
            <w:vAlign w:val="center"/>
          </w:tcPr>
          <w:p w:rsidR="00847128" w:rsidRPr="006C5C68" w:rsidRDefault="00847128" w:rsidP="00231FA6">
            <w:pPr>
              <w:spacing w:line="280" w:lineRule="exact"/>
              <w:jc w:val="center"/>
              <w:rPr>
                <w:rFonts w:ascii="黑体" w:eastAsia="黑体" w:hAnsi="黑体" w:cs="Times New Roman"/>
                <w:szCs w:val="21"/>
              </w:rPr>
            </w:pPr>
            <w:r w:rsidRPr="006C5C68">
              <w:rPr>
                <w:rFonts w:ascii="黑体" w:eastAsia="黑体" w:hAnsi="黑体" w:cs="Times New Roman" w:hint="eastAsia"/>
                <w:szCs w:val="21"/>
              </w:rPr>
              <w:t>依据文件</w:t>
            </w:r>
          </w:p>
        </w:tc>
        <w:tc>
          <w:tcPr>
            <w:tcW w:w="1276" w:type="dxa"/>
            <w:vAlign w:val="center"/>
          </w:tcPr>
          <w:p w:rsidR="00847128" w:rsidRPr="006C5C68" w:rsidRDefault="00847128" w:rsidP="00231FA6">
            <w:pPr>
              <w:spacing w:line="280" w:lineRule="exact"/>
              <w:jc w:val="center"/>
              <w:rPr>
                <w:rFonts w:ascii="黑体" w:eastAsia="黑体" w:hAnsi="黑体" w:cs="Times New Roman"/>
                <w:szCs w:val="21"/>
              </w:rPr>
            </w:pPr>
            <w:r w:rsidRPr="006C5C68">
              <w:rPr>
                <w:rFonts w:ascii="黑体" w:eastAsia="黑体" w:hAnsi="黑体" w:cs="Times New Roman" w:hint="eastAsia"/>
                <w:szCs w:val="21"/>
              </w:rPr>
              <w:t>税率</w:t>
            </w:r>
          </w:p>
          <w:p w:rsidR="00847128" w:rsidRPr="006C5C68" w:rsidRDefault="00847128" w:rsidP="00231FA6">
            <w:pPr>
              <w:spacing w:line="280" w:lineRule="exact"/>
              <w:jc w:val="center"/>
              <w:rPr>
                <w:rFonts w:ascii="黑体" w:eastAsia="黑体" w:hAnsi="黑体" w:cs="Times New Roman"/>
                <w:szCs w:val="21"/>
              </w:rPr>
            </w:pPr>
            <w:r w:rsidRPr="006C5C68">
              <w:rPr>
                <w:rFonts w:ascii="黑体" w:eastAsia="黑体" w:hAnsi="黑体" w:cs="Times New Roman" w:hint="eastAsia"/>
                <w:szCs w:val="21"/>
              </w:rPr>
              <w:t>（征收率）</w:t>
            </w:r>
          </w:p>
        </w:tc>
      </w:tr>
      <w:tr w:rsidR="00847128" w:rsidRPr="00F12283" w:rsidTr="00576EAC">
        <w:trPr>
          <w:trHeight w:val="1837"/>
          <w:jc w:val="center"/>
        </w:trPr>
        <w:tc>
          <w:tcPr>
            <w:tcW w:w="3652" w:type="dxa"/>
            <w:vAlign w:val="center"/>
          </w:tcPr>
          <w:p w:rsidR="00847128" w:rsidRPr="00F12283" w:rsidRDefault="00847128" w:rsidP="00231FA6">
            <w:pPr>
              <w:spacing w:line="280" w:lineRule="exact"/>
              <w:ind w:firstLineChars="200" w:firstLine="420"/>
              <w:rPr>
                <w:rFonts w:asciiTheme="minorEastAsia" w:hAnsiTheme="minorEastAsia" w:cs="Times New Roman"/>
                <w:szCs w:val="21"/>
              </w:rPr>
            </w:pPr>
            <w:r w:rsidRPr="00F12283">
              <w:rPr>
                <w:rFonts w:asciiTheme="minorEastAsia" w:hAnsiTheme="minorEastAsia" w:cs="Times New Roman" w:hint="eastAsia"/>
                <w:szCs w:val="21"/>
              </w:rPr>
              <w:t>建筑用和生产建筑材料所用的砂、土、石料、商品混凝土（仅限于以水泥为原料生产的水泥混凝土）；</w:t>
            </w:r>
          </w:p>
          <w:p w:rsidR="00847128" w:rsidRPr="00F12283" w:rsidRDefault="00847128" w:rsidP="00231FA6">
            <w:pPr>
              <w:spacing w:line="280" w:lineRule="exact"/>
              <w:rPr>
                <w:rFonts w:asciiTheme="minorEastAsia" w:hAnsiTheme="minorEastAsia" w:cs="Times New Roman"/>
                <w:szCs w:val="21"/>
              </w:rPr>
            </w:pPr>
            <w:r w:rsidRPr="00F12283">
              <w:rPr>
                <w:rFonts w:asciiTheme="minorEastAsia" w:hAnsiTheme="minorEastAsia" w:cs="Times New Roman" w:hint="eastAsia"/>
                <w:szCs w:val="21"/>
              </w:rPr>
              <w:t>以自己采掘的砂、土、石料或其他矿物连续生产的砖、瓦、石灰（不含粘土实心砖、瓦）</w:t>
            </w:r>
          </w:p>
        </w:tc>
        <w:tc>
          <w:tcPr>
            <w:tcW w:w="3544" w:type="dxa"/>
            <w:vAlign w:val="center"/>
          </w:tcPr>
          <w:p w:rsidR="00847128" w:rsidRPr="00F12283" w:rsidRDefault="006C5C68" w:rsidP="00231FA6">
            <w:pPr>
              <w:spacing w:line="280" w:lineRule="exact"/>
              <w:ind w:firstLineChars="200" w:firstLine="420"/>
              <w:rPr>
                <w:rFonts w:asciiTheme="minorEastAsia" w:hAnsiTheme="minorEastAsia" w:cs="Times New Roman"/>
                <w:szCs w:val="21"/>
              </w:rPr>
            </w:pPr>
            <w:r>
              <w:rPr>
                <w:rFonts w:asciiTheme="minorEastAsia" w:hAnsiTheme="minorEastAsia" w:cs="Times New Roman" w:hint="eastAsia"/>
                <w:szCs w:val="21"/>
              </w:rPr>
              <w:t>财政部、税务总局</w:t>
            </w:r>
            <w:r w:rsidR="001507A6">
              <w:rPr>
                <w:rFonts w:asciiTheme="minorEastAsia" w:hAnsiTheme="minorEastAsia" w:cs="Times New Roman" w:hint="eastAsia"/>
                <w:szCs w:val="21"/>
              </w:rPr>
              <w:t>《</w:t>
            </w:r>
            <w:r w:rsidR="00847128" w:rsidRPr="00F12283">
              <w:rPr>
                <w:rFonts w:asciiTheme="minorEastAsia" w:hAnsiTheme="minorEastAsia" w:cs="Times New Roman" w:hint="eastAsia"/>
                <w:szCs w:val="21"/>
              </w:rPr>
              <w:t>关于简并增值税征收率政策的通知</w:t>
            </w:r>
            <w:r w:rsidR="001507A6">
              <w:rPr>
                <w:rFonts w:asciiTheme="minorEastAsia" w:hAnsiTheme="minorEastAsia" w:cs="Times New Roman" w:hint="eastAsia"/>
                <w:szCs w:val="21"/>
              </w:rPr>
              <w:t>》（</w:t>
            </w:r>
            <w:r w:rsidR="001507A6" w:rsidRPr="00F12283">
              <w:rPr>
                <w:rFonts w:asciiTheme="minorEastAsia" w:hAnsiTheme="minorEastAsia" w:cs="Times New Roman" w:hint="eastAsia"/>
                <w:szCs w:val="21"/>
              </w:rPr>
              <w:t>财税[2014]57号</w:t>
            </w:r>
            <w:r w:rsidR="001507A6">
              <w:rPr>
                <w:rFonts w:asciiTheme="minorEastAsia" w:hAnsiTheme="minorEastAsia" w:cs="Times New Roman" w:hint="eastAsia"/>
                <w:szCs w:val="21"/>
              </w:rPr>
              <w:t>）</w:t>
            </w:r>
          </w:p>
        </w:tc>
        <w:tc>
          <w:tcPr>
            <w:tcW w:w="1276" w:type="dxa"/>
            <w:vAlign w:val="center"/>
          </w:tcPr>
          <w:p w:rsidR="00847128" w:rsidRPr="00F12283" w:rsidRDefault="00847128" w:rsidP="00231FA6">
            <w:pPr>
              <w:spacing w:line="280" w:lineRule="exact"/>
              <w:jc w:val="center"/>
              <w:rPr>
                <w:rFonts w:asciiTheme="minorEastAsia" w:hAnsiTheme="minorEastAsia" w:cs="Times New Roman"/>
                <w:szCs w:val="21"/>
              </w:rPr>
            </w:pPr>
            <w:r w:rsidRPr="00F12283">
              <w:rPr>
                <w:rFonts w:asciiTheme="minorEastAsia" w:hAnsiTheme="minorEastAsia" w:cs="Times New Roman" w:hint="eastAsia"/>
                <w:szCs w:val="21"/>
              </w:rPr>
              <w:t>3%</w:t>
            </w:r>
          </w:p>
        </w:tc>
      </w:tr>
      <w:tr w:rsidR="00847128" w:rsidRPr="00F12283" w:rsidTr="00576EAC">
        <w:trPr>
          <w:trHeight w:val="1847"/>
          <w:jc w:val="center"/>
        </w:trPr>
        <w:tc>
          <w:tcPr>
            <w:tcW w:w="3652" w:type="dxa"/>
            <w:vAlign w:val="center"/>
          </w:tcPr>
          <w:p w:rsidR="00847128" w:rsidRPr="00F12283" w:rsidRDefault="00847128" w:rsidP="00231FA6">
            <w:pPr>
              <w:spacing w:line="280" w:lineRule="exact"/>
              <w:ind w:firstLineChars="200" w:firstLine="420"/>
              <w:rPr>
                <w:rFonts w:asciiTheme="minorEastAsia" w:hAnsiTheme="minorEastAsia" w:cs="Times New Roman"/>
                <w:szCs w:val="21"/>
              </w:rPr>
            </w:pPr>
            <w:r w:rsidRPr="00F12283">
              <w:rPr>
                <w:rFonts w:asciiTheme="minorEastAsia" w:hAnsiTheme="minorEastAsia" w:cs="Times New Roman" w:hint="eastAsia"/>
                <w:szCs w:val="21"/>
              </w:rPr>
              <w:t>苗木、草皮、自来水、农膜、暖气、冷气、热水、煤气、石油液化气、天然气、沼气、居民用煤炭制品、农药、化肥、二甲醚</w:t>
            </w:r>
          </w:p>
        </w:tc>
        <w:tc>
          <w:tcPr>
            <w:tcW w:w="3544" w:type="dxa"/>
            <w:vAlign w:val="center"/>
          </w:tcPr>
          <w:p w:rsidR="006C5C68" w:rsidRDefault="006C5C68" w:rsidP="00231FA6">
            <w:pPr>
              <w:spacing w:line="280" w:lineRule="exact"/>
              <w:ind w:firstLineChars="200" w:firstLine="420"/>
              <w:rPr>
                <w:rFonts w:asciiTheme="minorEastAsia" w:hAnsiTheme="minorEastAsia" w:cs="Times New Roman"/>
                <w:szCs w:val="21"/>
              </w:rPr>
            </w:pPr>
            <w:r w:rsidRPr="00F12283">
              <w:rPr>
                <w:rFonts w:asciiTheme="minorEastAsia" w:hAnsiTheme="minorEastAsia" w:cs="Times New Roman" w:hint="eastAsia"/>
                <w:szCs w:val="21"/>
              </w:rPr>
              <w:t>财政部</w:t>
            </w:r>
            <w:r>
              <w:rPr>
                <w:rFonts w:asciiTheme="minorEastAsia" w:hAnsiTheme="minorEastAsia" w:cs="Times New Roman" w:hint="eastAsia"/>
                <w:szCs w:val="21"/>
              </w:rPr>
              <w:t>、税务总局</w:t>
            </w:r>
            <w:r w:rsidR="001507A6">
              <w:rPr>
                <w:rFonts w:asciiTheme="minorEastAsia" w:hAnsiTheme="minorEastAsia" w:hint="eastAsia"/>
                <w:szCs w:val="21"/>
              </w:rPr>
              <w:t>《</w:t>
            </w:r>
            <w:r w:rsidR="001507A6">
              <w:rPr>
                <w:rFonts w:asciiTheme="minorEastAsia" w:hAnsiTheme="minorEastAsia" w:cs="Times New Roman" w:hint="eastAsia"/>
                <w:szCs w:val="21"/>
              </w:rPr>
              <w:t>关于简并增值税税率有关政策的通知</w:t>
            </w:r>
            <w:r w:rsidR="001507A6" w:rsidRPr="00F12283">
              <w:rPr>
                <w:rFonts w:asciiTheme="minorEastAsia" w:hAnsiTheme="minorEastAsia" w:hint="eastAsia"/>
                <w:szCs w:val="21"/>
              </w:rPr>
              <w:t>》</w:t>
            </w:r>
            <w:r w:rsidR="001507A6">
              <w:rPr>
                <w:rFonts w:asciiTheme="minorEastAsia" w:hAnsiTheme="minorEastAsia" w:cs="Times New Roman" w:hint="eastAsia"/>
                <w:szCs w:val="21"/>
              </w:rPr>
              <w:t>（</w:t>
            </w:r>
            <w:r w:rsidR="001507A6" w:rsidRPr="00F12283">
              <w:rPr>
                <w:rFonts w:asciiTheme="minorEastAsia" w:hAnsiTheme="minorEastAsia" w:cs="Times New Roman" w:hint="eastAsia"/>
                <w:szCs w:val="21"/>
              </w:rPr>
              <w:t>财税[2017]37号</w:t>
            </w:r>
            <w:r w:rsidR="001507A6">
              <w:rPr>
                <w:rFonts w:asciiTheme="minorEastAsia" w:hAnsiTheme="minorEastAsia" w:cs="Times New Roman" w:hint="eastAsia"/>
                <w:szCs w:val="21"/>
              </w:rPr>
              <w:t>）</w:t>
            </w:r>
          </w:p>
          <w:p w:rsidR="00847128" w:rsidRPr="00F12283" w:rsidRDefault="006C5C68" w:rsidP="00231FA6">
            <w:pPr>
              <w:spacing w:line="280" w:lineRule="exact"/>
              <w:ind w:firstLineChars="200" w:firstLine="420"/>
              <w:rPr>
                <w:rFonts w:asciiTheme="minorEastAsia" w:hAnsiTheme="minorEastAsia" w:cs="Times New Roman"/>
                <w:szCs w:val="21"/>
              </w:rPr>
            </w:pPr>
            <w:r w:rsidRPr="00F12283">
              <w:rPr>
                <w:rFonts w:asciiTheme="minorEastAsia" w:hAnsiTheme="minorEastAsia" w:hint="eastAsia"/>
                <w:szCs w:val="21"/>
              </w:rPr>
              <w:t>财政部</w:t>
            </w:r>
            <w:r>
              <w:rPr>
                <w:rFonts w:asciiTheme="minorEastAsia" w:hAnsiTheme="minorEastAsia" w:hint="eastAsia"/>
                <w:szCs w:val="21"/>
              </w:rPr>
              <w:t>、</w:t>
            </w:r>
            <w:r w:rsidRPr="00F12283">
              <w:rPr>
                <w:rFonts w:asciiTheme="minorEastAsia" w:hAnsiTheme="minorEastAsia" w:hint="eastAsia"/>
                <w:szCs w:val="21"/>
              </w:rPr>
              <w:t>税务总局</w:t>
            </w:r>
            <w:r w:rsidR="001507A6">
              <w:rPr>
                <w:rFonts w:asciiTheme="minorEastAsia" w:hAnsiTheme="minorEastAsia" w:hint="eastAsia"/>
                <w:szCs w:val="21"/>
              </w:rPr>
              <w:t>《</w:t>
            </w:r>
            <w:r w:rsidR="001507A6" w:rsidRPr="00F12283">
              <w:rPr>
                <w:rFonts w:asciiTheme="minorEastAsia" w:hAnsiTheme="minorEastAsia" w:hint="eastAsia"/>
                <w:szCs w:val="21"/>
              </w:rPr>
              <w:t>关于调整增值税税率的通知》（财税[2018]32号）</w:t>
            </w:r>
          </w:p>
        </w:tc>
        <w:tc>
          <w:tcPr>
            <w:tcW w:w="1276" w:type="dxa"/>
            <w:vAlign w:val="center"/>
          </w:tcPr>
          <w:p w:rsidR="00847128" w:rsidRPr="00F12283" w:rsidRDefault="00847128" w:rsidP="00231FA6">
            <w:pPr>
              <w:spacing w:line="280" w:lineRule="exact"/>
              <w:jc w:val="center"/>
              <w:rPr>
                <w:rFonts w:asciiTheme="minorEastAsia" w:hAnsiTheme="minorEastAsia" w:cs="Times New Roman"/>
                <w:szCs w:val="21"/>
              </w:rPr>
            </w:pPr>
            <w:r w:rsidRPr="00F12283">
              <w:rPr>
                <w:rFonts w:asciiTheme="minorEastAsia" w:hAnsiTheme="minorEastAsia" w:cs="Times New Roman" w:hint="eastAsia"/>
                <w:szCs w:val="21"/>
              </w:rPr>
              <w:t>10%</w:t>
            </w:r>
          </w:p>
        </w:tc>
      </w:tr>
      <w:tr w:rsidR="00847128" w:rsidRPr="00F12283" w:rsidTr="006C5C68">
        <w:trPr>
          <w:trHeight w:val="1840"/>
          <w:jc w:val="center"/>
        </w:trPr>
        <w:tc>
          <w:tcPr>
            <w:tcW w:w="3652" w:type="dxa"/>
            <w:vAlign w:val="center"/>
          </w:tcPr>
          <w:p w:rsidR="00847128" w:rsidRPr="00F12283" w:rsidRDefault="00847128" w:rsidP="00231FA6">
            <w:pPr>
              <w:spacing w:line="280" w:lineRule="exact"/>
              <w:jc w:val="center"/>
              <w:rPr>
                <w:rFonts w:asciiTheme="minorEastAsia" w:hAnsiTheme="minorEastAsia" w:cs="Times New Roman"/>
                <w:szCs w:val="21"/>
              </w:rPr>
            </w:pPr>
            <w:r w:rsidRPr="00F12283">
              <w:rPr>
                <w:rFonts w:asciiTheme="minorEastAsia" w:hAnsiTheme="minorEastAsia" w:cs="Times New Roman" w:hint="eastAsia"/>
                <w:szCs w:val="21"/>
              </w:rPr>
              <w:t>其余材料</w:t>
            </w:r>
          </w:p>
        </w:tc>
        <w:tc>
          <w:tcPr>
            <w:tcW w:w="3544" w:type="dxa"/>
            <w:vAlign w:val="center"/>
          </w:tcPr>
          <w:p w:rsidR="006C5C68" w:rsidRDefault="00ED01CB" w:rsidP="00231FA6">
            <w:pPr>
              <w:spacing w:line="280" w:lineRule="exact"/>
              <w:rPr>
                <w:rFonts w:asciiTheme="minorEastAsia" w:hAnsiTheme="minorEastAsia" w:cs="Times New Roman"/>
                <w:szCs w:val="21"/>
              </w:rPr>
            </w:pPr>
            <w:r>
              <w:rPr>
                <w:rFonts w:asciiTheme="minorEastAsia" w:hAnsiTheme="minorEastAsia" w:cs="Times New Roman" w:hint="eastAsia"/>
                <w:szCs w:val="21"/>
              </w:rPr>
              <w:t xml:space="preserve">    </w:t>
            </w:r>
            <w:r w:rsidR="006C5C68" w:rsidRPr="00F12283">
              <w:rPr>
                <w:rFonts w:asciiTheme="minorEastAsia" w:hAnsiTheme="minorEastAsia" w:cs="Times New Roman" w:hint="eastAsia"/>
                <w:szCs w:val="21"/>
              </w:rPr>
              <w:t>财政部</w:t>
            </w:r>
            <w:r w:rsidR="006C5C68">
              <w:rPr>
                <w:rFonts w:asciiTheme="minorEastAsia" w:hAnsiTheme="minorEastAsia" w:cs="Times New Roman" w:hint="eastAsia"/>
                <w:szCs w:val="21"/>
              </w:rPr>
              <w:t>、</w:t>
            </w:r>
            <w:r w:rsidR="006C5C68" w:rsidRPr="00F12283">
              <w:rPr>
                <w:rFonts w:asciiTheme="minorEastAsia" w:hAnsiTheme="minorEastAsia" w:cs="Times New Roman" w:hint="eastAsia"/>
                <w:szCs w:val="21"/>
              </w:rPr>
              <w:t>税务</w:t>
            </w:r>
            <w:r w:rsidR="006C5C68">
              <w:rPr>
                <w:rFonts w:asciiTheme="minorEastAsia" w:hAnsiTheme="minorEastAsia" w:cs="Times New Roman" w:hint="eastAsia"/>
                <w:szCs w:val="21"/>
              </w:rPr>
              <w:t>总局</w:t>
            </w:r>
            <w:r w:rsidR="001507A6">
              <w:rPr>
                <w:rFonts w:asciiTheme="minorEastAsia" w:hAnsiTheme="minorEastAsia" w:cs="Times New Roman" w:hint="eastAsia"/>
                <w:szCs w:val="21"/>
              </w:rPr>
              <w:t>《关于部分货物适用增值税低税率和简易办法征收增值税政策的通知》（</w:t>
            </w:r>
            <w:r w:rsidR="001507A6" w:rsidRPr="00F12283">
              <w:rPr>
                <w:rFonts w:asciiTheme="minorEastAsia" w:hAnsiTheme="minorEastAsia" w:cs="Times New Roman" w:hint="eastAsia"/>
                <w:szCs w:val="21"/>
              </w:rPr>
              <w:t>财税[2009]9</w:t>
            </w:r>
            <w:r w:rsidR="001507A6">
              <w:rPr>
                <w:rFonts w:asciiTheme="minorEastAsia" w:hAnsiTheme="minorEastAsia" w:cs="Times New Roman" w:hint="eastAsia"/>
                <w:szCs w:val="21"/>
              </w:rPr>
              <w:t>号）</w:t>
            </w:r>
          </w:p>
          <w:p w:rsidR="006C5C68" w:rsidRDefault="006C5C68" w:rsidP="00231FA6">
            <w:pPr>
              <w:spacing w:line="280" w:lineRule="exact"/>
              <w:ind w:firstLineChars="200" w:firstLine="420"/>
              <w:rPr>
                <w:rFonts w:asciiTheme="minorEastAsia" w:hAnsiTheme="minorEastAsia"/>
                <w:szCs w:val="21"/>
              </w:rPr>
            </w:pPr>
            <w:r w:rsidRPr="00F12283">
              <w:rPr>
                <w:rFonts w:asciiTheme="minorEastAsia" w:hAnsiTheme="minorEastAsia" w:hint="eastAsia"/>
                <w:szCs w:val="21"/>
              </w:rPr>
              <w:t>财政部</w:t>
            </w:r>
            <w:r>
              <w:rPr>
                <w:rFonts w:asciiTheme="minorEastAsia" w:hAnsiTheme="minorEastAsia" w:hint="eastAsia"/>
                <w:szCs w:val="21"/>
              </w:rPr>
              <w:t>、</w:t>
            </w:r>
            <w:r w:rsidRPr="00F12283">
              <w:rPr>
                <w:rFonts w:asciiTheme="minorEastAsia" w:hAnsiTheme="minorEastAsia" w:hint="eastAsia"/>
                <w:szCs w:val="21"/>
              </w:rPr>
              <w:t>税务总局</w:t>
            </w:r>
            <w:r w:rsidR="00847128" w:rsidRPr="00F12283">
              <w:rPr>
                <w:rFonts w:asciiTheme="minorEastAsia" w:hAnsiTheme="minorEastAsia" w:hint="eastAsia"/>
                <w:szCs w:val="21"/>
              </w:rPr>
              <w:t>《关于调整增值税税率的通知》（财税[2018]32号）</w:t>
            </w:r>
          </w:p>
          <w:p w:rsidR="006C5C68" w:rsidRPr="006C5C68" w:rsidRDefault="006C5C68" w:rsidP="00231FA6">
            <w:pPr>
              <w:spacing w:line="280" w:lineRule="exact"/>
              <w:ind w:firstLineChars="200" w:firstLine="420"/>
              <w:rPr>
                <w:rFonts w:asciiTheme="minorEastAsia" w:hAnsiTheme="minorEastAsia"/>
                <w:szCs w:val="21"/>
              </w:rPr>
            </w:pPr>
          </w:p>
        </w:tc>
        <w:tc>
          <w:tcPr>
            <w:tcW w:w="1276" w:type="dxa"/>
            <w:vAlign w:val="center"/>
          </w:tcPr>
          <w:p w:rsidR="00847128" w:rsidRPr="00F12283" w:rsidRDefault="00847128" w:rsidP="00231FA6">
            <w:pPr>
              <w:spacing w:line="280" w:lineRule="exact"/>
              <w:jc w:val="center"/>
              <w:rPr>
                <w:rFonts w:asciiTheme="minorEastAsia" w:hAnsiTheme="minorEastAsia" w:cs="Times New Roman"/>
                <w:szCs w:val="21"/>
              </w:rPr>
            </w:pPr>
            <w:r w:rsidRPr="00F12283">
              <w:rPr>
                <w:rFonts w:asciiTheme="minorEastAsia" w:hAnsiTheme="minorEastAsia" w:cs="Times New Roman" w:hint="eastAsia"/>
                <w:szCs w:val="21"/>
              </w:rPr>
              <w:t>16%</w:t>
            </w:r>
          </w:p>
        </w:tc>
      </w:tr>
    </w:tbl>
    <w:p w:rsidR="00847128" w:rsidRPr="001507A6" w:rsidRDefault="008F2384" w:rsidP="008F2384">
      <w:pPr>
        <w:rPr>
          <w:rFonts w:asciiTheme="minorEastAsia" w:hAnsiTheme="minorEastAsia" w:cs="Times New Roman"/>
          <w:szCs w:val="21"/>
        </w:rPr>
      </w:pPr>
      <w:r>
        <w:rPr>
          <w:rFonts w:asciiTheme="minorEastAsia" w:hAnsiTheme="minorEastAsia" w:cs="Times New Roman" w:hint="eastAsia"/>
          <w:szCs w:val="21"/>
        </w:rPr>
        <w:t xml:space="preserve">     </w:t>
      </w:r>
      <w:r w:rsidR="00847128" w:rsidRPr="001507A6">
        <w:rPr>
          <w:rFonts w:asciiTheme="minorEastAsia" w:hAnsiTheme="minorEastAsia" w:cs="Times New Roman" w:hint="eastAsia"/>
          <w:szCs w:val="21"/>
        </w:rPr>
        <w:t>注：财税部门规定与本表不一致时，按财税部门的规定执行。</w:t>
      </w:r>
    </w:p>
    <w:p w:rsidR="00847128" w:rsidRPr="001507A6" w:rsidRDefault="00847128" w:rsidP="008F2384">
      <w:pPr>
        <w:ind w:firstLine="645"/>
        <w:rPr>
          <w:rFonts w:ascii="黑体" w:eastAsia="黑体" w:hAnsi="黑体" w:cs="Times New Roman"/>
          <w:sz w:val="32"/>
          <w:szCs w:val="32"/>
        </w:rPr>
      </w:pPr>
      <w:r w:rsidRPr="001507A6">
        <w:rPr>
          <w:rFonts w:ascii="黑体" w:eastAsia="黑体" w:hAnsi="黑体" w:cs="Times New Roman" w:hint="eastAsia"/>
          <w:sz w:val="32"/>
          <w:szCs w:val="32"/>
        </w:rPr>
        <w:lastRenderedPageBreak/>
        <w:t>三、调整基本公式（参考）</w:t>
      </w:r>
    </w:p>
    <w:p w:rsidR="00847128" w:rsidRPr="00911C8A" w:rsidRDefault="00847128" w:rsidP="008F2384">
      <w:pPr>
        <w:ind w:firstLine="645"/>
        <w:rPr>
          <w:rFonts w:ascii="仿宋_GB2312" w:eastAsia="仿宋_GB2312" w:hAnsiTheme="minorEastAsia" w:cs="Times New Roman"/>
          <w:sz w:val="32"/>
          <w:szCs w:val="32"/>
        </w:rPr>
      </w:pPr>
      <w:r w:rsidRPr="00911C8A">
        <w:rPr>
          <w:rFonts w:ascii="仿宋_GB2312" w:eastAsia="仿宋_GB2312" w:hAnsiTheme="minorEastAsia" w:cs="Times New Roman" w:hint="eastAsia"/>
          <w:sz w:val="32"/>
          <w:szCs w:val="32"/>
        </w:rPr>
        <w:t>C△=</w:t>
      </w:r>
      <w:proofErr w:type="spellStart"/>
      <w:r w:rsidRPr="00911C8A">
        <w:rPr>
          <w:rFonts w:ascii="仿宋_GB2312" w:eastAsia="仿宋_GB2312" w:hAnsiTheme="minorEastAsia" w:cs="Times New Roman" w:hint="eastAsia"/>
          <w:sz w:val="32"/>
          <w:szCs w:val="32"/>
        </w:rPr>
        <w:t>Cb</w:t>
      </w:r>
      <w:proofErr w:type="spellEnd"/>
      <w:r w:rsidRPr="00911C8A">
        <w:rPr>
          <w:rFonts w:ascii="仿宋_GB2312" w:eastAsia="仿宋_GB2312" w:hAnsiTheme="minorEastAsia" w:cs="Times New Roman" w:hint="eastAsia"/>
          <w:sz w:val="32"/>
          <w:szCs w:val="32"/>
        </w:rPr>
        <w:t>·T/（1+T）；</w:t>
      </w:r>
      <w:proofErr w:type="spellStart"/>
      <w:r w:rsidRPr="00911C8A">
        <w:rPr>
          <w:rFonts w:ascii="仿宋_GB2312" w:eastAsia="仿宋_GB2312" w:hAnsiTheme="minorEastAsia" w:cs="Times New Roman" w:hint="eastAsia"/>
          <w:sz w:val="32"/>
          <w:szCs w:val="32"/>
        </w:rPr>
        <w:t>Cv</w:t>
      </w:r>
      <w:proofErr w:type="spellEnd"/>
      <w:r w:rsidRPr="00911C8A">
        <w:rPr>
          <w:rFonts w:ascii="仿宋_GB2312" w:eastAsia="仿宋_GB2312" w:hAnsiTheme="minorEastAsia" w:cs="Times New Roman" w:hint="eastAsia"/>
          <w:sz w:val="32"/>
          <w:szCs w:val="32"/>
        </w:rPr>
        <w:t>=</w:t>
      </w:r>
      <w:proofErr w:type="spellStart"/>
      <w:r w:rsidRPr="00911C8A">
        <w:rPr>
          <w:rFonts w:ascii="仿宋_GB2312" w:eastAsia="仿宋_GB2312" w:hAnsiTheme="minorEastAsia" w:cs="Times New Roman" w:hint="eastAsia"/>
          <w:sz w:val="32"/>
          <w:szCs w:val="32"/>
        </w:rPr>
        <w:t>Cb</w:t>
      </w:r>
      <w:proofErr w:type="spellEnd"/>
      <w:r w:rsidRPr="00911C8A">
        <w:rPr>
          <w:rFonts w:ascii="仿宋_GB2312" w:eastAsia="仿宋_GB2312" w:hAnsiTheme="minorEastAsia" w:cs="Times New Roman" w:hint="eastAsia"/>
          <w:sz w:val="32"/>
          <w:szCs w:val="32"/>
        </w:rPr>
        <w:t>/(1+T</w:t>
      </w:r>
      <w:proofErr w:type="gramStart"/>
      <w:r w:rsidRPr="00911C8A">
        <w:rPr>
          <w:rFonts w:ascii="仿宋_GB2312" w:eastAsia="仿宋_GB2312" w:hAnsiTheme="minorEastAsia" w:cs="Times New Roman" w:hint="eastAsia"/>
          <w:sz w:val="32"/>
          <w:szCs w:val="32"/>
        </w:rPr>
        <w:t>);K</w:t>
      </w:r>
      <w:proofErr w:type="gramEnd"/>
      <w:r w:rsidRPr="00911C8A">
        <w:rPr>
          <w:rFonts w:ascii="仿宋_GB2312" w:eastAsia="仿宋_GB2312" w:hAnsiTheme="minorEastAsia" w:cs="Times New Roman" w:hint="eastAsia"/>
          <w:sz w:val="32"/>
          <w:szCs w:val="32"/>
        </w:rPr>
        <w:t>=1/(1+T)</w:t>
      </w:r>
    </w:p>
    <w:p w:rsidR="00847128" w:rsidRPr="00911C8A" w:rsidRDefault="00847128" w:rsidP="008F2384">
      <w:pPr>
        <w:ind w:firstLine="645"/>
        <w:rPr>
          <w:rFonts w:ascii="仿宋_GB2312" w:eastAsia="仿宋_GB2312" w:hAnsiTheme="minorEastAsia" w:cs="Times New Roman"/>
          <w:sz w:val="32"/>
          <w:szCs w:val="32"/>
        </w:rPr>
      </w:pPr>
      <w:r w:rsidRPr="00911C8A">
        <w:rPr>
          <w:rFonts w:ascii="仿宋_GB2312" w:eastAsia="仿宋_GB2312" w:hAnsiTheme="minorEastAsia" w:cs="Times New Roman" w:hint="eastAsia"/>
          <w:sz w:val="32"/>
          <w:szCs w:val="32"/>
        </w:rPr>
        <w:t>式中：</w:t>
      </w:r>
    </w:p>
    <w:p w:rsidR="00847128" w:rsidRPr="00911C8A" w:rsidRDefault="00847128" w:rsidP="008F2384">
      <w:pPr>
        <w:ind w:firstLine="645"/>
        <w:rPr>
          <w:rFonts w:ascii="仿宋_GB2312" w:eastAsia="仿宋_GB2312" w:hAnsiTheme="minorEastAsia" w:cs="Times New Roman"/>
          <w:sz w:val="32"/>
          <w:szCs w:val="32"/>
        </w:rPr>
      </w:pPr>
      <w:r w:rsidRPr="00911C8A">
        <w:rPr>
          <w:rFonts w:ascii="仿宋_GB2312" w:eastAsia="仿宋_GB2312" w:hAnsiTheme="minorEastAsia" w:cs="Times New Roman" w:hint="eastAsia"/>
          <w:sz w:val="32"/>
          <w:szCs w:val="32"/>
        </w:rPr>
        <w:t>C△——营业税下材料可抵扣进项税额；</w:t>
      </w:r>
    </w:p>
    <w:p w:rsidR="00847128" w:rsidRPr="00911C8A" w:rsidRDefault="00847128" w:rsidP="008F2384">
      <w:pPr>
        <w:ind w:firstLine="645"/>
        <w:rPr>
          <w:rFonts w:ascii="仿宋_GB2312" w:eastAsia="仿宋_GB2312" w:hAnsiTheme="minorEastAsia" w:cs="Times New Roman"/>
          <w:sz w:val="32"/>
          <w:szCs w:val="32"/>
        </w:rPr>
      </w:pPr>
      <w:proofErr w:type="spellStart"/>
      <w:r w:rsidRPr="00911C8A">
        <w:rPr>
          <w:rFonts w:ascii="仿宋_GB2312" w:eastAsia="仿宋_GB2312" w:hAnsiTheme="minorEastAsia" w:cs="Times New Roman" w:hint="eastAsia"/>
          <w:sz w:val="32"/>
          <w:szCs w:val="32"/>
        </w:rPr>
        <w:t>Cb</w:t>
      </w:r>
      <w:proofErr w:type="spellEnd"/>
      <w:r w:rsidRPr="00911C8A">
        <w:rPr>
          <w:rFonts w:ascii="仿宋_GB2312" w:eastAsia="仿宋_GB2312" w:hAnsiTheme="minorEastAsia" w:cs="Times New Roman" w:hint="eastAsia"/>
          <w:sz w:val="32"/>
          <w:szCs w:val="32"/>
        </w:rPr>
        <w:t>——营业税下材料价格；</w:t>
      </w:r>
    </w:p>
    <w:p w:rsidR="00847128" w:rsidRPr="00911C8A" w:rsidRDefault="00847128" w:rsidP="008F2384">
      <w:pPr>
        <w:ind w:firstLine="645"/>
        <w:rPr>
          <w:rFonts w:ascii="仿宋_GB2312" w:eastAsia="仿宋_GB2312" w:hAnsiTheme="minorEastAsia" w:cs="Times New Roman"/>
          <w:sz w:val="32"/>
          <w:szCs w:val="32"/>
        </w:rPr>
      </w:pPr>
      <w:proofErr w:type="spellStart"/>
      <w:r w:rsidRPr="00911C8A">
        <w:rPr>
          <w:rFonts w:ascii="仿宋_GB2312" w:eastAsia="仿宋_GB2312" w:hAnsiTheme="minorEastAsia" w:cs="Times New Roman" w:hint="eastAsia"/>
          <w:sz w:val="32"/>
          <w:szCs w:val="32"/>
        </w:rPr>
        <w:t>Cv</w:t>
      </w:r>
      <w:proofErr w:type="spellEnd"/>
      <w:r w:rsidRPr="00911C8A">
        <w:rPr>
          <w:rFonts w:ascii="仿宋_GB2312" w:eastAsia="仿宋_GB2312" w:hAnsiTheme="minorEastAsia" w:cs="Times New Roman" w:hint="eastAsia"/>
          <w:sz w:val="32"/>
          <w:szCs w:val="32"/>
        </w:rPr>
        <w:t>——扣减进项税额材料价格；</w:t>
      </w:r>
    </w:p>
    <w:p w:rsidR="00847128" w:rsidRPr="00911C8A" w:rsidRDefault="00847128" w:rsidP="008F2384">
      <w:pPr>
        <w:ind w:firstLine="645"/>
        <w:rPr>
          <w:rFonts w:ascii="仿宋_GB2312" w:eastAsia="仿宋_GB2312" w:hAnsiTheme="minorEastAsia" w:cs="Times New Roman"/>
          <w:sz w:val="32"/>
          <w:szCs w:val="32"/>
        </w:rPr>
      </w:pPr>
      <w:r w:rsidRPr="00911C8A">
        <w:rPr>
          <w:rFonts w:ascii="仿宋_GB2312" w:eastAsia="仿宋_GB2312" w:hAnsiTheme="minorEastAsia" w:cs="Times New Roman" w:hint="eastAsia"/>
          <w:sz w:val="32"/>
          <w:szCs w:val="32"/>
        </w:rPr>
        <w:t>T——材料适用的平均税率；</w:t>
      </w:r>
    </w:p>
    <w:p w:rsidR="000D4C94" w:rsidRPr="003F096B" w:rsidRDefault="00847128" w:rsidP="008F2384">
      <w:pPr>
        <w:ind w:firstLine="645"/>
        <w:rPr>
          <w:rFonts w:ascii="仿宋_GB2312" w:eastAsia="仿宋_GB2312"/>
          <w:sz w:val="32"/>
          <w:szCs w:val="32"/>
        </w:rPr>
      </w:pPr>
      <w:r w:rsidRPr="00911C8A">
        <w:rPr>
          <w:rFonts w:ascii="仿宋_GB2312" w:eastAsia="仿宋_GB2312" w:hAnsiTheme="minorEastAsia" w:cs="Times New Roman" w:hint="eastAsia"/>
          <w:sz w:val="32"/>
          <w:szCs w:val="32"/>
        </w:rPr>
        <w:t>K——材料扣减系数。</w:t>
      </w:r>
    </w:p>
    <w:sectPr w:rsidR="000D4C94" w:rsidRPr="003F096B" w:rsidSect="00231FA6">
      <w:footerReference w:type="default" r:id="rId8"/>
      <w:pgSz w:w="11906" w:h="16838" w:code="9"/>
      <w:pgMar w:top="1871" w:right="1474" w:bottom="1871" w:left="1644" w:header="851" w:footer="992" w:gutter="0"/>
      <w:cols w:space="425"/>
      <w:docGrid w:type="lines" w:linePitch="595" w:charSpace="21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49D" w:rsidRDefault="0066549D" w:rsidP="00960A89">
      <w:r>
        <w:separator/>
      </w:r>
    </w:p>
  </w:endnote>
  <w:endnote w:type="continuationSeparator" w:id="0">
    <w:p w:rsidR="0066549D" w:rsidRDefault="0066549D" w:rsidP="009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9177"/>
      <w:docPartObj>
        <w:docPartGallery w:val="Page Numbers (Bottom of Page)"/>
        <w:docPartUnique/>
      </w:docPartObj>
    </w:sdtPr>
    <w:sdtEndPr/>
    <w:sdtContent>
      <w:p w:rsidR="00576EAC" w:rsidRDefault="0066549D">
        <w:pPr>
          <w:pStyle w:val="a7"/>
          <w:jc w:val="center"/>
        </w:pPr>
        <w:r>
          <w:fldChar w:fldCharType="begin"/>
        </w:r>
        <w:r>
          <w:instrText xml:space="preserve"> PAGE   \* MERGEFORMAT </w:instrText>
        </w:r>
        <w:r>
          <w:fldChar w:fldCharType="separate"/>
        </w:r>
        <w:r w:rsidR="00576EAC" w:rsidRPr="00576EAC">
          <w:rPr>
            <w:noProof/>
            <w:lang w:val="zh-CN"/>
          </w:rPr>
          <w:t>10</w:t>
        </w:r>
        <w:r>
          <w:rPr>
            <w:noProof/>
            <w:lang w:val="zh-CN"/>
          </w:rPr>
          <w:fldChar w:fldCharType="end"/>
        </w:r>
      </w:p>
    </w:sdtContent>
  </w:sdt>
  <w:p w:rsidR="00576EAC" w:rsidRDefault="00576E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49D" w:rsidRDefault="0066549D" w:rsidP="00960A89">
      <w:r>
        <w:separator/>
      </w:r>
    </w:p>
  </w:footnote>
  <w:footnote w:type="continuationSeparator" w:id="0">
    <w:p w:rsidR="0066549D" w:rsidRDefault="0066549D" w:rsidP="00960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987"/>
    <w:multiLevelType w:val="hybridMultilevel"/>
    <w:tmpl w:val="20748142"/>
    <w:lvl w:ilvl="0" w:tplc="5ECE6CB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clean"/>
  <w:defaultTabStop w:val="420"/>
  <w:drawingGridHorizontalSpacing w:val="157"/>
  <w:drawingGridVerticalSpacing w:val="59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98"/>
    <w:rsid w:val="0004061B"/>
    <w:rsid w:val="000555D3"/>
    <w:rsid w:val="000761F8"/>
    <w:rsid w:val="000766FA"/>
    <w:rsid w:val="00092886"/>
    <w:rsid w:val="000D2A0E"/>
    <w:rsid w:val="000D36C9"/>
    <w:rsid w:val="000D47AE"/>
    <w:rsid w:val="000D4C94"/>
    <w:rsid w:val="000E5E7E"/>
    <w:rsid w:val="00106EDF"/>
    <w:rsid w:val="001507A6"/>
    <w:rsid w:val="00157C98"/>
    <w:rsid w:val="00182E03"/>
    <w:rsid w:val="00184DA7"/>
    <w:rsid w:val="001930F4"/>
    <w:rsid w:val="00193A6C"/>
    <w:rsid w:val="001B59C8"/>
    <w:rsid w:val="001E3219"/>
    <w:rsid w:val="00231FA6"/>
    <w:rsid w:val="002A2476"/>
    <w:rsid w:val="002C6FDD"/>
    <w:rsid w:val="002D66B8"/>
    <w:rsid w:val="00323E65"/>
    <w:rsid w:val="003452CC"/>
    <w:rsid w:val="00352525"/>
    <w:rsid w:val="003F096B"/>
    <w:rsid w:val="0042219E"/>
    <w:rsid w:val="0042685E"/>
    <w:rsid w:val="004339C7"/>
    <w:rsid w:val="004603F3"/>
    <w:rsid w:val="00467D88"/>
    <w:rsid w:val="00471F06"/>
    <w:rsid w:val="004949E1"/>
    <w:rsid w:val="004A5BFE"/>
    <w:rsid w:val="004C10D0"/>
    <w:rsid w:val="004F2DBC"/>
    <w:rsid w:val="004F47AD"/>
    <w:rsid w:val="00506834"/>
    <w:rsid w:val="005325E4"/>
    <w:rsid w:val="00533211"/>
    <w:rsid w:val="00537EE5"/>
    <w:rsid w:val="00552A82"/>
    <w:rsid w:val="00576EAC"/>
    <w:rsid w:val="00594EA2"/>
    <w:rsid w:val="005D70B6"/>
    <w:rsid w:val="005E34B8"/>
    <w:rsid w:val="005F71A9"/>
    <w:rsid w:val="00603A2E"/>
    <w:rsid w:val="0066549D"/>
    <w:rsid w:val="006A4B66"/>
    <w:rsid w:val="006C5C68"/>
    <w:rsid w:val="006E4293"/>
    <w:rsid w:val="006F08DB"/>
    <w:rsid w:val="006F0A20"/>
    <w:rsid w:val="0073098B"/>
    <w:rsid w:val="00761FB4"/>
    <w:rsid w:val="00790989"/>
    <w:rsid w:val="00794650"/>
    <w:rsid w:val="007B3BA0"/>
    <w:rsid w:val="007C66BE"/>
    <w:rsid w:val="00845C09"/>
    <w:rsid w:val="00847128"/>
    <w:rsid w:val="008502BB"/>
    <w:rsid w:val="00862B4F"/>
    <w:rsid w:val="00870943"/>
    <w:rsid w:val="00896CFA"/>
    <w:rsid w:val="008B22CD"/>
    <w:rsid w:val="008E072F"/>
    <w:rsid w:val="008E6E12"/>
    <w:rsid w:val="008E7BF1"/>
    <w:rsid w:val="008F1A62"/>
    <w:rsid w:val="008F2384"/>
    <w:rsid w:val="00902775"/>
    <w:rsid w:val="00911C8A"/>
    <w:rsid w:val="00922D18"/>
    <w:rsid w:val="00960A89"/>
    <w:rsid w:val="009764CB"/>
    <w:rsid w:val="00977FCD"/>
    <w:rsid w:val="00983653"/>
    <w:rsid w:val="0098529D"/>
    <w:rsid w:val="009C0DC4"/>
    <w:rsid w:val="009D3C5F"/>
    <w:rsid w:val="009D51F1"/>
    <w:rsid w:val="009D5C30"/>
    <w:rsid w:val="009E3396"/>
    <w:rsid w:val="00A75C5D"/>
    <w:rsid w:val="00A77D89"/>
    <w:rsid w:val="00A8351E"/>
    <w:rsid w:val="00A94568"/>
    <w:rsid w:val="00AC61F4"/>
    <w:rsid w:val="00AE44A2"/>
    <w:rsid w:val="00AE4B35"/>
    <w:rsid w:val="00B04341"/>
    <w:rsid w:val="00B137F5"/>
    <w:rsid w:val="00B232EC"/>
    <w:rsid w:val="00B42531"/>
    <w:rsid w:val="00B650CC"/>
    <w:rsid w:val="00B8008C"/>
    <w:rsid w:val="00B84E69"/>
    <w:rsid w:val="00B93B40"/>
    <w:rsid w:val="00BC441B"/>
    <w:rsid w:val="00BE6081"/>
    <w:rsid w:val="00C141E0"/>
    <w:rsid w:val="00C177C3"/>
    <w:rsid w:val="00C20A85"/>
    <w:rsid w:val="00C25B3D"/>
    <w:rsid w:val="00C75098"/>
    <w:rsid w:val="00C90F90"/>
    <w:rsid w:val="00C93D1E"/>
    <w:rsid w:val="00D360B5"/>
    <w:rsid w:val="00D4589A"/>
    <w:rsid w:val="00DB2794"/>
    <w:rsid w:val="00DB72D6"/>
    <w:rsid w:val="00DF1F48"/>
    <w:rsid w:val="00E7143A"/>
    <w:rsid w:val="00E725F7"/>
    <w:rsid w:val="00EC11F3"/>
    <w:rsid w:val="00ED01CB"/>
    <w:rsid w:val="00ED5784"/>
    <w:rsid w:val="00F00641"/>
    <w:rsid w:val="00F0503B"/>
    <w:rsid w:val="00F10DE1"/>
    <w:rsid w:val="00F12283"/>
    <w:rsid w:val="00F12E77"/>
    <w:rsid w:val="00F16525"/>
    <w:rsid w:val="00F247F5"/>
    <w:rsid w:val="00F420F6"/>
    <w:rsid w:val="00FB1E6E"/>
    <w:rsid w:val="00FF3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0E738"/>
  <w15:docId w15:val="{FEDD5AD8-B244-4927-8A58-E825662C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50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1F8"/>
    <w:rPr>
      <w:sz w:val="18"/>
      <w:szCs w:val="18"/>
    </w:rPr>
  </w:style>
  <w:style w:type="character" w:customStyle="1" w:styleId="a4">
    <w:name w:val="批注框文本 字符"/>
    <w:basedOn w:val="a0"/>
    <w:link w:val="a3"/>
    <w:uiPriority w:val="99"/>
    <w:semiHidden/>
    <w:rsid w:val="000761F8"/>
    <w:rPr>
      <w:sz w:val="18"/>
      <w:szCs w:val="18"/>
    </w:rPr>
  </w:style>
  <w:style w:type="paragraph" w:styleId="a5">
    <w:name w:val="header"/>
    <w:basedOn w:val="a"/>
    <w:link w:val="a6"/>
    <w:uiPriority w:val="99"/>
    <w:semiHidden/>
    <w:unhideWhenUsed/>
    <w:rsid w:val="00960A8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960A89"/>
    <w:rPr>
      <w:sz w:val="18"/>
      <w:szCs w:val="18"/>
    </w:rPr>
  </w:style>
  <w:style w:type="paragraph" w:styleId="a7">
    <w:name w:val="footer"/>
    <w:basedOn w:val="a"/>
    <w:link w:val="a8"/>
    <w:uiPriority w:val="99"/>
    <w:unhideWhenUsed/>
    <w:rsid w:val="00960A89"/>
    <w:pPr>
      <w:tabs>
        <w:tab w:val="center" w:pos="4153"/>
        <w:tab w:val="right" w:pos="8306"/>
      </w:tabs>
      <w:snapToGrid w:val="0"/>
      <w:jc w:val="left"/>
    </w:pPr>
    <w:rPr>
      <w:sz w:val="18"/>
      <w:szCs w:val="18"/>
    </w:rPr>
  </w:style>
  <w:style w:type="character" w:customStyle="1" w:styleId="a8">
    <w:name w:val="页脚 字符"/>
    <w:basedOn w:val="a0"/>
    <w:link w:val="a7"/>
    <w:uiPriority w:val="99"/>
    <w:rsid w:val="00960A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FE202-540B-4322-88F6-77FBA827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cp:revision>
  <cp:lastPrinted>2018-04-24T08:59:00Z</cp:lastPrinted>
  <dcterms:created xsi:type="dcterms:W3CDTF">2018-04-25T09:15:00Z</dcterms:created>
  <dcterms:modified xsi:type="dcterms:W3CDTF">2018-04-25T09:15:00Z</dcterms:modified>
</cp:coreProperties>
</file>