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20" w:firstLineChars="5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《四川省物业项目承接查验标准》等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项四川省工程建设推荐性地方标准</w:t>
      </w:r>
      <w:bookmarkEnd w:id="0"/>
    </w:p>
    <w:tbl>
      <w:tblPr>
        <w:tblStyle w:val="4"/>
        <w:tblW w:w="143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569"/>
        <w:gridCol w:w="2808"/>
        <w:gridCol w:w="2384"/>
        <w:gridCol w:w="2198"/>
        <w:gridCol w:w="2437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</w:rPr>
              <w:t>地方标准名称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</w:rPr>
              <w:t>主编单位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</w:rPr>
              <w:t>号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  <w:lang w:eastAsia="zh-CN"/>
              </w:rPr>
              <w:t>实施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</w:rPr>
              <w:t>负责技术内容解释单位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四川省物业项目承接查验标准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" w:eastAsia="zh-CN" w:bidi="ar-SA"/>
              </w:rPr>
              <w:t>四川省房地产业协会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、成都欧菲物业服务有限公司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225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" w:eastAsia="zh-CN" w:bidi="ar-SA"/>
              </w:rPr>
              <w:t>四川省房地产业协会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、成都欧菲物业服务有限公司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四川省物业服务安全生产标准化工作规程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成都心然物业顾问有限公司、四川天府新区物业管理协会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226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成都心然物业顾问有限公司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四川省历史建筑测绘与建档标准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四川省城乡建设研究院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227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四川省城乡建设研究院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4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四川省装配整体式钢筋网叠合混凝土结构技术标准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四川省建筑设计研究院有限公司、三一筑工科技股份有限公司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228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四川省建筑设计研究院有限公司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四川省建筑工程绿色施工标准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成都市土木建筑学会、成都建工第六建筑工程有限公司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229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成都市土木建筑学会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6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四川省建筑垃圾资源化利用及处置场所建设标准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" w:eastAsia="zh-CN" w:bidi="ar-SA"/>
              </w:rPr>
              <w:t>四川省建筑科学研究院有限公司、四川省建设工程消防和勘察设计技术中心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230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" w:eastAsia="zh-CN" w:bidi="ar-SA"/>
              </w:rPr>
              <w:t>四川省建筑科学研究院有限公司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四川省建筑工程施工扬尘防治标准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中国五冶集团有限公司、四川省建设工程质量安全总站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231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中国五冶集团有限公司、四川省建设工程质量安全总站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8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四川省预拌现浇泡沫混凝土应用技术标准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成都建工集团有限公司、成都建工赛利混凝土有限公司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232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成都建工集团有限公司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eastAsia="宋体"/>
          <w:lang w:val="en-US" w:eastAsia="zh-CN"/>
        </w:rPr>
      </w:pPr>
    </w:p>
    <w:p/>
    <w:sectPr>
      <w:pgSz w:w="16838" w:h="11906" w:orient="landscape"/>
      <w:pgMar w:top="2098" w:right="1474" w:bottom="1984" w:left="1587" w:header="851" w:footer="1417" w:gutter="0"/>
      <w:pgNumType w:fmt="decimal"/>
      <w:cols w:space="720" w:num="1"/>
      <w:rtlGutter w:val="0"/>
      <w:docGrid w:type="lines" w:linePitch="5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02CF27FD"/>
    <w:rsid w:val="02C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kern w:val="0"/>
      <w:sz w:val="2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2023-04-21T08:58:00Z</dcterms:created>
  <dc:creator>⌒寻⌒</dc:creator>
  <cp:lastModifiedBy>⌒寻⌒</cp:lastModifiedBy>
  <dcterms:modified xsi:type="dcterms:W3CDTF">2023-04-21T08:58:40Z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AE35475E9F234D06A6237F9124FC7B22_11</vt:lpwstr>
  </property>
</Properties>
</file>