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415D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rFonts w:hint="eastAsia" w:ascii="黑体" w:hAnsi="黑体" w:eastAsia="黑体"/>
          <w:sz w:val="28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36"/>
          <w:highlight w:val="none"/>
        </w:rPr>
        <w:t>附件</w:t>
      </w:r>
      <w:r>
        <w:rPr>
          <w:rFonts w:hint="eastAsia" w:ascii="黑体" w:hAnsi="黑体" w:eastAsia="黑体"/>
          <w:sz w:val="28"/>
          <w:szCs w:val="36"/>
          <w:highlight w:val="none"/>
          <w:lang w:val="en-US" w:eastAsia="zh-CN"/>
        </w:rPr>
        <w:t>1</w:t>
      </w:r>
    </w:p>
    <w:p w14:paraId="6DC0378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  <w:highlight w:val="none"/>
        </w:rPr>
      </w:pPr>
    </w:p>
    <w:p w14:paraId="0B1A51F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  <w:highlight w:val="none"/>
        </w:rPr>
      </w:pPr>
    </w:p>
    <w:p w14:paraId="2B5FCA5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hanging="1440"/>
        <w:textAlignment w:val="auto"/>
        <w:rPr>
          <w:rFonts w:hint="eastAsia" w:ascii="黑体" w:eastAsia="黑体"/>
          <w:sz w:val="28"/>
          <w:highlight w:val="none"/>
        </w:rPr>
      </w:pPr>
    </w:p>
    <w:p w14:paraId="78F1107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黑体" w:eastAsia="方正小标宋简体"/>
          <w:sz w:val="52"/>
          <w:szCs w:val="52"/>
          <w:highlight w:val="none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  <w:highlight w:val="none"/>
          <w:lang w:val="en-US" w:eastAsia="zh-CN"/>
        </w:rPr>
        <w:t>四川省绿色建材产业链</w:t>
      </w: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链主企业申请书</w:t>
      </w:r>
    </w:p>
    <w:bookmarkEnd w:id="0"/>
    <w:p w14:paraId="2B4C1A8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hanging="1440"/>
        <w:textAlignment w:val="auto"/>
        <w:rPr>
          <w:rFonts w:ascii="黑体" w:eastAsia="黑体"/>
          <w:sz w:val="28"/>
          <w:highlight w:val="none"/>
        </w:rPr>
      </w:pPr>
    </w:p>
    <w:p w14:paraId="1FE6356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hanging="1440"/>
        <w:textAlignment w:val="auto"/>
        <w:rPr>
          <w:rFonts w:ascii="黑体" w:eastAsia="黑体"/>
          <w:sz w:val="28"/>
          <w:highlight w:val="none"/>
        </w:rPr>
      </w:pPr>
    </w:p>
    <w:p w14:paraId="0BDBC51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hanging="1440"/>
        <w:textAlignment w:val="auto"/>
        <w:rPr>
          <w:rFonts w:ascii="黑体" w:eastAsia="黑体"/>
          <w:sz w:val="28"/>
          <w:highlight w:val="none"/>
        </w:rPr>
      </w:pPr>
    </w:p>
    <w:p w14:paraId="6E1BB15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hanging="1440"/>
        <w:textAlignment w:val="auto"/>
        <w:rPr>
          <w:rFonts w:ascii="黑体" w:eastAsia="黑体"/>
          <w:sz w:val="28"/>
          <w:highlight w:val="none"/>
        </w:rPr>
      </w:pPr>
    </w:p>
    <w:p w14:paraId="744B4CB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403" w:leftChars="304" w:hanging="765" w:hangingChars="340"/>
        <w:textAlignment w:val="auto"/>
        <w:rPr>
          <w:rFonts w:hint="eastAsia" w:ascii="仿宋" w:hAnsi="仿宋" w:eastAsia="仿宋" w:cs="仿宋"/>
          <w:spacing w:val="20"/>
          <w:w w:val="94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spacing w:val="0"/>
          <w:w w:val="94"/>
          <w:kern w:val="0"/>
          <w:sz w:val="24"/>
          <w:szCs w:val="24"/>
          <w:highlight w:val="none"/>
          <w:fitText w:val="1128" w:id="1788507844"/>
          <w:lang w:val="en-US" w:eastAsia="zh-CN"/>
        </w:rPr>
        <w:t>产业链方</w:t>
      </w:r>
      <w:r>
        <w:rPr>
          <w:rFonts w:hint="eastAsia" w:ascii="仿宋" w:hAnsi="仿宋" w:eastAsia="仿宋" w:cs="仿宋"/>
          <w:spacing w:val="2"/>
          <w:w w:val="94"/>
          <w:kern w:val="0"/>
          <w:sz w:val="24"/>
          <w:szCs w:val="24"/>
          <w:highlight w:val="none"/>
          <w:fitText w:val="1128" w:id="1788507844"/>
          <w:lang w:val="en-US" w:eastAsia="zh-CN"/>
        </w:rPr>
        <w:t>向</w:t>
      </w:r>
      <w:r>
        <w:rPr>
          <w:rFonts w:hint="eastAsia" w:ascii="仿宋" w:hAnsi="仿宋" w:eastAsia="仿宋" w:cs="仿宋"/>
          <w:spacing w:val="20"/>
          <w:w w:val="94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pacing w:val="20"/>
          <w:w w:val="94"/>
          <w:sz w:val="24"/>
          <w:szCs w:val="24"/>
          <w:highlight w:val="none"/>
          <w:u w:val="single"/>
        </w:rPr>
        <w:t xml:space="preserve">                                        </w:t>
      </w:r>
    </w:p>
    <w:p w14:paraId="4E6B1E8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403" w:leftChars="304" w:hanging="765" w:hangingChars="340"/>
        <w:textAlignment w:val="auto"/>
        <w:rPr>
          <w:rFonts w:hint="eastAsia" w:ascii="仿宋" w:hAnsi="仿宋" w:eastAsia="仿宋" w:cs="仿宋"/>
          <w:spacing w:val="20"/>
          <w:w w:val="94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spacing w:val="0"/>
          <w:w w:val="94"/>
          <w:kern w:val="0"/>
          <w:sz w:val="24"/>
          <w:szCs w:val="24"/>
          <w:highlight w:val="none"/>
          <w:fitText w:val="1128" w:id="541619"/>
          <w:lang w:val="en-US" w:eastAsia="zh-CN"/>
        </w:rPr>
        <w:t>产业链类</w:t>
      </w:r>
      <w:r>
        <w:rPr>
          <w:rFonts w:hint="eastAsia" w:ascii="仿宋" w:hAnsi="仿宋" w:eastAsia="仿宋" w:cs="仿宋"/>
          <w:spacing w:val="2"/>
          <w:w w:val="94"/>
          <w:kern w:val="0"/>
          <w:sz w:val="24"/>
          <w:szCs w:val="24"/>
          <w:highlight w:val="none"/>
          <w:fitText w:val="1128" w:id="541619"/>
          <w:lang w:val="en-US" w:eastAsia="zh-CN"/>
        </w:rPr>
        <w:t>别</w:t>
      </w:r>
      <w:r>
        <w:rPr>
          <w:rFonts w:hint="eastAsia" w:ascii="仿宋" w:hAnsi="仿宋" w:eastAsia="仿宋" w:cs="仿宋"/>
          <w:spacing w:val="20"/>
          <w:w w:val="94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pacing w:val="20"/>
          <w:w w:val="94"/>
          <w:sz w:val="24"/>
          <w:szCs w:val="24"/>
          <w:highlight w:val="none"/>
          <w:u w:val="single"/>
        </w:rPr>
        <w:t xml:space="preserve">                                        </w:t>
      </w:r>
    </w:p>
    <w:p w14:paraId="45E2026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644" w:leftChars="304" w:hanging="1006" w:hangingChars="340"/>
        <w:textAlignment w:val="auto"/>
        <w:rPr>
          <w:rFonts w:hint="eastAsia" w:ascii="仿宋" w:hAnsi="仿宋" w:eastAsia="仿宋" w:cs="仿宋"/>
          <w:spacing w:val="20"/>
          <w:w w:val="94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28"/>
          <w:w w:val="100"/>
          <w:kern w:val="0"/>
          <w:sz w:val="24"/>
          <w:szCs w:val="24"/>
          <w:highlight w:val="none"/>
          <w:fitText w:val="1128" w:id="1592132570"/>
          <w:lang w:val="en-US" w:eastAsia="zh-CN"/>
        </w:rPr>
        <w:t>申请企</w:t>
      </w:r>
      <w:r>
        <w:rPr>
          <w:rFonts w:hint="eastAsia" w:ascii="仿宋" w:hAnsi="仿宋" w:eastAsia="仿宋" w:cs="仿宋"/>
          <w:spacing w:val="0"/>
          <w:w w:val="100"/>
          <w:kern w:val="0"/>
          <w:sz w:val="24"/>
          <w:szCs w:val="24"/>
          <w:highlight w:val="none"/>
          <w:fitText w:val="1128" w:id="1592132570"/>
          <w:lang w:val="en-US" w:eastAsia="zh-CN"/>
        </w:rPr>
        <w:t>业</w:t>
      </w:r>
      <w:r>
        <w:rPr>
          <w:rFonts w:hint="eastAsia" w:ascii="仿宋" w:hAnsi="仿宋" w:eastAsia="仿宋" w:cs="仿宋"/>
          <w:spacing w:val="20"/>
          <w:w w:val="94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pacing w:val="20"/>
          <w:w w:val="94"/>
          <w:sz w:val="24"/>
          <w:szCs w:val="24"/>
          <w:highlight w:val="none"/>
          <w:u w:val="single"/>
          <w:lang w:val="en-US" w:eastAsia="zh-CN"/>
        </w:rPr>
        <w:t xml:space="preserve">                                 （盖章）</w:t>
      </w:r>
    </w:p>
    <w:p w14:paraId="5850A98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644" w:leftChars="304" w:hanging="1006" w:hangingChars="340"/>
        <w:textAlignment w:val="auto"/>
        <w:rPr>
          <w:rFonts w:hint="eastAsia" w:ascii="仿宋" w:hAnsi="仿宋" w:eastAsia="仿宋" w:cs="仿宋"/>
          <w:spacing w:val="20"/>
          <w:w w:val="94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28"/>
          <w:w w:val="100"/>
          <w:kern w:val="0"/>
          <w:sz w:val="24"/>
          <w:szCs w:val="24"/>
          <w:highlight w:val="none"/>
          <w:fitText w:val="1128" w:id="1497835372"/>
          <w:lang w:val="en-US" w:eastAsia="zh-CN"/>
        </w:rPr>
        <w:t>企业法</w:t>
      </w:r>
      <w:r>
        <w:rPr>
          <w:rFonts w:hint="eastAsia" w:ascii="仿宋" w:hAnsi="仿宋" w:eastAsia="仿宋" w:cs="仿宋"/>
          <w:spacing w:val="0"/>
          <w:w w:val="100"/>
          <w:kern w:val="0"/>
          <w:sz w:val="24"/>
          <w:szCs w:val="24"/>
          <w:highlight w:val="none"/>
          <w:fitText w:val="1128" w:id="1497835372"/>
          <w:lang w:val="en-US" w:eastAsia="zh-CN"/>
        </w:rPr>
        <w:t>人</w:t>
      </w:r>
      <w:r>
        <w:rPr>
          <w:rFonts w:hint="eastAsia" w:ascii="仿宋" w:hAnsi="仿宋" w:eastAsia="仿宋" w:cs="仿宋"/>
          <w:spacing w:val="20"/>
          <w:w w:val="94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pacing w:val="20"/>
          <w:w w:val="94"/>
          <w:sz w:val="24"/>
          <w:szCs w:val="24"/>
          <w:highlight w:val="none"/>
          <w:u w:val="single"/>
          <w:lang w:val="en-US" w:eastAsia="zh-CN"/>
        </w:rPr>
        <w:t xml:space="preserve">                     电   话：           </w:t>
      </w:r>
    </w:p>
    <w:p w14:paraId="69ED6DB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403" w:leftChars="304" w:hanging="765" w:hangingChars="340"/>
        <w:textAlignment w:val="auto"/>
        <w:rPr>
          <w:rFonts w:hint="eastAsia" w:ascii="仿宋" w:hAnsi="仿宋" w:eastAsia="仿宋" w:cs="仿宋"/>
          <w:spacing w:val="20"/>
          <w:w w:val="94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0"/>
          <w:w w:val="94"/>
          <w:kern w:val="0"/>
          <w:sz w:val="24"/>
          <w:szCs w:val="24"/>
          <w:highlight w:val="none"/>
          <w:fitText w:val="1128" w:id="978982940"/>
          <w:lang w:val="en-US" w:eastAsia="zh-CN"/>
        </w:rPr>
        <w:t>企业联系</w:t>
      </w:r>
      <w:r>
        <w:rPr>
          <w:rFonts w:hint="eastAsia" w:ascii="仿宋" w:hAnsi="仿宋" w:eastAsia="仿宋" w:cs="仿宋"/>
          <w:spacing w:val="2"/>
          <w:w w:val="94"/>
          <w:kern w:val="0"/>
          <w:sz w:val="24"/>
          <w:szCs w:val="24"/>
          <w:highlight w:val="none"/>
          <w:fitText w:val="1128" w:id="978982940"/>
          <w:lang w:val="en-US" w:eastAsia="zh-CN"/>
        </w:rPr>
        <w:t>人</w:t>
      </w:r>
      <w:r>
        <w:rPr>
          <w:rFonts w:hint="eastAsia" w:ascii="仿宋" w:hAnsi="仿宋" w:eastAsia="仿宋" w:cs="仿宋"/>
          <w:spacing w:val="20"/>
          <w:w w:val="94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pacing w:val="20"/>
          <w:w w:val="94"/>
          <w:sz w:val="24"/>
          <w:szCs w:val="24"/>
          <w:highlight w:val="none"/>
          <w:u w:val="single"/>
          <w:lang w:val="en-US" w:eastAsia="zh-CN"/>
        </w:rPr>
        <w:t xml:space="preserve">                     手机号码：          </w:t>
      </w:r>
    </w:p>
    <w:p w14:paraId="3930141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3657" w:leftChars="304" w:hanging="3019" w:hangingChars="340"/>
        <w:textAlignment w:val="auto"/>
        <w:rPr>
          <w:rFonts w:hint="eastAsia" w:ascii="仿宋" w:hAnsi="仿宋" w:eastAsia="仿宋" w:cs="仿宋"/>
          <w:spacing w:val="20"/>
          <w:w w:val="94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324"/>
          <w:w w:val="100"/>
          <w:kern w:val="0"/>
          <w:sz w:val="24"/>
          <w:szCs w:val="24"/>
          <w:highlight w:val="none"/>
          <w:fitText w:val="1128" w:id="1936090008"/>
          <w:lang w:val="en-US" w:eastAsia="zh-CN"/>
        </w:rPr>
        <w:t>邮</w:t>
      </w:r>
      <w:r>
        <w:rPr>
          <w:rFonts w:hint="eastAsia" w:ascii="仿宋" w:hAnsi="仿宋" w:eastAsia="仿宋" w:cs="仿宋"/>
          <w:spacing w:val="0"/>
          <w:w w:val="100"/>
          <w:kern w:val="0"/>
          <w:sz w:val="24"/>
          <w:szCs w:val="24"/>
          <w:highlight w:val="none"/>
          <w:fitText w:val="1128" w:id="1936090008"/>
          <w:lang w:val="en-US" w:eastAsia="zh-CN"/>
        </w:rPr>
        <w:t>箱</w:t>
      </w:r>
      <w:r>
        <w:rPr>
          <w:rFonts w:hint="eastAsia" w:ascii="仿宋" w:hAnsi="仿宋" w:eastAsia="仿宋" w:cs="仿宋"/>
          <w:spacing w:val="20"/>
          <w:w w:val="94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pacing w:val="20"/>
          <w:w w:val="94"/>
          <w:sz w:val="24"/>
          <w:szCs w:val="24"/>
          <w:highlight w:val="none"/>
          <w:u w:val="single"/>
          <w:lang w:val="en-US" w:eastAsia="zh-CN"/>
        </w:rPr>
        <w:t xml:space="preserve">                                        </w:t>
      </w:r>
    </w:p>
    <w:p w14:paraId="12882BA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644" w:leftChars="304" w:hanging="1006" w:hangingChars="340"/>
        <w:textAlignment w:val="auto"/>
        <w:rPr>
          <w:rFonts w:hint="eastAsia" w:ascii="仿宋" w:hAnsi="仿宋" w:eastAsia="仿宋" w:cs="仿宋"/>
          <w:spacing w:val="20"/>
          <w:w w:val="94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28"/>
          <w:w w:val="100"/>
          <w:kern w:val="0"/>
          <w:sz w:val="24"/>
          <w:szCs w:val="24"/>
          <w:highlight w:val="none"/>
          <w:fitText w:val="1128" w:id="1370173206"/>
          <w:lang w:val="en-US" w:eastAsia="zh-CN"/>
        </w:rPr>
        <w:t>申请日</w:t>
      </w:r>
      <w:r>
        <w:rPr>
          <w:rFonts w:hint="eastAsia" w:ascii="仿宋" w:hAnsi="仿宋" w:eastAsia="仿宋" w:cs="仿宋"/>
          <w:spacing w:val="0"/>
          <w:w w:val="100"/>
          <w:kern w:val="0"/>
          <w:sz w:val="24"/>
          <w:szCs w:val="24"/>
          <w:highlight w:val="none"/>
          <w:fitText w:val="1128" w:id="1370173206"/>
          <w:lang w:val="en-US" w:eastAsia="zh-CN"/>
        </w:rPr>
        <w:t>期</w:t>
      </w:r>
      <w:r>
        <w:rPr>
          <w:rFonts w:hint="eastAsia" w:ascii="仿宋" w:hAnsi="仿宋" w:eastAsia="仿宋" w:cs="仿宋"/>
          <w:spacing w:val="20"/>
          <w:w w:val="94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pacing w:val="20"/>
          <w:w w:val="94"/>
          <w:sz w:val="24"/>
          <w:szCs w:val="24"/>
          <w:highlight w:val="none"/>
          <w:u w:val="single"/>
          <w:lang w:val="en-US" w:eastAsia="zh-CN"/>
        </w:rPr>
        <w:t xml:space="preserve">                                        </w:t>
      </w:r>
    </w:p>
    <w:p w14:paraId="27D3BC8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658" w:leftChars="0" w:hanging="1658" w:hangingChars="626"/>
        <w:textAlignment w:val="auto"/>
        <w:rPr>
          <w:rFonts w:hint="eastAsia" w:ascii="宋体" w:hAnsi="宋体" w:eastAsia="宋体" w:cs="宋体"/>
          <w:spacing w:val="20"/>
          <w:w w:val="94"/>
          <w:sz w:val="24"/>
          <w:szCs w:val="24"/>
          <w:highlight w:val="none"/>
          <w:u w:val="single"/>
          <w:lang w:val="en-US" w:eastAsia="zh-CN"/>
        </w:rPr>
      </w:pPr>
    </w:p>
    <w:p w14:paraId="6891172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420" w:firstLineChars="175"/>
        <w:textAlignment w:val="auto"/>
        <w:rPr>
          <w:rFonts w:hint="eastAsia" w:ascii="黑体" w:hAnsi="黑体" w:eastAsia="黑体"/>
          <w:kern w:val="0"/>
          <w:sz w:val="24"/>
          <w:highlight w:val="none"/>
        </w:rPr>
      </w:pPr>
    </w:p>
    <w:p w14:paraId="71996A0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420" w:firstLineChars="175"/>
        <w:textAlignment w:val="auto"/>
        <w:rPr>
          <w:rFonts w:hint="eastAsia" w:ascii="黑体" w:hAnsi="黑体" w:eastAsia="黑体"/>
          <w:kern w:val="0"/>
          <w:sz w:val="24"/>
          <w:highlight w:val="none"/>
        </w:rPr>
      </w:pPr>
    </w:p>
    <w:p w14:paraId="6E102EF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420" w:firstLineChars="175"/>
        <w:textAlignment w:val="auto"/>
        <w:rPr>
          <w:rFonts w:hint="eastAsia" w:ascii="黑体" w:hAnsi="黑体" w:eastAsia="黑体"/>
          <w:kern w:val="0"/>
          <w:sz w:val="24"/>
          <w:highlight w:val="none"/>
        </w:rPr>
      </w:pPr>
    </w:p>
    <w:p w14:paraId="5B619FA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420" w:firstLineChars="175"/>
        <w:textAlignment w:val="auto"/>
        <w:rPr>
          <w:rFonts w:hint="eastAsia" w:ascii="黑体" w:hAnsi="黑体" w:eastAsia="黑体"/>
          <w:kern w:val="0"/>
          <w:sz w:val="24"/>
          <w:highlight w:val="none"/>
        </w:rPr>
      </w:pPr>
    </w:p>
    <w:p w14:paraId="41645A9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420" w:firstLineChars="175"/>
        <w:textAlignment w:val="auto"/>
        <w:rPr>
          <w:rFonts w:hint="eastAsia" w:ascii="黑体" w:hAnsi="黑体" w:eastAsia="黑体"/>
          <w:kern w:val="0"/>
          <w:sz w:val="24"/>
          <w:highlight w:val="none"/>
        </w:rPr>
      </w:pPr>
    </w:p>
    <w:p w14:paraId="0BBE220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420" w:firstLineChars="175"/>
        <w:textAlignment w:val="auto"/>
        <w:rPr>
          <w:rFonts w:hint="eastAsia" w:ascii="黑体" w:hAnsi="黑体" w:eastAsia="黑体"/>
          <w:kern w:val="0"/>
          <w:sz w:val="24"/>
          <w:highlight w:val="none"/>
        </w:rPr>
      </w:pPr>
    </w:p>
    <w:p w14:paraId="03137B03">
      <w:pPr>
        <w:autoSpaceDE w:val="0"/>
        <w:autoSpaceDN w:val="0"/>
        <w:adjustRightInd w:val="0"/>
        <w:spacing w:line="600" w:lineRule="atLeast"/>
        <w:jc w:val="center"/>
        <w:textAlignment w:val="center"/>
        <w:rPr>
          <w:rFonts w:hint="eastAsia" w:ascii="方正小标宋简体" w:eastAsia="方正小标宋简体" w:cs="方正小标宋简体"/>
          <w:color w:val="000000"/>
          <w:kern w:val="0"/>
          <w:sz w:val="42"/>
          <w:szCs w:val="42"/>
          <w:highlight w:val="none"/>
          <w:lang w:val="zh-CN"/>
        </w:rPr>
      </w:pPr>
    </w:p>
    <w:p w14:paraId="01D174EC">
      <w:pPr>
        <w:autoSpaceDE w:val="0"/>
        <w:autoSpaceDN w:val="0"/>
        <w:adjustRightInd w:val="0"/>
        <w:spacing w:line="600" w:lineRule="atLeast"/>
        <w:jc w:val="center"/>
        <w:textAlignment w:val="center"/>
        <w:rPr>
          <w:rFonts w:hint="eastAsia" w:ascii="方正小标宋简体" w:eastAsia="方正小标宋简体" w:cs="方正小标宋简体"/>
          <w:color w:val="000000"/>
          <w:kern w:val="0"/>
          <w:sz w:val="42"/>
          <w:szCs w:val="42"/>
          <w:highlight w:val="none"/>
          <w:lang w:val="zh-CN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42"/>
          <w:szCs w:val="42"/>
          <w:highlight w:val="none"/>
          <w:lang w:val="zh-CN"/>
        </w:rPr>
        <w:t>填报说明</w:t>
      </w:r>
    </w:p>
    <w:p w14:paraId="3695331E">
      <w:pPr>
        <w:pStyle w:val="4"/>
        <w:rPr>
          <w:highlight w:val="none"/>
          <w:lang w:val="zh-CN"/>
        </w:rPr>
      </w:pPr>
    </w:p>
    <w:p w14:paraId="7A1FDB05">
      <w:pPr>
        <w:autoSpaceDE w:val="0"/>
        <w:autoSpaceDN w:val="0"/>
        <w:adjustRightInd w:val="0"/>
        <w:spacing w:line="588" w:lineRule="atLeast"/>
        <w:ind w:firstLine="624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CN"/>
        </w:rPr>
        <w:t>一、本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申请书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CN"/>
        </w:rPr>
        <w:t>由申报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四川省绿色建材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CN"/>
        </w:rPr>
        <w:t>产业链链主的企业填写。</w:t>
      </w:r>
    </w:p>
    <w:p w14:paraId="1F9B83FD">
      <w:pPr>
        <w:autoSpaceDE w:val="0"/>
        <w:autoSpaceDN w:val="0"/>
        <w:adjustRightInd w:val="0"/>
        <w:spacing w:line="588" w:lineRule="atLeast"/>
        <w:ind w:firstLine="624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二、产业链方向为围护结构及混凝土类、门窗幕墙及装饰装修类、防水密封及建筑涂料类、给排水及水处理设备类、暖通空调及太阳能利用与照明类、其他设备类等6个方向。</w:t>
      </w:r>
    </w:p>
    <w:p w14:paraId="2EB8CA12">
      <w:pPr>
        <w:autoSpaceDE w:val="0"/>
        <w:autoSpaceDN w:val="0"/>
        <w:adjustRightInd w:val="0"/>
        <w:spacing w:line="588" w:lineRule="atLeast"/>
        <w:ind w:firstLine="624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三、产业链类别详见附件3。</w:t>
      </w:r>
    </w:p>
    <w:p w14:paraId="1A47AE7F">
      <w:pPr>
        <w:autoSpaceDE w:val="0"/>
        <w:autoSpaceDN w:val="0"/>
        <w:adjustRightInd w:val="0"/>
        <w:spacing w:line="588" w:lineRule="atLeast"/>
        <w:ind w:firstLine="624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CN"/>
        </w:rPr>
        <w:t>、推荐单位为企业注册所在地的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市（州）住房和城乡建设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局（委）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、经济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CN"/>
        </w:rPr>
        <w:t>和信息化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CN"/>
        </w:rPr>
        <w:t>。</w:t>
      </w:r>
    </w:p>
    <w:p w14:paraId="7BAF4475">
      <w:pPr>
        <w:autoSpaceDE w:val="0"/>
        <w:autoSpaceDN w:val="0"/>
        <w:adjustRightInd w:val="0"/>
        <w:spacing w:line="588" w:lineRule="atLeast"/>
        <w:ind w:firstLine="624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CN"/>
        </w:rPr>
        <w:t>、被推荐企业应根据实际情况认真填写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相关内容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CN"/>
        </w:rPr>
        <w:t>。</w:t>
      </w:r>
    </w:p>
    <w:p w14:paraId="60E01F12">
      <w:pPr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申请书和申报材料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CN"/>
        </w:rPr>
        <w:t>请用A4纸双面印刷装订，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不胶装，提交一份纸质资料，同步报送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CN"/>
        </w:rPr>
        <w:t>电子文本（U盘或刻录光盘，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电子文本应与纸质文件内容一致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zh-CN"/>
        </w:rPr>
        <w:t>）。</w:t>
      </w:r>
    </w:p>
    <w:p w14:paraId="433A4E8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ascii="仿宋_GB2312" w:eastAsia="仿宋_GB2312" w:cs="仿宋_GB2312"/>
          <w:color w:val="000000"/>
          <w:kern w:val="0"/>
          <w:sz w:val="31"/>
          <w:szCs w:val="31"/>
          <w:highlight w:val="none"/>
          <w:lang w:val="zh-CN"/>
        </w:rPr>
        <w:br w:type="page"/>
      </w:r>
    </w:p>
    <w:p w14:paraId="16F407E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企业申报资料真实性承诺书</w:t>
      </w:r>
    </w:p>
    <w:p w14:paraId="4B87C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</w:p>
    <w:p w14:paraId="4860E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我企业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已了解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四川省绿色建材产业链链主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企业申报相关要求，按照要求认真准备了申报资料，并对本次申报郑重承诺如下：</w:t>
      </w:r>
    </w:p>
    <w:p w14:paraId="51C0B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一、本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所提交的申报资料相关内容完整、真实、准确，无欺瞒和作假行为，纸质资料与电子文档资料一致。</w:t>
      </w:r>
    </w:p>
    <w:p w14:paraId="4BF04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二、在申报过程中，积极配合调查和评审工作。</w:t>
      </w:r>
    </w:p>
    <w:p w14:paraId="01AFA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三、本企业近三年内无不良信用记录，无环境、质量、安全等违法违规记录。</w:t>
      </w:r>
    </w:p>
    <w:p w14:paraId="1EEB5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如违反上述承诺，本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愿意承担由此带来的一切后果及相关法律责任。</w:t>
      </w:r>
    </w:p>
    <w:p w14:paraId="53A3B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E48D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40" w:firstLineChars="3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</w:p>
    <w:p w14:paraId="350CF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40" w:firstLineChars="3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</w:p>
    <w:p w14:paraId="748DA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160" w:firstLineChars="13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申报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盖章：</w:t>
      </w:r>
    </w:p>
    <w:p w14:paraId="0C83B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法定代表人签字：</w:t>
      </w:r>
    </w:p>
    <w:p w14:paraId="1CEE4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160" w:firstLineChars="13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日期：</w:t>
      </w:r>
    </w:p>
    <w:p w14:paraId="384B975B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br w:type="page"/>
      </w:r>
    </w:p>
    <w:p w14:paraId="7C5C07B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一、申报企业基本信息</w:t>
      </w:r>
    </w:p>
    <w:p w14:paraId="2ADBA62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rFonts w:hint="eastAsia"/>
          <w:highlight w:val="none"/>
        </w:rPr>
      </w:pPr>
    </w:p>
    <w:tbl>
      <w:tblPr>
        <w:tblStyle w:val="5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61"/>
        <w:gridCol w:w="614"/>
        <w:gridCol w:w="643"/>
        <w:gridCol w:w="1701"/>
        <w:gridCol w:w="870"/>
        <w:gridCol w:w="435"/>
        <w:gridCol w:w="1380"/>
        <w:gridCol w:w="939"/>
      </w:tblGrid>
      <w:tr w14:paraId="1C04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75" w:type="dxa"/>
            <w:noWrap w:val="0"/>
            <w:vAlign w:val="center"/>
          </w:tcPr>
          <w:p w14:paraId="35E8E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业</w:t>
            </w:r>
          </w:p>
          <w:p w14:paraId="03716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称</w:t>
            </w:r>
          </w:p>
        </w:tc>
        <w:tc>
          <w:tcPr>
            <w:tcW w:w="2518" w:type="dxa"/>
            <w:gridSpan w:val="3"/>
            <w:noWrap w:val="0"/>
            <w:vAlign w:val="center"/>
          </w:tcPr>
          <w:p w14:paraId="19566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2571" w:type="dxa"/>
            <w:gridSpan w:val="2"/>
            <w:noWrap w:val="0"/>
            <w:vAlign w:val="center"/>
          </w:tcPr>
          <w:p w14:paraId="0CD93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统一社会信用代码</w:t>
            </w:r>
          </w:p>
        </w:tc>
        <w:tc>
          <w:tcPr>
            <w:tcW w:w="2754" w:type="dxa"/>
            <w:gridSpan w:val="3"/>
            <w:noWrap w:val="0"/>
            <w:vAlign w:val="center"/>
          </w:tcPr>
          <w:p w14:paraId="4C7F3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0FBA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75" w:type="dxa"/>
            <w:noWrap w:val="0"/>
            <w:vAlign w:val="center"/>
          </w:tcPr>
          <w:p w14:paraId="084DF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讯</w:t>
            </w:r>
          </w:p>
          <w:p w14:paraId="6F119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址</w:t>
            </w:r>
          </w:p>
        </w:tc>
        <w:tc>
          <w:tcPr>
            <w:tcW w:w="4219" w:type="dxa"/>
            <w:gridSpan w:val="4"/>
            <w:noWrap w:val="0"/>
            <w:vAlign w:val="center"/>
          </w:tcPr>
          <w:p w14:paraId="3E8DF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1664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编</w:t>
            </w:r>
          </w:p>
        </w:tc>
        <w:tc>
          <w:tcPr>
            <w:tcW w:w="2754" w:type="dxa"/>
            <w:gridSpan w:val="3"/>
            <w:noWrap w:val="0"/>
            <w:vAlign w:val="center"/>
          </w:tcPr>
          <w:p w14:paraId="499A3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4272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750" w:type="dxa"/>
            <w:gridSpan w:val="3"/>
            <w:noWrap w:val="0"/>
            <w:vAlign w:val="center"/>
          </w:tcPr>
          <w:p w14:paraId="4334C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企业所属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绿色建材</w:t>
            </w:r>
          </w:p>
          <w:p w14:paraId="16ECB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产业链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 w14:paraId="7B939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496C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导</w:t>
            </w:r>
          </w:p>
          <w:p w14:paraId="4A651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品</w:t>
            </w:r>
          </w:p>
        </w:tc>
        <w:tc>
          <w:tcPr>
            <w:tcW w:w="2754" w:type="dxa"/>
            <w:gridSpan w:val="3"/>
            <w:noWrap w:val="0"/>
            <w:vAlign w:val="center"/>
          </w:tcPr>
          <w:p w14:paraId="32CEF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1E0A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75" w:type="dxa"/>
            <w:vMerge w:val="restart"/>
            <w:noWrap w:val="0"/>
            <w:vAlign w:val="center"/>
          </w:tcPr>
          <w:p w14:paraId="5899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业</w:t>
            </w:r>
          </w:p>
          <w:p w14:paraId="6CEA4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类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型</w:t>
            </w:r>
          </w:p>
        </w:tc>
        <w:tc>
          <w:tcPr>
            <w:tcW w:w="7843" w:type="dxa"/>
            <w:gridSpan w:val="8"/>
            <w:noWrap w:val="0"/>
            <w:vAlign w:val="center"/>
          </w:tcPr>
          <w:p w14:paraId="79C02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1.内资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〇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国有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 xml:space="preserve">〇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民营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 xml:space="preserve">〇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其它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〇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)</w:t>
            </w:r>
          </w:p>
        </w:tc>
      </w:tr>
      <w:tr w14:paraId="1376E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75" w:type="dxa"/>
            <w:vMerge w:val="continue"/>
            <w:noWrap w:val="0"/>
            <w:vAlign w:val="center"/>
          </w:tcPr>
          <w:p w14:paraId="41355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7843" w:type="dxa"/>
            <w:gridSpan w:val="8"/>
            <w:noWrap w:val="0"/>
            <w:vAlign w:val="center"/>
          </w:tcPr>
          <w:p w14:paraId="2914A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2.港澳台商投资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〇</w:t>
            </w:r>
          </w:p>
        </w:tc>
      </w:tr>
      <w:tr w14:paraId="14986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75" w:type="dxa"/>
            <w:vMerge w:val="continue"/>
            <w:noWrap w:val="0"/>
            <w:vAlign w:val="center"/>
          </w:tcPr>
          <w:p w14:paraId="03F38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7843" w:type="dxa"/>
            <w:gridSpan w:val="8"/>
            <w:noWrap w:val="0"/>
            <w:vAlign w:val="center"/>
          </w:tcPr>
          <w:p w14:paraId="26AC2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3.外商投资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〇</w:t>
            </w:r>
          </w:p>
        </w:tc>
      </w:tr>
      <w:tr w14:paraId="434F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5" w:type="dxa"/>
            <w:vMerge w:val="restart"/>
            <w:noWrap w:val="0"/>
            <w:vAlign w:val="center"/>
          </w:tcPr>
          <w:p w14:paraId="51875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企业基本情况</w:t>
            </w:r>
          </w:p>
        </w:tc>
        <w:tc>
          <w:tcPr>
            <w:tcW w:w="1261" w:type="dxa"/>
            <w:noWrap w:val="0"/>
            <w:vAlign w:val="center"/>
          </w:tcPr>
          <w:p w14:paraId="0DD93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注册时间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77A8E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8EBF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注册资本（万元）</w:t>
            </w:r>
          </w:p>
        </w:tc>
        <w:tc>
          <w:tcPr>
            <w:tcW w:w="3624" w:type="dxa"/>
            <w:gridSpan w:val="4"/>
            <w:noWrap w:val="0"/>
            <w:vAlign w:val="center"/>
          </w:tcPr>
          <w:p w14:paraId="0E6B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25DB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75" w:type="dxa"/>
            <w:vMerge w:val="continue"/>
            <w:noWrap w:val="0"/>
            <w:vAlign w:val="center"/>
          </w:tcPr>
          <w:p w14:paraId="2F49B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4B96B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职工人数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15128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DFE8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资产总额（万元）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69861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2813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资产负债率</w:t>
            </w:r>
          </w:p>
        </w:tc>
        <w:tc>
          <w:tcPr>
            <w:tcW w:w="939" w:type="dxa"/>
            <w:noWrap w:val="0"/>
            <w:vAlign w:val="center"/>
          </w:tcPr>
          <w:p w14:paraId="38677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2EAA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1" w:hRule="atLeast"/>
          <w:jc w:val="center"/>
        </w:trPr>
        <w:tc>
          <w:tcPr>
            <w:tcW w:w="875" w:type="dxa"/>
            <w:vMerge w:val="continue"/>
            <w:noWrap w:val="0"/>
            <w:vAlign w:val="center"/>
          </w:tcPr>
          <w:p w14:paraId="7E8E2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7843" w:type="dxa"/>
            <w:gridSpan w:val="8"/>
            <w:noWrap w:val="0"/>
            <w:vAlign w:val="top"/>
          </w:tcPr>
          <w:p w14:paraId="5E2AB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" w:eastAsia="zh-CN"/>
              </w:rPr>
              <w:t>企业核心优势与特点概括（可补页，不超过800字）</w:t>
            </w:r>
          </w:p>
          <w:p w14:paraId="51B10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  <w:p w14:paraId="2C5B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  <w:p w14:paraId="1AC40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  <w:p w14:paraId="5BEB7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</w:tbl>
    <w:p w14:paraId="4268B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540" w:leftChars="0" w:hanging="540" w:hangingChars="3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18"/>
          <w:szCs w:val="18"/>
          <w:highlight w:val="none"/>
          <w:shd w:val="clear" w:fill="FFFFFF"/>
          <w:lang w:val="en-US" w:eastAsia="zh-CN"/>
        </w:rPr>
        <w:sectPr>
          <w:footerReference r:id="rId3" w:type="default"/>
          <w:pgSz w:w="11906" w:h="16838"/>
          <w:pgMar w:top="1440" w:right="1286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47A211D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二、申报企业经营情况</w:t>
      </w:r>
    </w:p>
    <w:p w14:paraId="0E6CD43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tbl>
      <w:tblPr>
        <w:tblStyle w:val="5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4792"/>
        <w:gridCol w:w="1153"/>
        <w:gridCol w:w="1229"/>
        <w:gridCol w:w="1079"/>
      </w:tblGrid>
      <w:tr w14:paraId="184A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577" w:type="dxa"/>
            <w:gridSpan w:val="2"/>
            <w:noWrap w:val="0"/>
            <w:vAlign w:val="center"/>
          </w:tcPr>
          <w:p w14:paraId="55CE3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经营情况</w:t>
            </w:r>
          </w:p>
        </w:tc>
        <w:tc>
          <w:tcPr>
            <w:tcW w:w="1153" w:type="dxa"/>
            <w:noWrap w:val="0"/>
            <w:vAlign w:val="center"/>
          </w:tcPr>
          <w:p w14:paraId="453D8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年</w:t>
            </w:r>
          </w:p>
        </w:tc>
        <w:tc>
          <w:tcPr>
            <w:tcW w:w="1229" w:type="dxa"/>
            <w:noWrap w:val="0"/>
            <w:vAlign w:val="center"/>
          </w:tcPr>
          <w:p w14:paraId="07414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年</w:t>
            </w:r>
          </w:p>
        </w:tc>
        <w:tc>
          <w:tcPr>
            <w:tcW w:w="1079" w:type="dxa"/>
            <w:noWrap w:val="0"/>
            <w:vAlign w:val="center"/>
          </w:tcPr>
          <w:p w14:paraId="13293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年</w:t>
            </w:r>
          </w:p>
        </w:tc>
      </w:tr>
      <w:tr w14:paraId="6A89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85" w:type="dxa"/>
            <w:vMerge w:val="restart"/>
            <w:noWrap w:val="0"/>
            <w:vAlign w:val="center"/>
          </w:tcPr>
          <w:p w14:paraId="6D92C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规模</w:t>
            </w:r>
          </w:p>
        </w:tc>
        <w:tc>
          <w:tcPr>
            <w:tcW w:w="4792" w:type="dxa"/>
            <w:noWrap w:val="0"/>
            <w:vAlign w:val="center"/>
          </w:tcPr>
          <w:p w14:paraId="278C6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产值（万元）</w:t>
            </w:r>
          </w:p>
        </w:tc>
        <w:tc>
          <w:tcPr>
            <w:tcW w:w="1153" w:type="dxa"/>
            <w:noWrap w:val="0"/>
            <w:vAlign w:val="center"/>
          </w:tcPr>
          <w:p w14:paraId="587E6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06B9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067CF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09D3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26FF8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4792" w:type="dxa"/>
            <w:noWrap w:val="0"/>
            <w:vAlign w:val="center"/>
          </w:tcPr>
          <w:p w14:paraId="71EEE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营业收入（万元）</w:t>
            </w:r>
          </w:p>
        </w:tc>
        <w:tc>
          <w:tcPr>
            <w:tcW w:w="1153" w:type="dxa"/>
            <w:noWrap w:val="0"/>
            <w:vAlign w:val="center"/>
          </w:tcPr>
          <w:p w14:paraId="3DECB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177F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5787B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329B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85" w:type="dxa"/>
            <w:vMerge w:val="continue"/>
            <w:noWrap w:val="0"/>
            <w:vAlign w:val="center"/>
          </w:tcPr>
          <w:p w14:paraId="66F2F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4792" w:type="dxa"/>
            <w:noWrap w:val="0"/>
            <w:vAlign w:val="center"/>
          </w:tcPr>
          <w:p w14:paraId="303B2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主营业务收入（万元）</w:t>
            </w:r>
          </w:p>
        </w:tc>
        <w:tc>
          <w:tcPr>
            <w:tcW w:w="1153" w:type="dxa"/>
            <w:noWrap w:val="0"/>
            <w:vAlign w:val="center"/>
          </w:tcPr>
          <w:p w14:paraId="2873B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E263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76C28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6281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85" w:type="dxa"/>
            <w:vMerge w:val="restart"/>
            <w:noWrap w:val="0"/>
            <w:vAlign w:val="center"/>
          </w:tcPr>
          <w:p w14:paraId="5A0BF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影响力</w:t>
            </w:r>
          </w:p>
        </w:tc>
        <w:tc>
          <w:tcPr>
            <w:tcW w:w="4792" w:type="dxa"/>
            <w:noWrap w:val="0"/>
            <w:vAlign w:val="center"/>
          </w:tcPr>
          <w:p w14:paraId="2792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供应商数量（户）</w:t>
            </w:r>
          </w:p>
        </w:tc>
        <w:tc>
          <w:tcPr>
            <w:tcW w:w="1153" w:type="dxa"/>
            <w:noWrap w:val="0"/>
            <w:vAlign w:val="center"/>
          </w:tcPr>
          <w:p w14:paraId="1F05B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1094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469CA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2AEF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42986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4792" w:type="dxa"/>
            <w:noWrap w:val="0"/>
            <w:vAlign w:val="center"/>
          </w:tcPr>
          <w:p w14:paraId="486FB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省内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配套率（%）</w:t>
            </w:r>
          </w:p>
        </w:tc>
        <w:tc>
          <w:tcPr>
            <w:tcW w:w="1153" w:type="dxa"/>
            <w:noWrap w:val="0"/>
            <w:vAlign w:val="center"/>
          </w:tcPr>
          <w:p w14:paraId="3333A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5D37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28549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4D6C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6506F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4792" w:type="dxa"/>
            <w:noWrap w:val="0"/>
            <w:vAlign w:val="center"/>
          </w:tcPr>
          <w:p w14:paraId="611C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主持或参与制定的国际、国家、行业标准数量（项）</w:t>
            </w:r>
          </w:p>
        </w:tc>
        <w:tc>
          <w:tcPr>
            <w:tcW w:w="1153" w:type="dxa"/>
            <w:noWrap w:val="0"/>
            <w:vAlign w:val="center"/>
          </w:tcPr>
          <w:p w14:paraId="6929A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DD30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3E1A3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7E67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85" w:type="dxa"/>
            <w:vMerge w:val="restart"/>
            <w:noWrap w:val="0"/>
            <w:vAlign w:val="center"/>
          </w:tcPr>
          <w:p w14:paraId="0C90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创新能力</w:t>
            </w:r>
          </w:p>
        </w:tc>
        <w:tc>
          <w:tcPr>
            <w:tcW w:w="4792" w:type="dxa"/>
            <w:noWrap w:val="0"/>
            <w:vAlign w:val="center"/>
          </w:tcPr>
          <w:p w14:paraId="0D10A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研发经费支出（万元）</w:t>
            </w:r>
          </w:p>
        </w:tc>
        <w:tc>
          <w:tcPr>
            <w:tcW w:w="1153" w:type="dxa"/>
            <w:noWrap w:val="0"/>
            <w:vAlign w:val="center"/>
          </w:tcPr>
          <w:p w14:paraId="41B13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A935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29581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2966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5" w:type="dxa"/>
            <w:vMerge w:val="continue"/>
            <w:noWrap w:val="0"/>
            <w:vAlign w:val="center"/>
          </w:tcPr>
          <w:p w14:paraId="4D66A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4792" w:type="dxa"/>
            <w:noWrap w:val="0"/>
            <w:vAlign w:val="center"/>
          </w:tcPr>
          <w:p w14:paraId="58086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研发经费支出占营业收入比重（%）</w:t>
            </w:r>
          </w:p>
        </w:tc>
        <w:tc>
          <w:tcPr>
            <w:tcW w:w="1153" w:type="dxa"/>
            <w:noWrap w:val="0"/>
            <w:vAlign w:val="center"/>
          </w:tcPr>
          <w:p w14:paraId="51138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FBB5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7AEAE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696F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38C25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4792" w:type="dxa"/>
            <w:noWrap w:val="0"/>
            <w:vAlign w:val="center"/>
          </w:tcPr>
          <w:p w14:paraId="2341CE88">
            <w:pPr>
              <w:pStyle w:val="2"/>
              <w:tabs>
                <w:tab w:val="left" w:pos="3570"/>
              </w:tabs>
              <w:bidi w:val="0"/>
              <w:ind w:left="0" w:leftChars="0" w:firstLine="0" w:firstLineChars="0"/>
              <w:jc w:val="both"/>
              <w:rPr>
                <w:rFonts w:hint="eastAsia"/>
                <w:highlight w:val="none"/>
                <w:lang w:val="en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授权</w:t>
            </w:r>
            <w:r>
              <w:rPr>
                <w:rFonts w:hint="eastAsia"/>
                <w:highlight w:val="none"/>
                <w:lang w:val="en" w:eastAsia="zh-CN"/>
              </w:rPr>
              <w:t>发明专利（个）</w:t>
            </w:r>
          </w:p>
        </w:tc>
        <w:tc>
          <w:tcPr>
            <w:tcW w:w="1153" w:type="dxa"/>
            <w:noWrap w:val="0"/>
            <w:vAlign w:val="center"/>
          </w:tcPr>
          <w:p w14:paraId="17CA1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5F801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040ED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2585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68A80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4792" w:type="dxa"/>
            <w:noWrap w:val="0"/>
            <w:vAlign w:val="center"/>
          </w:tcPr>
          <w:p w14:paraId="44CF4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授权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实用新型专利（个）</w:t>
            </w:r>
          </w:p>
        </w:tc>
        <w:tc>
          <w:tcPr>
            <w:tcW w:w="1153" w:type="dxa"/>
            <w:noWrap w:val="0"/>
            <w:vAlign w:val="center"/>
          </w:tcPr>
          <w:p w14:paraId="48DD6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43503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7D144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1ABE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3451D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4792" w:type="dxa"/>
            <w:noWrap w:val="0"/>
            <w:vAlign w:val="center"/>
          </w:tcPr>
          <w:p w14:paraId="72A42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授权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外观设计专利（个）</w:t>
            </w:r>
          </w:p>
        </w:tc>
        <w:tc>
          <w:tcPr>
            <w:tcW w:w="1153" w:type="dxa"/>
            <w:noWrap w:val="0"/>
            <w:vAlign w:val="center"/>
          </w:tcPr>
          <w:p w14:paraId="58AC9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95EF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72DFF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66F7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273C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4792" w:type="dxa"/>
            <w:noWrap w:val="0"/>
            <w:vAlign w:val="center"/>
          </w:tcPr>
          <w:p w14:paraId="47FDF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创新平台（个）</w:t>
            </w:r>
          </w:p>
        </w:tc>
        <w:tc>
          <w:tcPr>
            <w:tcW w:w="1153" w:type="dxa"/>
            <w:noWrap w:val="0"/>
            <w:vAlign w:val="center"/>
          </w:tcPr>
          <w:p w14:paraId="105A3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DA9C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65774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5F49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85" w:type="dxa"/>
            <w:vMerge w:val="restart"/>
            <w:noWrap w:val="0"/>
            <w:vAlign w:val="center"/>
          </w:tcPr>
          <w:p w14:paraId="47876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发展潜力</w:t>
            </w:r>
          </w:p>
        </w:tc>
        <w:tc>
          <w:tcPr>
            <w:tcW w:w="4792" w:type="dxa"/>
            <w:noWrap w:val="0"/>
            <w:vAlign w:val="center"/>
          </w:tcPr>
          <w:p w14:paraId="53125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企业利润增速（%）</w:t>
            </w:r>
          </w:p>
        </w:tc>
        <w:tc>
          <w:tcPr>
            <w:tcW w:w="1153" w:type="dxa"/>
            <w:noWrap w:val="0"/>
            <w:vAlign w:val="center"/>
          </w:tcPr>
          <w:p w14:paraId="50D0A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5946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761CF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528B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4D1CA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4792" w:type="dxa"/>
            <w:noWrap w:val="0"/>
            <w:vAlign w:val="center"/>
          </w:tcPr>
          <w:p w14:paraId="6F38A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新产品销售收入占营业收入比重（%）</w:t>
            </w:r>
          </w:p>
        </w:tc>
        <w:tc>
          <w:tcPr>
            <w:tcW w:w="1153" w:type="dxa"/>
            <w:noWrap w:val="0"/>
            <w:vAlign w:val="center"/>
          </w:tcPr>
          <w:p w14:paraId="216FB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40CC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6B67E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3E04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85" w:type="dxa"/>
            <w:vMerge w:val="continue"/>
            <w:noWrap w:val="0"/>
            <w:vAlign w:val="center"/>
          </w:tcPr>
          <w:p w14:paraId="313C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4792" w:type="dxa"/>
            <w:noWrap w:val="0"/>
            <w:vAlign w:val="center"/>
          </w:tcPr>
          <w:p w14:paraId="0086E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技术改造经费支出（万元）</w:t>
            </w:r>
          </w:p>
        </w:tc>
        <w:tc>
          <w:tcPr>
            <w:tcW w:w="1153" w:type="dxa"/>
            <w:noWrap w:val="0"/>
            <w:vAlign w:val="center"/>
          </w:tcPr>
          <w:p w14:paraId="17547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5B10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0F1DE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1F94E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85" w:type="dxa"/>
            <w:vMerge w:val="restart"/>
            <w:noWrap w:val="0"/>
            <w:vAlign w:val="center"/>
          </w:tcPr>
          <w:p w14:paraId="37C2C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品牌建设</w:t>
            </w:r>
          </w:p>
        </w:tc>
        <w:tc>
          <w:tcPr>
            <w:tcW w:w="4792" w:type="dxa"/>
            <w:noWrap w:val="0"/>
            <w:vAlign w:val="center"/>
          </w:tcPr>
          <w:p w14:paraId="1ADD4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获得的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各级政府和行业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荣誉</w:t>
            </w:r>
          </w:p>
        </w:tc>
        <w:tc>
          <w:tcPr>
            <w:tcW w:w="1153" w:type="dxa"/>
            <w:noWrap w:val="0"/>
            <w:vAlign w:val="center"/>
          </w:tcPr>
          <w:p w14:paraId="04425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349C2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04184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5C61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785" w:type="dxa"/>
            <w:vMerge w:val="continue"/>
            <w:noWrap w:val="0"/>
            <w:vAlign w:val="center"/>
          </w:tcPr>
          <w:p w14:paraId="0CBAB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4792" w:type="dxa"/>
            <w:noWrap w:val="0"/>
            <w:vAlign w:val="center"/>
          </w:tcPr>
          <w:p w14:paraId="4A7D0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是否为国家级或者省级制造业单项冠军、专精特新、独角兽企业</w:t>
            </w:r>
          </w:p>
        </w:tc>
        <w:tc>
          <w:tcPr>
            <w:tcW w:w="1153" w:type="dxa"/>
            <w:noWrap w:val="0"/>
            <w:vAlign w:val="center"/>
          </w:tcPr>
          <w:p w14:paraId="01FC8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E134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2DF36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</w:tbl>
    <w:p w14:paraId="0ADB6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18"/>
          <w:szCs w:val="18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18"/>
          <w:szCs w:val="18"/>
          <w:highlight w:val="none"/>
          <w:lang w:val="en-US" w:eastAsia="zh-CN"/>
        </w:rPr>
        <w:t>注：1</w:t>
      </w:r>
      <w:r>
        <w:rPr>
          <w:rFonts w:hint="eastAsia" w:ascii="Times New Roman" w:hAnsi="Times New Roman" w:eastAsia="仿宋" w:cs="Times New Roman"/>
          <w:color w:val="auto"/>
          <w:sz w:val="18"/>
          <w:szCs w:val="1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18"/>
          <w:szCs w:val="18"/>
          <w:highlight w:val="none"/>
          <w:shd w:val="clear" w:fill="FFFFFF"/>
          <w:lang w:val="en" w:eastAsia="zh-CN"/>
        </w:rPr>
        <w:t>产品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18"/>
          <w:szCs w:val="18"/>
          <w:highlight w:val="none"/>
          <w:shd w:val="clear" w:fill="FFFFFF"/>
          <w:lang w:val="en-US" w:eastAsia="zh-CN"/>
        </w:rPr>
        <w:t>省内配套率是指：配套使用四川省内的零部件数量（或产值）/最终产品数量（或产值）；</w:t>
      </w:r>
    </w:p>
    <w:p w14:paraId="3DBD5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540" w:leftChars="0" w:hanging="540" w:hangingChars="300"/>
        <w:textAlignment w:val="auto"/>
        <w:rPr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18"/>
          <w:szCs w:val="18"/>
          <w:highlight w:val="none"/>
          <w:shd w:val="clear" w:fill="FFFFFF"/>
          <w:lang w:val="en-US" w:eastAsia="zh-CN"/>
        </w:rPr>
        <w:t xml:space="preserve">    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18"/>
          <w:szCs w:val="18"/>
          <w:highlight w:val="none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18"/>
          <w:szCs w:val="18"/>
          <w:highlight w:val="none"/>
          <w:shd w:val="clear" w:fill="FFFFFF"/>
          <w:lang w:val="en" w:eastAsia="zh-CN"/>
        </w:rPr>
        <w:t>产品销售情况及市场效益，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18"/>
          <w:szCs w:val="18"/>
          <w:highlight w:val="none"/>
          <w:shd w:val="clear" w:fill="FFFFFF"/>
          <w:lang w:val="en-US" w:eastAsia="zh-CN"/>
        </w:rPr>
        <w:t>2024年财务报表等资料尚未发布的申报企业，可先提供2022和2023年度相关资料，待发布后补充提交。</w:t>
      </w:r>
    </w:p>
    <w:p w14:paraId="7C8698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sectPr>
          <w:pgSz w:w="11906" w:h="16838"/>
          <w:pgMar w:top="1440" w:right="1286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sz w:val="18"/>
          <w:szCs w:val="18"/>
          <w:highlight w:val="none"/>
        </w:rPr>
        <w:br w:type="page"/>
      </w:r>
    </w:p>
    <w:p w14:paraId="730A9FB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三、申报企业主导产品基本情况</w:t>
      </w:r>
    </w:p>
    <w:p w14:paraId="0BFAEEB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tbl>
      <w:tblPr>
        <w:tblStyle w:val="5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3555"/>
        <w:gridCol w:w="1498"/>
        <w:gridCol w:w="1414"/>
        <w:gridCol w:w="1415"/>
      </w:tblGrid>
      <w:tr w14:paraId="6FDB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97" w:type="dxa"/>
            <w:vMerge w:val="restart"/>
            <w:noWrap w:val="0"/>
            <w:vAlign w:val="center"/>
          </w:tcPr>
          <w:p w14:paraId="2EA29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产品基本情况</w:t>
            </w:r>
          </w:p>
        </w:tc>
        <w:tc>
          <w:tcPr>
            <w:tcW w:w="3555" w:type="dxa"/>
            <w:noWrap w:val="0"/>
            <w:vAlign w:val="center"/>
          </w:tcPr>
          <w:p w14:paraId="14F4D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产品名称</w:t>
            </w:r>
          </w:p>
        </w:tc>
        <w:tc>
          <w:tcPr>
            <w:tcW w:w="4327" w:type="dxa"/>
            <w:gridSpan w:val="3"/>
            <w:noWrap w:val="0"/>
            <w:vAlign w:val="center"/>
          </w:tcPr>
          <w:p w14:paraId="55389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3119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77579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3555" w:type="dxa"/>
            <w:noWrap w:val="0"/>
            <w:vAlign w:val="center"/>
          </w:tcPr>
          <w:p w14:paraId="091DA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主要用途</w:t>
            </w:r>
          </w:p>
        </w:tc>
        <w:tc>
          <w:tcPr>
            <w:tcW w:w="4327" w:type="dxa"/>
            <w:gridSpan w:val="3"/>
            <w:noWrap w:val="0"/>
            <w:vAlign w:val="center"/>
          </w:tcPr>
          <w:p w14:paraId="7EF13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253D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6C2B1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3555" w:type="dxa"/>
            <w:noWrap w:val="0"/>
            <w:vAlign w:val="center"/>
          </w:tcPr>
          <w:p w14:paraId="1F97C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产业链中的位置</w:t>
            </w:r>
          </w:p>
        </w:tc>
        <w:tc>
          <w:tcPr>
            <w:tcW w:w="4327" w:type="dxa"/>
            <w:gridSpan w:val="3"/>
            <w:noWrap w:val="0"/>
            <w:vAlign w:val="center"/>
          </w:tcPr>
          <w:p w14:paraId="4FB1B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〇上游       〇中游      〇下游</w:t>
            </w:r>
          </w:p>
        </w:tc>
      </w:tr>
      <w:tr w14:paraId="0EA5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1EF4F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3555" w:type="dxa"/>
            <w:noWrap w:val="0"/>
            <w:vAlign w:val="center"/>
          </w:tcPr>
          <w:p w14:paraId="4040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同国际（国内）领先水平的差距</w:t>
            </w:r>
          </w:p>
        </w:tc>
        <w:tc>
          <w:tcPr>
            <w:tcW w:w="4327" w:type="dxa"/>
            <w:gridSpan w:val="3"/>
            <w:noWrap w:val="0"/>
            <w:vAlign w:val="center"/>
          </w:tcPr>
          <w:p w14:paraId="27CAA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41D0B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97" w:type="dxa"/>
            <w:vMerge w:val="restart"/>
            <w:noWrap w:val="0"/>
            <w:vAlign w:val="center"/>
          </w:tcPr>
          <w:p w14:paraId="44A0E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产品销售情况</w:t>
            </w:r>
          </w:p>
          <w:p w14:paraId="4019E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及市场</w:t>
            </w:r>
          </w:p>
          <w:p w14:paraId="48F4E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效益等</w:t>
            </w:r>
          </w:p>
        </w:tc>
        <w:tc>
          <w:tcPr>
            <w:tcW w:w="3555" w:type="dxa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3CFB9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/>
              <w:jc w:val="left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  <w:p w14:paraId="72D9E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3A62C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年</w:t>
            </w:r>
          </w:p>
        </w:tc>
        <w:tc>
          <w:tcPr>
            <w:tcW w:w="1414" w:type="dxa"/>
            <w:noWrap w:val="0"/>
            <w:vAlign w:val="center"/>
          </w:tcPr>
          <w:p w14:paraId="795C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年</w:t>
            </w:r>
          </w:p>
        </w:tc>
        <w:tc>
          <w:tcPr>
            <w:tcW w:w="1415" w:type="dxa"/>
            <w:noWrap w:val="0"/>
            <w:vAlign w:val="center"/>
          </w:tcPr>
          <w:p w14:paraId="7008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年</w:t>
            </w:r>
          </w:p>
        </w:tc>
      </w:tr>
      <w:tr w14:paraId="62B1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22BB9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3555" w:type="dxa"/>
            <w:noWrap w:val="0"/>
            <w:vAlign w:val="center"/>
          </w:tcPr>
          <w:p w14:paraId="638CF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销售收入（万元）</w:t>
            </w:r>
          </w:p>
        </w:tc>
        <w:tc>
          <w:tcPr>
            <w:tcW w:w="1498" w:type="dxa"/>
            <w:noWrap w:val="0"/>
            <w:vAlign w:val="center"/>
          </w:tcPr>
          <w:p w14:paraId="58962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443CE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14AE6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061D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01BCA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3555" w:type="dxa"/>
            <w:noWrap w:val="0"/>
            <w:vAlign w:val="center"/>
          </w:tcPr>
          <w:p w14:paraId="0CA61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销售数量</w:t>
            </w:r>
          </w:p>
        </w:tc>
        <w:tc>
          <w:tcPr>
            <w:tcW w:w="1498" w:type="dxa"/>
            <w:noWrap w:val="0"/>
            <w:vAlign w:val="center"/>
          </w:tcPr>
          <w:p w14:paraId="6C1DC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16B09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02281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2D4A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6DFB3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3555" w:type="dxa"/>
            <w:noWrap w:val="0"/>
            <w:vAlign w:val="center"/>
          </w:tcPr>
          <w:p w14:paraId="0145D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国内市场占有率（%）</w:t>
            </w:r>
          </w:p>
        </w:tc>
        <w:tc>
          <w:tcPr>
            <w:tcW w:w="1498" w:type="dxa"/>
            <w:noWrap w:val="0"/>
            <w:vAlign w:val="center"/>
          </w:tcPr>
          <w:p w14:paraId="1F460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00FB5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7230D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25F8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4D8A2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3555" w:type="dxa"/>
            <w:noWrap w:val="0"/>
            <w:vAlign w:val="center"/>
          </w:tcPr>
          <w:p w14:paraId="189C7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国内市场占有率排名</w:t>
            </w:r>
          </w:p>
        </w:tc>
        <w:tc>
          <w:tcPr>
            <w:tcW w:w="1498" w:type="dxa"/>
            <w:noWrap w:val="0"/>
            <w:vAlign w:val="center"/>
          </w:tcPr>
          <w:p w14:paraId="2D731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5E251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72801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3CC0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461FA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3555" w:type="dxa"/>
            <w:noWrap w:val="0"/>
            <w:vAlign w:val="center"/>
          </w:tcPr>
          <w:p w14:paraId="655DE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省、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市、州区域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市场占有率（%)</w:t>
            </w:r>
          </w:p>
        </w:tc>
        <w:tc>
          <w:tcPr>
            <w:tcW w:w="1498" w:type="dxa"/>
            <w:noWrap w:val="0"/>
            <w:vAlign w:val="center"/>
          </w:tcPr>
          <w:p w14:paraId="23FC7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0737F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76B0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7E13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64465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3555" w:type="dxa"/>
            <w:noWrap w:val="0"/>
            <w:vAlign w:val="center"/>
          </w:tcPr>
          <w:p w14:paraId="65EAC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省、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市、州区域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市场占有率排名</w:t>
            </w:r>
          </w:p>
        </w:tc>
        <w:tc>
          <w:tcPr>
            <w:tcW w:w="1498" w:type="dxa"/>
            <w:noWrap w:val="0"/>
            <w:vAlign w:val="center"/>
          </w:tcPr>
          <w:p w14:paraId="0D401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59F02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1A1D6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34BC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706DD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3555" w:type="dxa"/>
            <w:noWrap w:val="0"/>
            <w:vAlign w:val="center"/>
          </w:tcPr>
          <w:p w14:paraId="475C4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省内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配套率（%）</w:t>
            </w:r>
          </w:p>
        </w:tc>
        <w:tc>
          <w:tcPr>
            <w:tcW w:w="1498" w:type="dxa"/>
            <w:noWrap w:val="0"/>
            <w:vAlign w:val="center"/>
          </w:tcPr>
          <w:p w14:paraId="5C206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3934D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11987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234C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97" w:type="dxa"/>
            <w:vMerge w:val="restart"/>
            <w:noWrap w:val="0"/>
            <w:vAlign w:val="center"/>
          </w:tcPr>
          <w:p w14:paraId="7E9B4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产品补短板情况</w:t>
            </w:r>
          </w:p>
        </w:tc>
        <w:tc>
          <w:tcPr>
            <w:tcW w:w="3555" w:type="dxa"/>
            <w:noWrap w:val="0"/>
            <w:vAlign w:val="center"/>
          </w:tcPr>
          <w:p w14:paraId="221EE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是否属补短板产品</w:t>
            </w:r>
          </w:p>
        </w:tc>
        <w:tc>
          <w:tcPr>
            <w:tcW w:w="4327" w:type="dxa"/>
            <w:gridSpan w:val="3"/>
            <w:noWrap w:val="0"/>
            <w:vAlign w:val="center"/>
          </w:tcPr>
          <w:p w14:paraId="0727B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〇是       〇否</w:t>
            </w:r>
          </w:p>
        </w:tc>
      </w:tr>
      <w:tr w14:paraId="2EFC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6F685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3555" w:type="dxa"/>
            <w:noWrap w:val="0"/>
            <w:vAlign w:val="center"/>
          </w:tcPr>
          <w:p w14:paraId="77241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补齐哪类短板</w:t>
            </w:r>
          </w:p>
        </w:tc>
        <w:tc>
          <w:tcPr>
            <w:tcW w:w="4327" w:type="dxa"/>
            <w:gridSpan w:val="3"/>
            <w:noWrap w:val="0"/>
            <w:vAlign w:val="center"/>
          </w:tcPr>
          <w:p w14:paraId="52532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 w14:paraId="469C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97" w:type="dxa"/>
            <w:noWrap w:val="0"/>
            <w:vAlign w:val="center"/>
          </w:tcPr>
          <w:p w14:paraId="6D6F6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产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质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量</w:t>
            </w:r>
          </w:p>
        </w:tc>
        <w:tc>
          <w:tcPr>
            <w:tcW w:w="3555" w:type="dxa"/>
            <w:noWrap w:val="0"/>
            <w:vAlign w:val="center"/>
          </w:tcPr>
          <w:p w14:paraId="22ADE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是否通过质量管理体系认证</w:t>
            </w:r>
          </w:p>
        </w:tc>
        <w:tc>
          <w:tcPr>
            <w:tcW w:w="4327" w:type="dxa"/>
            <w:gridSpan w:val="3"/>
            <w:noWrap w:val="0"/>
            <w:vAlign w:val="center"/>
          </w:tcPr>
          <w:p w14:paraId="26891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〇是       〇否</w:t>
            </w:r>
          </w:p>
        </w:tc>
      </w:tr>
    </w:tbl>
    <w:p w14:paraId="0261E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540" w:leftChars="0" w:hanging="540" w:hangingChars="3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18"/>
          <w:szCs w:val="18"/>
          <w:highlight w:val="none"/>
          <w:shd w:val="clear" w:fill="FFFFFF"/>
          <w:lang w:val="en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18"/>
          <w:szCs w:val="18"/>
          <w:highlight w:val="none"/>
          <w:shd w:val="clear" w:fill="FFFFFF"/>
          <w:lang w:val="en" w:eastAsia="zh-CN"/>
        </w:rPr>
        <w:t>注：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18"/>
          <w:szCs w:val="18"/>
          <w:highlight w:val="none"/>
          <w:shd w:val="clear" w:fill="FFFFFF"/>
          <w:lang w:val="en-US" w:eastAsia="zh-CN"/>
        </w:rPr>
        <w:t>1、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18"/>
          <w:szCs w:val="18"/>
          <w:highlight w:val="none"/>
          <w:shd w:val="clear" w:fill="FFFFFF"/>
          <w:lang w:val="en" w:eastAsia="zh-CN"/>
        </w:rPr>
        <w:t>若有多个主导产品，可添页。</w:t>
      </w:r>
    </w:p>
    <w:p w14:paraId="4F5B9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540" w:leftChars="0" w:hanging="540" w:hangingChars="300"/>
        <w:textAlignment w:val="auto"/>
        <w:rPr>
          <w:highlight w:val="none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333333"/>
          <w:spacing w:val="0"/>
          <w:sz w:val="18"/>
          <w:szCs w:val="18"/>
          <w:highlight w:val="none"/>
          <w:shd w:val="clear" w:fill="FFFFFF"/>
          <w:lang w:val="en-US" w:eastAsia="zh-CN"/>
        </w:rPr>
        <w:t xml:space="preserve">    2、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18"/>
          <w:szCs w:val="18"/>
          <w:highlight w:val="none"/>
          <w:shd w:val="clear" w:fill="FFFFFF"/>
          <w:lang w:val="en-US" w:eastAsia="zh-CN"/>
        </w:rPr>
        <w:t>2024年财务报表等资料尚未发布的申报企业，可先提供2022和2023年度相关资料，待发布后补充提交。</w:t>
      </w:r>
    </w:p>
    <w:p w14:paraId="1AB1902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br w:type="page"/>
      </w:r>
    </w:p>
    <w:p w14:paraId="022729F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四、产业链带动目标计划（2025-2027）</w:t>
      </w:r>
    </w:p>
    <w:p w14:paraId="28FC139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570"/>
        <w:gridCol w:w="2233"/>
        <w:gridCol w:w="1632"/>
        <w:gridCol w:w="2288"/>
      </w:tblGrid>
      <w:tr w14:paraId="49A8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316" w:type="dxa"/>
            <w:noWrap w:val="0"/>
            <w:vAlign w:val="center"/>
          </w:tcPr>
          <w:p w14:paraId="53D85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总体目标</w:t>
            </w:r>
          </w:p>
        </w:tc>
        <w:tc>
          <w:tcPr>
            <w:tcW w:w="7723" w:type="dxa"/>
            <w:gridSpan w:val="4"/>
            <w:noWrap w:val="0"/>
            <w:vAlign w:val="center"/>
          </w:tcPr>
          <w:p w14:paraId="5FB8D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" w:eastAsia="zh-CN"/>
              </w:rPr>
              <w:t>（总体目标概述，300字左右，</w:t>
            </w:r>
            <w:r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-US" w:eastAsia="zh-CN"/>
              </w:rPr>
              <w:t>可另附页</w:t>
            </w:r>
            <w:r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" w:eastAsia="zh-CN"/>
              </w:rPr>
              <w:t>）</w:t>
            </w:r>
          </w:p>
        </w:tc>
      </w:tr>
      <w:tr w14:paraId="32F3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316" w:type="dxa"/>
            <w:vMerge w:val="restart"/>
            <w:noWrap w:val="0"/>
            <w:vAlign w:val="center"/>
          </w:tcPr>
          <w:p w14:paraId="49DE6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主要方面</w:t>
            </w:r>
          </w:p>
        </w:tc>
        <w:tc>
          <w:tcPr>
            <w:tcW w:w="1570" w:type="dxa"/>
            <w:noWrap w:val="0"/>
            <w:vAlign w:val="center"/>
          </w:tcPr>
          <w:p w14:paraId="243D4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目标方向</w:t>
            </w:r>
          </w:p>
        </w:tc>
        <w:tc>
          <w:tcPr>
            <w:tcW w:w="2233" w:type="dxa"/>
            <w:noWrap w:val="0"/>
            <w:vAlign w:val="center"/>
          </w:tcPr>
          <w:p w14:paraId="0BC4C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2F030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仿宋"/>
                <w:color w:val="070707"/>
                <w:sz w:val="21"/>
                <w:szCs w:val="21"/>
                <w:highlight w:val="none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仿宋"/>
                <w:color w:val="070707"/>
                <w:sz w:val="21"/>
                <w:szCs w:val="21"/>
                <w:highlight w:val="none"/>
              </w:rPr>
              <w:t>具体目标</w:t>
            </w:r>
          </w:p>
        </w:tc>
        <w:tc>
          <w:tcPr>
            <w:tcW w:w="2288" w:type="dxa"/>
            <w:noWrap w:val="0"/>
            <w:vAlign w:val="center"/>
          </w:tcPr>
          <w:p w14:paraId="2338A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" w:eastAsia="zh-CN"/>
              </w:rPr>
              <w:t>（围绕目标方向，分别提出量化目标）</w:t>
            </w:r>
          </w:p>
        </w:tc>
      </w:tr>
      <w:tr w14:paraId="4DE3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 w14:paraId="3099A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17D0E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仿宋"/>
                <w:color w:val="070707"/>
                <w:sz w:val="21"/>
                <w:szCs w:val="21"/>
                <w:highlight w:val="none"/>
                <w:lang w:val="en-US" w:eastAsia="zh-CN"/>
              </w:rPr>
              <w:t>（3）</w:t>
            </w:r>
            <w:r>
              <w:rPr>
                <w:rFonts w:hint="eastAsia" w:ascii="宋体" w:hAnsi="宋体" w:eastAsia="宋体" w:cs="仿宋"/>
                <w:color w:val="070707"/>
                <w:sz w:val="21"/>
                <w:szCs w:val="21"/>
                <w:highlight w:val="none"/>
              </w:rPr>
              <w:t>主要行动计划</w:t>
            </w:r>
          </w:p>
        </w:tc>
        <w:tc>
          <w:tcPr>
            <w:tcW w:w="2233" w:type="dxa"/>
            <w:noWrap w:val="0"/>
            <w:vAlign w:val="center"/>
          </w:tcPr>
          <w:p w14:paraId="5C86B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仿宋"/>
                <w:color w:val="070707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" w:eastAsia="zh-CN"/>
              </w:rPr>
              <w:t>（围绕目标，提出具体开展的任务）</w:t>
            </w:r>
          </w:p>
        </w:tc>
        <w:tc>
          <w:tcPr>
            <w:tcW w:w="1632" w:type="dxa"/>
            <w:noWrap w:val="0"/>
            <w:vAlign w:val="center"/>
          </w:tcPr>
          <w:p w14:paraId="1880B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仿宋"/>
                <w:color w:val="070707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70707"/>
                <w:sz w:val="21"/>
                <w:szCs w:val="21"/>
                <w:highlight w:val="none"/>
                <w:lang w:val="en-US" w:eastAsia="zh-CN"/>
              </w:rPr>
              <w:t>（4）</w:t>
            </w:r>
            <w:r>
              <w:rPr>
                <w:rFonts w:hint="eastAsia" w:ascii="宋体" w:hAnsi="宋体" w:eastAsia="宋体" w:cs="仿宋"/>
                <w:color w:val="070707"/>
                <w:sz w:val="21"/>
                <w:szCs w:val="21"/>
                <w:highlight w:val="none"/>
              </w:rPr>
              <w:t>进度安排</w:t>
            </w:r>
          </w:p>
        </w:tc>
        <w:tc>
          <w:tcPr>
            <w:tcW w:w="2288" w:type="dxa"/>
            <w:noWrap w:val="0"/>
            <w:vAlign w:val="center"/>
          </w:tcPr>
          <w:p w14:paraId="4838F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" w:eastAsia="zh-CN"/>
              </w:rPr>
              <w:t>（按年度明确202</w:t>
            </w:r>
            <w:r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" w:eastAsia="zh-CN"/>
              </w:rPr>
              <w:t>-202</w:t>
            </w:r>
            <w:r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" w:eastAsia="zh-CN"/>
              </w:rPr>
              <w:t>年工作及量化目标）</w:t>
            </w:r>
          </w:p>
        </w:tc>
      </w:tr>
      <w:tr w14:paraId="6C4A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316" w:type="dxa"/>
            <w:noWrap w:val="0"/>
            <w:vAlign w:val="center"/>
          </w:tcPr>
          <w:p w14:paraId="30097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产业生态环境</w:t>
            </w:r>
          </w:p>
        </w:tc>
        <w:tc>
          <w:tcPr>
            <w:tcW w:w="7723" w:type="dxa"/>
            <w:gridSpan w:val="4"/>
            <w:noWrap w:val="0"/>
            <w:vAlign w:val="center"/>
          </w:tcPr>
          <w:p w14:paraId="07D50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70707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" w:eastAsia="zh-CN"/>
              </w:rPr>
              <w:t>（推动提升</w:t>
            </w:r>
            <w:r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-US" w:eastAsia="zh-CN"/>
              </w:rPr>
              <w:t>绿色建材产业链</w:t>
            </w:r>
            <w:r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" w:eastAsia="zh-CN"/>
              </w:rPr>
              <w:t>现代化水平；发挥领航作用，带动产业链上下游中小企业融通发展；带动</w:t>
            </w:r>
            <w:r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-US" w:eastAsia="zh-CN"/>
              </w:rPr>
              <w:t>产业链</w:t>
            </w:r>
            <w:r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" w:eastAsia="zh-CN"/>
              </w:rPr>
              <w:t>协同创新，联合开展技术攻关；其它推动</w:t>
            </w:r>
            <w:r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-US" w:eastAsia="zh-CN"/>
              </w:rPr>
              <w:t>产业链</w:t>
            </w:r>
            <w:r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" w:eastAsia="zh-CN"/>
              </w:rPr>
              <w:t>整体发展水平提升的事项。如参与产业集群、重大项目、引进培育配套企业、揭榜挂帅等）</w:t>
            </w:r>
          </w:p>
        </w:tc>
      </w:tr>
      <w:tr w14:paraId="4C72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316" w:type="dxa"/>
            <w:noWrap w:val="0"/>
            <w:vAlign w:val="center"/>
          </w:tcPr>
          <w:p w14:paraId="61330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市场竞争力</w:t>
            </w:r>
          </w:p>
        </w:tc>
        <w:tc>
          <w:tcPr>
            <w:tcW w:w="7723" w:type="dxa"/>
            <w:gridSpan w:val="4"/>
            <w:noWrap w:val="0"/>
            <w:vAlign w:val="center"/>
          </w:tcPr>
          <w:p w14:paraId="191F8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color w:val="070707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" w:eastAsia="zh-CN"/>
              </w:rPr>
              <w:t>（销售增长率、市场占有率等目标。）</w:t>
            </w:r>
          </w:p>
        </w:tc>
      </w:tr>
      <w:tr w14:paraId="1722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316" w:type="dxa"/>
            <w:noWrap w:val="0"/>
            <w:vAlign w:val="center"/>
          </w:tcPr>
          <w:p w14:paraId="09214C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创新效益</w:t>
            </w:r>
          </w:p>
        </w:tc>
        <w:tc>
          <w:tcPr>
            <w:tcW w:w="7723" w:type="dxa"/>
            <w:gridSpan w:val="4"/>
            <w:noWrap w:val="0"/>
            <w:vAlign w:val="center"/>
          </w:tcPr>
          <w:p w14:paraId="07F6E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" w:eastAsia="zh-CN"/>
              </w:rPr>
              <w:t>（研发投入及占比；专利和标准等创新产出、重大技术创新；产品质量、盈利水平等；）</w:t>
            </w:r>
          </w:p>
        </w:tc>
      </w:tr>
      <w:tr w14:paraId="1D06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1316" w:type="dxa"/>
            <w:noWrap w:val="0"/>
            <w:vAlign w:val="center"/>
          </w:tcPr>
          <w:p w14:paraId="2BD6E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转型升级</w:t>
            </w:r>
          </w:p>
        </w:tc>
        <w:tc>
          <w:tcPr>
            <w:tcW w:w="7723" w:type="dxa"/>
            <w:gridSpan w:val="4"/>
            <w:noWrap w:val="0"/>
            <w:vAlign w:val="center"/>
          </w:tcPr>
          <w:p w14:paraId="6A167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cstheme="minorEastAsia"/>
                <w:color w:val="767171" w:themeColor="background2" w:themeShade="80"/>
                <w:sz w:val="21"/>
                <w:szCs w:val="21"/>
                <w:highlight w:val="none"/>
                <w:vertAlign w:val="baseline"/>
                <w:lang w:val="en" w:eastAsia="zh-CN"/>
              </w:rPr>
              <w:t>（企业积极推动数字化转型，设备更新和技术改造力度增强；积极发展智能制造、绿色制造、服务型制造；实施工业低碳行动、节能减排等。）</w:t>
            </w:r>
          </w:p>
        </w:tc>
      </w:tr>
    </w:tbl>
    <w:p w14:paraId="2F3B6EC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br w:type="page"/>
      </w:r>
    </w:p>
    <w:p w14:paraId="7BC33FA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五、主管部门推荐意见</w:t>
      </w:r>
    </w:p>
    <w:p w14:paraId="4D63B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40" w:firstLineChars="13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68"/>
        <w:gridCol w:w="6912"/>
      </w:tblGrid>
      <w:tr w14:paraId="479B1F0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65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  <w:p w14:paraId="23368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  <w:p w14:paraId="2B23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市（州）住房城乡</w:t>
            </w:r>
          </w:p>
          <w:p w14:paraId="58B3B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建设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局（委）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意见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84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  <w:p w14:paraId="666F1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  <w:p w14:paraId="5B8A4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  <w:p w14:paraId="05ABE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4F116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32D38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5946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77E3F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3A192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单位（盖章）</w:t>
            </w:r>
          </w:p>
          <w:p w14:paraId="5C02C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日</w:t>
            </w:r>
          </w:p>
        </w:tc>
      </w:tr>
      <w:tr w14:paraId="186EF11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75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8D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  <w:p w14:paraId="59804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市（州）经济和信</w:t>
            </w:r>
          </w:p>
          <w:p w14:paraId="28A3F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息化局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意见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EB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  <w:p w14:paraId="0A6C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  <w:p w14:paraId="7E95F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0ADC3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2EA96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19357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0FB69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726D3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67190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 w14:paraId="047E9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单位（盖章）</w:t>
            </w:r>
          </w:p>
          <w:p w14:paraId="3CC07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vertAlign w:val="baseline"/>
                <w:lang w:val="en" w:eastAsia="zh-CN"/>
              </w:rPr>
              <w:t xml:space="preserve"> 日</w:t>
            </w:r>
          </w:p>
        </w:tc>
      </w:tr>
    </w:tbl>
    <w:p w14:paraId="7F30E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640" w:firstLineChars="13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  <w:sectPr>
          <w:pgSz w:w="11906" w:h="16838"/>
          <w:pgMar w:top="1440" w:right="1286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240427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54A3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A016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6A016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FF9EB1"/>
    <w:multiLevelType w:val="singleLevel"/>
    <w:tmpl w:val="73FF9EB1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GExN2Y1ZDU2OTc2NDQxNGEyZWQyZjAxYjI3NGEifQ=="/>
  </w:docVars>
  <w:rsids>
    <w:rsidRoot w:val="36381136"/>
    <w:rsid w:val="363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/>
      <w:sz w:val="21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2024-11-01T07:45:00Z</dcterms:created>
  <dc:creator>⌒寻⌒</dc:creator>
  <cp:lastModifiedBy>⌒寻⌒</cp:lastModifiedBy>
  <dcterms:modified xsi:type="dcterms:W3CDTF">2024-11-01T07:46:15Z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6ACB31E0F814454280FFE2FB7798DE8C_11</vt:lpwstr>
  </property>
</Properties>
</file>